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6CC977" w:rsidR="00F102CC" w:rsidRPr="003D5AF6" w:rsidRDefault="00496E4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see </w:t>
            </w:r>
            <w:r w:rsidR="00EF7735">
              <w:rPr>
                <w:rFonts w:ascii="Noto Sans" w:eastAsia="Noto Sans" w:hAnsi="Noto Sans" w:cs="Noto Sans"/>
                <w:bCs/>
                <w:color w:val="434343"/>
                <w:sz w:val="18"/>
                <w:szCs w:val="18"/>
              </w:rPr>
              <w:t>“Data, availability” section</w:t>
            </w:r>
            <w:r w:rsidR="00E726B1">
              <w:rPr>
                <w:rFonts w:ascii="Noto Sans" w:eastAsia="Noto Sans" w:hAnsi="Noto Sans" w:cs="Noto Sans"/>
                <w:bCs/>
                <w:color w:val="434343"/>
                <w:sz w:val="18"/>
                <w:szCs w:val="18"/>
              </w:rPr>
              <w:t xml:space="preserve">. </w:t>
            </w:r>
            <w:r w:rsidR="00EF7735">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4C6DDDF" w:rsidR="00F102CC" w:rsidRPr="003D5AF6" w:rsidRDefault="00EF7735">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subsections titled “Immunocytochemistry” and “Immunoblotting”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ED37EDD" w:rsidR="00F102CC" w:rsidRPr="003D5AF6" w:rsidRDefault="00EF7735">
            <w:pPr>
              <w:rPr>
                <w:rFonts w:ascii="Noto Sans" w:eastAsia="Noto Sans" w:hAnsi="Noto Sans" w:cs="Noto Sans"/>
                <w:bCs/>
                <w:color w:val="434343"/>
                <w:sz w:val="18"/>
                <w:szCs w:val="18"/>
              </w:rPr>
            </w:pPr>
            <w:r>
              <w:rPr>
                <w:rFonts w:ascii="Noto Sans" w:eastAsia="Noto Sans" w:hAnsi="Noto Sans" w:cs="Noto Sans"/>
                <w:bCs/>
                <w:color w:val="434343"/>
                <w:sz w:val="18"/>
                <w:szCs w:val="18"/>
              </w:rPr>
              <w:t>DNA primer sequences included in Methods subsection “Genomic DNA isolation and genotyping 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EDAE046" w:rsidR="00F102CC" w:rsidRPr="003D5AF6" w:rsidRDefault="00EF7735">
            <w:pPr>
              <w:rPr>
                <w:rFonts w:ascii="Noto Sans" w:eastAsia="Noto Sans" w:hAnsi="Noto Sans" w:cs="Noto Sans"/>
                <w:bCs/>
                <w:color w:val="434343"/>
                <w:sz w:val="18"/>
                <w:szCs w:val="18"/>
              </w:rPr>
            </w:pPr>
            <w:r>
              <w:rPr>
                <w:rFonts w:ascii="Noto Sans" w:eastAsia="Noto Sans" w:hAnsi="Noto Sans" w:cs="Noto Sans"/>
                <w:bCs/>
                <w:color w:val="434343"/>
                <w:sz w:val="18"/>
                <w:szCs w:val="18"/>
              </w:rPr>
              <w:t>Commercial cell line information included in Methods subsection “Stem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6FB94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B260C1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3F174C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104CEC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9AC16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9DC5FF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D89504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5B879A6"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0D575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29C68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F978DC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E291B9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AF5984" w:rsidR="00F102CC" w:rsidRPr="003D5AF6" w:rsidRDefault="00EF77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Methods subsection “Statistical analyses” and in </w:t>
            </w:r>
            <w:r w:rsidR="00496E41">
              <w:rPr>
                <w:rFonts w:ascii="Noto Sans" w:eastAsia="Noto Sans" w:hAnsi="Noto Sans" w:cs="Noto Sans"/>
                <w:bCs/>
                <w:color w:val="434343"/>
                <w:sz w:val="18"/>
                <w:szCs w:val="18"/>
              </w:rPr>
              <w:t xml:space="preserve">each relevant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815F19" w:rsidR="00F102CC" w:rsidRPr="003D5AF6" w:rsidRDefault="00496E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 subsection “Statistical analyses” and in each relevant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9AFB890"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3B03FF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6798EF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9CD068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9826E6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32B189" w:rsidR="00F102CC" w:rsidRPr="003D5AF6" w:rsidRDefault="00496E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 subsection “Statistical analyses” and in each relevant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5536A3" w:rsidR="00F102CC" w:rsidRPr="003D5AF6" w:rsidRDefault="00496E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“Data</w:t>
            </w:r>
            <w:r w:rsidR="00E726B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6D3431" w:rsidR="00F102CC" w:rsidRPr="003D5AF6" w:rsidRDefault="00496E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“Data</w:t>
            </w:r>
            <w:r w:rsidR="00E726B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8619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9CE5" w14:textId="77777777" w:rsidR="00286192" w:rsidRDefault="00286192">
      <w:r>
        <w:separator/>
      </w:r>
    </w:p>
  </w:endnote>
  <w:endnote w:type="continuationSeparator" w:id="0">
    <w:p w14:paraId="007E7FDC" w14:textId="77777777" w:rsidR="00286192" w:rsidRDefault="0028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9163" w14:textId="77777777" w:rsidR="00286192" w:rsidRDefault="00286192">
      <w:r>
        <w:separator/>
      </w:r>
    </w:p>
  </w:footnote>
  <w:footnote w:type="continuationSeparator" w:id="0">
    <w:p w14:paraId="6B815089" w14:textId="77777777" w:rsidR="00286192" w:rsidRDefault="00286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4912492">
    <w:abstractNumId w:val="2"/>
  </w:num>
  <w:num w:numId="2" w16cid:durableId="1364400780">
    <w:abstractNumId w:val="0"/>
  </w:num>
  <w:num w:numId="3" w16cid:durableId="1534927254">
    <w:abstractNumId w:val="1"/>
  </w:num>
  <w:num w:numId="4" w16cid:durableId="691417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86192"/>
    <w:rsid w:val="003B4E72"/>
    <w:rsid w:val="003D5AF6"/>
    <w:rsid w:val="00424368"/>
    <w:rsid w:val="00427975"/>
    <w:rsid w:val="00496E41"/>
    <w:rsid w:val="004D0026"/>
    <w:rsid w:val="004E2C31"/>
    <w:rsid w:val="005B0259"/>
    <w:rsid w:val="007054B6"/>
    <w:rsid w:val="009C7B26"/>
    <w:rsid w:val="00A11E52"/>
    <w:rsid w:val="00AE688D"/>
    <w:rsid w:val="00BD41E9"/>
    <w:rsid w:val="00C84413"/>
    <w:rsid w:val="00E726B1"/>
    <w:rsid w:val="00EF773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Lindy Barrett</cp:lastModifiedBy>
  <cp:revision>3</cp:revision>
  <dcterms:created xsi:type="dcterms:W3CDTF">2023-04-18T19:02:00Z</dcterms:created>
  <dcterms:modified xsi:type="dcterms:W3CDTF">2023-04-18T19:05:00Z</dcterms:modified>
</cp:coreProperties>
</file>