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EDD7" w14:textId="0EFACFBA" w:rsidR="001E5766" w:rsidRPr="00A13F45" w:rsidRDefault="001E5766" w:rsidP="001E5766">
      <w:pPr>
        <w:rPr>
          <w:rFonts w:ascii="Arial" w:eastAsiaTheme="minorEastAsia" w:hAnsi="Arial" w:cs="Arial"/>
          <w:b/>
          <w:color w:val="000000" w:themeColor="text1"/>
          <w:sz w:val="22"/>
          <w:szCs w:val="22"/>
          <w:lang w:val="en-US"/>
        </w:rPr>
      </w:pPr>
      <w:r w:rsidRPr="00A13F45">
        <w:rPr>
          <w:rFonts w:ascii="Arial" w:eastAsiaTheme="minorEastAsia" w:hAnsi="Arial" w:cs="Arial"/>
          <w:b/>
          <w:color w:val="000000" w:themeColor="text1"/>
          <w:sz w:val="22"/>
          <w:szCs w:val="22"/>
          <w:lang w:val="en-US"/>
        </w:rPr>
        <w:t xml:space="preserve">Figure 4 – Source Data 1 </w:t>
      </w:r>
    </w:p>
    <w:p w14:paraId="1F280E06" w14:textId="77777777" w:rsidR="001E5766" w:rsidRPr="00A13F45" w:rsidRDefault="001E5766" w:rsidP="001E5766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5EAEC981" w14:textId="1DEA5B1B" w:rsidR="001E5766" w:rsidRPr="00A13F45" w:rsidRDefault="00A13F45" w:rsidP="00A13F45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00A13F45"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  <w:t>Source Data for Figure 4 and Figure Supplement 1 as annotated</w:t>
      </w:r>
    </w:p>
    <w:p w14:paraId="42B5D8D9" w14:textId="77777777" w:rsidR="00A13F45" w:rsidRPr="00A13F45" w:rsidRDefault="00A13F45" w:rsidP="00A13F45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1"/>
        <w:gridCol w:w="1134"/>
        <w:gridCol w:w="1134"/>
        <w:gridCol w:w="1417"/>
        <w:gridCol w:w="1276"/>
        <w:gridCol w:w="1148"/>
      </w:tblGrid>
      <w:tr w:rsidR="001E5766" w:rsidRPr="00A13F45" w14:paraId="48A0F20A" w14:textId="77777777" w:rsidTr="00AA485D">
        <w:trPr>
          <w:trHeight w:val="420"/>
        </w:trPr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5451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68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83410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Cell line</w:t>
            </w: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1FFFC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Kruskall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-Wallis</w:t>
            </w:r>
          </w:p>
        </w:tc>
        <w:tc>
          <w:tcPr>
            <w:tcW w:w="114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64CE6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Mann-Whitney test</w:t>
            </w:r>
          </w:p>
        </w:tc>
      </w:tr>
      <w:tr w:rsidR="001E5766" w:rsidRPr="00A13F45" w14:paraId="0C4A5355" w14:textId="77777777" w:rsidTr="00AA485D">
        <w:trPr>
          <w:trHeight w:val="405"/>
        </w:trPr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24558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B276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NSC </w:t>
            </w:r>
            <w:r w:rsidRPr="00A13F45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3332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E26 </w:t>
            </w:r>
            <w:r w:rsidRPr="00A13F45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DEA2F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E28 </w:t>
            </w:r>
            <w:r w:rsidRPr="00A13F45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1276" w:type="dxa"/>
            <w:vMerge/>
            <w:vAlign w:val="center"/>
          </w:tcPr>
          <w:p w14:paraId="511DDB73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14:paraId="0178A478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66" w:rsidRPr="00A13F45" w14:paraId="2DC54DC9" w14:textId="77777777" w:rsidTr="00AA485D">
        <w:trPr>
          <w:trHeight w:val="405"/>
        </w:trPr>
        <w:tc>
          <w:tcPr>
            <w:tcW w:w="936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A6B9F27" w14:textId="77777777" w:rsidR="001E5766" w:rsidRPr="00A13F45" w:rsidRDefault="001E5766" w:rsidP="001E576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13F45">
              <w:rPr>
                <w:b/>
              </w:rPr>
              <w:t>Immuno-FISH (DNA) (Figure 4E and 4F)</w:t>
            </w:r>
          </w:p>
        </w:tc>
      </w:tr>
      <w:tr w:rsidR="001E5766" w:rsidRPr="00A13F45" w14:paraId="60566F6D" w14:textId="77777777" w:rsidTr="00AA485D"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45D31B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Mean shortest 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ecDNA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-condensate distance (EGFR DNA-Rpb1) (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C05BAE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3.950 (7)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A127F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2.995 (8)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439B3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1.970 (7)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65E4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p=0.1269</w:t>
            </w:r>
          </w:p>
        </w:tc>
        <w:tc>
          <w:tcPr>
            <w:tcW w:w="1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6B5986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1E5766" w:rsidRPr="00A13F45" w14:paraId="18DD2B31" w14:textId="77777777" w:rsidTr="00AA485D">
        <w:trPr>
          <w:trHeight w:val="795"/>
        </w:trPr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D8B47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Shortest 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ecDNA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-condensate distance (EGFR DNA-Rpb1) (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5051A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2.920 (7)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3175E8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2.600 (8)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53FB7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1.900 (7)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A21D3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p=0.5234</w:t>
            </w:r>
          </w:p>
        </w:tc>
        <w:tc>
          <w:tcPr>
            <w:tcW w:w="1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08D6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66" w:rsidRPr="00A13F45" w14:paraId="528BE7BE" w14:textId="77777777" w:rsidTr="00AA485D">
        <w:trPr>
          <w:trHeight w:val="439"/>
        </w:trPr>
        <w:tc>
          <w:tcPr>
            <w:tcW w:w="936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CEC5EC" w14:textId="05E4800A" w:rsidR="001E5766" w:rsidRPr="00A13F45" w:rsidRDefault="001E5766" w:rsidP="00A518F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13F45">
              <w:rPr>
                <w:b/>
              </w:rPr>
              <w:t>Immuno-FISH (RNA) (Figure 4 Figure Supplement 1</w:t>
            </w:r>
            <w:r w:rsidR="00A518F9">
              <w:rPr>
                <w:b/>
              </w:rPr>
              <w:t>E</w:t>
            </w:r>
            <w:r w:rsidRPr="00A13F45">
              <w:rPr>
                <w:b/>
              </w:rPr>
              <w:t xml:space="preserve"> and 1</w:t>
            </w:r>
            <w:r w:rsidR="00A518F9">
              <w:rPr>
                <w:b/>
              </w:rPr>
              <w:t>F</w:t>
            </w:r>
            <w:r w:rsidRPr="00A13F45">
              <w:rPr>
                <w:b/>
              </w:rPr>
              <w:t>)</w:t>
            </w:r>
          </w:p>
        </w:tc>
      </w:tr>
      <w:tr w:rsidR="001E5766" w:rsidRPr="00A13F45" w14:paraId="0B5ABEA2" w14:textId="77777777" w:rsidTr="00AA485D">
        <w:trPr>
          <w:trHeight w:val="840"/>
        </w:trPr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64B59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Mean shortest 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ecDNA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-condensate distance (EGFR RNA-Rpb1) (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C581AE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CBCB7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4.667 (10)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B07D6A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5.008 (12)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8298B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E91C2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p=0.6277</w:t>
            </w:r>
          </w:p>
        </w:tc>
      </w:tr>
      <w:tr w:rsidR="001E5766" w:rsidRPr="00A13F45" w14:paraId="5EC1E3E9" w14:textId="77777777" w:rsidTr="00AA485D">
        <w:trPr>
          <w:trHeight w:val="855"/>
        </w:trPr>
        <w:tc>
          <w:tcPr>
            <w:tcW w:w="3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5009C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Shortest 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ecDNA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-condensate distance (EGFR RNA-Rpb1) (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397E5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36F10D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1.766 (10)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A56CA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2.437 (12)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705FC6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6E0FB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p=0.1802</w:t>
            </w:r>
          </w:p>
        </w:tc>
      </w:tr>
    </w:tbl>
    <w:p w14:paraId="4F513C9B" w14:textId="77777777" w:rsidR="001E5766" w:rsidRPr="00A13F45" w:rsidRDefault="001E5766" w:rsidP="001E5766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37A40377" w14:textId="05BFE5F3" w:rsidR="00A13F45" w:rsidRPr="006F095B" w:rsidRDefault="00A13F45" w:rsidP="006F095B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lang w:val="en-US"/>
        </w:rPr>
      </w:pPr>
      <w:r w:rsidRPr="006F095B">
        <w:rPr>
          <w:rFonts w:eastAsiaTheme="minorEastAsia"/>
          <w:color w:val="000000" w:themeColor="text1"/>
          <w:lang w:val="en-US"/>
        </w:rPr>
        <w:t>Source data for Figure Supplement 1A</w:t>
      </w:r>
    </w:p>
    <w:p w14:paraId="01736531" w14:textId="77777777" w:rsidR="003A1873" w:rsidRDefault="003A1873" w:rsidP="00A13F45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2238"/>
        <w:gridCol w:w="2521"/>
        <w:gridCol w:w="2393"/>
      </w:tblGrid>
      <w:tr w:rsidR="00A13F45" w14:paraId="6AA95B4B" w14:textId="6B022AFE" w:rsidTr="00A13F45">
        <w:tc>
          <w:tcPr>
            <w:tcW w:w="1864" w:type="dxa"/>
          </w:tcPr>
          <w:p w14:paraId="27EE7C99" w14:textId="557B62AC" w:rsidR="00A13F45" w:rsidRPr="003A1873" w:rsidRDefault="00A13F45" w:rsidP="00A13F45">
            <w:pPr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</w:rPr>
            </w:pPr>
            <w:r w:rsidRPr="003A1873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</w:rPr>
              <w:t>Cell line (n)</w:t>
            </w:r>
          </w:p>
        </w:tc>
        <w:tc>
          <w:tcPr>
            <w:tcW w:w="2238" w:type="dxa"/>
          </w:tcPr>
          <w:p w14:paraId="2D1B1B38" w14:textId="1FBADB70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Median</w:t>
            </w:r>
            <w:r w:rsidR="00832126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number of </w:t>
            </w:r>
            <w:r w:rsidR="000850A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EGFR </w:t>
            </w:r>
            <w:r w:rsidR="00832126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RNA FISH signals</w:t>
            </w:r>
          </w:p>
        </w:tc>
        <w:tc>
          <w:tcPr>
            <w:tcW w:w="2521" w:type="dxa"/>
          </w:tcPr>
          <w:p w14:paraId="032ED1A0" w14:textId="2B2E5FBA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Mann-Whitney (vs NSC)</w:t>
            </w:r>
          </w:p>
        </w:tc>
        <w:tc>
          <w:tcPr>
            <w:tcW w:w="2393" w:type="dxa"/>
          </w:tcPr>
          <w:p w14:paraId="4D385446" w14:textId="20285F4A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Mann-Whitney (vs E28)</w:t>
            </w:r>
          </w:p>
        </w:tc>
      </w:tr>
      <w:tr w:rsidR="00A13F45" w14:paraId="58E15813" w14:textId="0505E0F8" w:rsidTr="00A13F45">
        <w:tc>
          <w:tcPr>
            <w:tcW w:w="1864" w:type="dxa"/>
          </w:tcPr>
          <w:p w14:paraId="7E204ED8" w14:textId="3043F6B9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NSC (25)</w:t>
            </w:r>
          </w:p>
        </w:tc>
        <w:tc>
          <w:tcPr>
            <w:tcW w:w="2238" w:type="dxa"/>
          </w:tcPr>
          <w:p w14:paraId="274E42C1" w14:textId="4BE73053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21" w:type="dxa"/>
          </w:tcPr>
          <w:p w14:paraId="387DA550" w14:textId="03EFF31D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</w:tcPr>
          <w:p w14:paraId="4D942DE9" w14:textId="77777777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13F45" w14:paraId="35B6F8F8" w14:textId="48B216BD" w:rsidTr="00A13F45">
        <w:tc>
          <w:tcPr>
            <w:tcW w:w="1864" w:type="dxa"/>
          </w:tcPr>
          <w:p w14:paraId="0661F94F" w14:textId="15DEE7C8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E26 (29)</w:t>
            </w:r>
          </w:p>
        </w:tc>
        <w:tc>
          <w:tcPr>
            <w:tcW w:w="2238" w:type="dxa"/>
          </w:tcPr>
          <w:p w14:paraId="0A2A2EF6" w14:textId="7F35CED1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21" w:type="dxa"/>
          </w:tcPr>
          <w:p w14:paraId="77A5FBBA" w14:textId="0063A7D4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&lt;0.0001</w:t>
            </w:r>
          </w:p>
        </w:tc>
        <w:tc>
          <w:tcPr>
            <w:tcW w:w="2393" w:type="dxa"/>
          </w:tcPr>
          <w:p w14:paraId="731F3B5B" w14:textId="1111331D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0.001 (0.003)</w:t>
            </w:r>
          </w:p>
        </w:tc>
      </w:tr>
      <w:tr w:rsidR="00A13F45" w14:paraId="41220734" w14:textId="10350514" w:rsidTr="00A13F45">
        <w:tc>
          <w:tcPr>
            <w:tcW w:w="1864" w:type="dxa"/>
          </w:tcPr>
          <w:p w14:paraId="01EC18A6" w14:textId="474E8C34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E28 (30</w:t>
            </w:r>
          </w:p>
        </w:tc>
        <w:tc>
          <w:tcPr>
            <w:tcW w:w="2238" w:type="dxa"/>
          </w:tcPr>
          <w:p w14:paraId="4635C874" w14:textId="4E4C32FE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21" w:type="dxa"/>
          </w:tcPr>
          <w:p w14:paraId="597A3A79" w14:textId="0F5836AA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0.0174 (0.052)</w:t>
            </w:r>
          </w:p>
        </w:tc>
        <w:tc>
          <w:tcPr>
            <w:tcW w:w="2393" w:type="dxa"/>
          </w:tcPr>
          <w:p w14:paraId="5D107CD9" w14:textId="77777777" w:rsidR="00A13F45" w:rsidRDefault="00A13F45" w:rsidP="00A13F45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CB1AD62" w14:textId="77777777" w:rsidR="00A13F45" w:rsidRPr="00A13F45" w:rsidRDefault="00A13F45" w:rsidP="00A13F45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042149C1" w14:textId="77777777" w:rsidR="00A13F45" w:rsidRPr="00A13F45" w:rsidRDefault="00A13F45" w:rsidP="00A13F45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7A8EF3C7" w14:textId="0F8A5B28" w:rsidR="001E5766" w:rsidRPr="00A14863" w:rsidRDefault="00A13F45" w:rsidP="00A14863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lang w:val="en-US"/>
        </w:rPr>
      </w:pPr>
      <w:bookmarkStart w:id="0" w:name="_GoBack"/>
      <w:bookmarkEnd w:id="0"/>
      <w:r w:rsidRPr="00A14863">
        <w:rPr>
          <w:rFonts w:eastAsiaTheme="minorEastAsia"/>
          <w:color w:val="000000" w:themeColor="text1"/>
          <w:lang w:val="en-US"/>
        </w:rPr>
        <w:t>Source data for F</w:t>
      </w:r>
      <w:proofErr w:type="spellStart"/>
      <w:r w:rsidRPr="00A14863">
        <w:t>igure</w:t>
      </w:r>
      <w:proofErr w:type="spellEnd"/>
      <w:r w:rsidRPr="00A14863">
        <w:t xml:space="preserve"> Supplement 1</w:t>
      </w:r>
      <w:r w:rsidR="000850AE" w:rsidRPr="00A14863">
        <w:t xml:space="preserve">H </w:t>
      </w:r>
      <w:r w:rsidRPr="00A14863">
        <w:t>and 1</w:t>
      </w:r>
      <w:r w:rsidR="000850AE" w:rsidRPr="00A14863">
        <w:t>I</w:t>
      </w:r>
    </w:p>
    <w:p w14:paraId="7ACCF03B" w14:textId="77777777" w:rsidR="00A13F45" w:rsidRPr="00A13F45" w:rsidRDefault="00A13F45" w:rsidP="00A13F45">
      <w:pPr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235"/>
        <w:gridCol w:w="4125"/>
      </w:tblGrid>
      <w:tr w:rsidR="001E5766" w:rsidRPr="00A13F45" w14:paraId="41816178" w14:textId="77777777" w:rsidTr="00AA485D">
        <w:trPr>
          <w:trHeight w:val="420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B0198" w14:textId="1267974F" w:rsidR="001E5766" w:rsidRPr="00A13F45" w:rsidRDefault="001E5766" w:rsidP="00A13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F45">
              <w:rPr>
                <w:rFonts w:ascii="Arial" w:hAnsi="Arial" w:cs="Arial"/>
                <w:b/>
                <w:sz w:val="22"/>
                <w:szCs w:val="22"/>
              </w:rPr>
              <w:t xml:space="preserve">Immuno-FISH </w:t>
            </w:r>
          </w:p>
        </w:tc>
        <w:tc>
          <w:tcPr>
            <w:tcW w:w="4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8F810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E28 mCherry-PolR2G (n)</w:t>
            </w:r>
          </w:p>
        </w:tc>
      </w:tr>
      <w:tr w:rsidR="001E5766" w:rsidRPr="00A13F45" w14:paraId="6CE0746C" w14:textId="77777777" w:rsidTr="00AA485D"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50267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Mean shortest 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ecDNA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-condensate distance (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B9D9AC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4.804 (14)</w:t>
            </w:r>
          </w:p>
        </w:tc>
      </w:tr>
      <w:tr w:rsidR="001E5766" w:rsidRPr="00A13F45" w14:paraId="42135B9B" w14:textId="77777777" w:rsidTr="00AA485D">
        <w:trPr>
          <w:trHeight w:val="442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DF445F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Shortest 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ecDNA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-condensate distance (</w:t>
            </w:r>
            <w:proofErr w:type="spellStart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μm</w:t>
            </w:r>
            <w:proofErr w:type="spellEnd"/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4EFB82" w14:textId="77777777" w:rsidR="001E5766" w:rsidRPr="00A13F45" w:rsidRDefault="001E5766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A13F4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1.561 (14)</w:t>
            </w:r>
          </w:p>
        </w:tc>
      </w:tr>
    </w:tbl>
    <w:p w14:paraId="0595FFFB" w14:textId="77777777" w:rsidR="001C4599" w:rsidRPr="00A13F45" w:rsidRDefault="001C4599" w:rsidP="001E5766">
      <w:pPr>
        <w:rPr>
          <w:rFonts w:ascii="Arial" w:hAnsi="Arial" w:cs="Arial"/>
          <w:sz w:val="22"/>
          <w:szCs w:val="22"/>
        </w:rPr>
      </w:pPr>
    </w:p>
    <w:sectPr w:rsidR="001C4599" w:rsidRPr="00A1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3D64"/>
    <w:multiLevelType w:val="hybridMultilevel"/>
    <w:tmpl w:val="95626928"/>
    <w:lvl w:ilvl="0" w:tplc="B970B3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6393A"/>
    <w:multiLevelType w:val="hybridMultilevel"/>
    <w:tmpl w:val="91B4498E"/>
    <w:lvl w:ilvl="0" w:tplc="45AA2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99"/>
    <w:rsid w:val="000850AE"/>
    <w:rsid w:val="001C4599"/>
    <w:rsid w:val="001E5766"/>
    <w:rsid w:val="003A1873"/>
    <w:rsid w:val="003F1F90"/>
    <w:rsid w:val="00646FD9"/>
    <w:rsid w:val="006F095B"/>
    <w:rsid w:val="00832126"/>
    <w:rsid w:val="00A13F45"/>
    <w:rsid w:val="00A14863"/>
    <w:rsid w:val="00A45A5C"/>
    <w:rsid w:val="00A518F9"/>
    <w:rsid w:val="00D06799"/>
    <w:rsid w:val="00EF16FE"/>
    <w:rsid w:val="00FE464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8E99"/>
  <w15:chartTrackingRefBased/>
  <w15:docId w15:val="{B9B58499-DCED-47C4-AE22-50B2591F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rsid w:val="00FF5862"/>
    <w:pPr>
      <w:keepNext/>
      <w:keepLines/>
      <w:spacing w:before="280" w:after="80" w:line="276" w:lineRule="auto"/>
      <w:jc w:val="both"/>
      <w:outlineLvl w:val="3"/>
    </w:pPr>
    <w:rPr>
      <w:rFonts w:ascii="Arial" w:eastAsia="Arial" w:hAnsi="Arial" w:cs="Arial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99"/>
    <w:pPr>
      <w:spacing w:line="276" w:lineRule="auto"/>
      <w:ind w:left="720"/>
      <w:contextualSpacing/>
      <w:jc w:val="both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D0679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FF5862"/>
    <w:rPr>
      <w:rFonts w:ascii="Arial" w:eastAsia="Arial" w:hAnsi="Arial" w:cs="Arial"/>
      <w:color w:val="666666"/>
      <w:sz w:val="24"/>
      <w:szCs w:val="24"/>
      <w:lang w:eastAsia="en-GB"/>
    </w:rPr>
  </w:style>
  <w:style w:type="paragraph" w:customStyle="1" w:styleId="Maintext">
    <w:name w:val="Main text"/>
    <w:basedOn w:val="Normal"/>
    <w:rsid w:val="00EF16FE"/>
    <w:pPr>
      <w:spacing w:before="120" w:after="120" w:line="360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Purshouse</dc:creator>
  <cp:keywords/>
  <dc:description/>
  <cp:lastModifiedBy>Karin Purshouse</cp:lastModifiedBy>
  <cp:revision>7</cp:revision>
  <dcterms:created xsi:type="dcterms:W3CDTF">2022-11-10T11:20:00Z</dcterms:created>
  <dcterms:modified xsi:type="dcterms:W3CDTF">2022-11-11T11:54:00Z</dcterms:modified>
</cp:coreProperties>
</file>