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EE81563" w:rsidR="00F102CC" w:rsidRPr="003D5AF6" w:rsidRDefault="00531481">
            <w:pPr>
              <w:rPr>
                <w:rFonts w:ascii="Noto Sans" w:eastAsia="Noto Sans" w:hAnsi="Noto Sans" w:cs="Noto Sans"/>
                <w:bCs/>
                <w:color w:val="434343"/>
                <w:sz w:val="18"/>
                <w:szCs w:val="18"/>
              </w:rPr>
            </w:pPr>
            <w:r>
              <w:rPr>
                <w:rFonts w:ascii="Noto Sans" w:eastAsia="Noto Sans" w:hAnsi="Noto Sans" w:cs="Noto Sans"/>
                <w:bCs/>
                <w:color w:val="434343"/>
                <w:sz w:val="18"/>
                <w:szCs w:val="18"/>
              </w:rPr>
              <w:t>We have added a “Materials availability statement”  to the end of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25253E" w:rsidR="00F102CC" w:rsidRPr="003D5AF6" w:rsidRDefault="00B51A05">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EBE09BB" w:rsidR="00F102CC" w:rsidRPr="003D5AF6" w:rsidRDefault="00B51A0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Table; Supplementary </w:t>
            </w:r>
            <w:r w:rsidR="003311FC">
              <w:rPr>
                <w:rFonts w:ascii="Noto Sans" w:eastAsia="Noto Sans" w:hAnsi="Noto Sans" w:cs="Noto Sans"/>
                <w:bCs/>
                <w:color w:val="434343"/>
                <w:sz w:val="18"/>
                <w:szCs w:val="18"/>
              </w:rPr>
              <w:t>File</w:t>
            </w:r>
            <w:r>
              <w:rPr>
                <w:rFonts w:ascii="Noto Sans" w:eastAsia="Noto Sans" w:hAnsi="Noto Sans" w:cs="Noto Sans"/>
                <w:bCs/>
                <w:color w:val="434343"/>
                <w:sz w:val="18"/>
                <w:szCs w:val="18"/>
              </w:rPr>
              <w:t xml:space="preserve"> </w:t>
            </w:r>
            <w:r w:rsidR="003311FC">
              <w:rPr>
                <w:rFonts w:ascii="Noto Sans" w:eastAsia="Noto Sans" w:hAnsi="Noto Sans" w:cs="Noto Sans"/>
                <w:bCs/>
                <w:color w:val="434343"/>
                <w:sz w:val="18"/>
                <w:szCs w:val="18"/>
              </w:rPr>
              <w:t>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183C399" w:rsidR="00F102CC" w:rsidRPr="003D5AF6" w:rsidRDefault="00B51A05">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9F4354" w:rsidR="00F102CC" w:rsidRPr="003D5AF6" w:rsidRDefault="00B51A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F104355" w:rsidR="00F102CC" w:rsidRPr="003D5AF6" w:rsidRDefault="00B51A0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B51A05">
              <w:rPr>
                <w:rFonts w:ascii="Noto Sans" w:eastAsia="Noto Sans" w:hAnsi="Noto Sans" w:cs="Noto Sans"/>
                <w:bCs/>
                <w:color w:val="434343"/>
                <w:sz w:val="18"/>
                <w:szCs w:val="18"/>
              </w:rPr>
              <w:t>Reagents and cell culture</w:t>
            </w:r>
            <w:r>
              <w:rPr>
                <w:rFonts w:ascii="Noto Sans" w:eastAsia="Noto Sans" w:hAnsi="Noto Sans" w:cs="Noto Sans"/>
                <w:bCs/>
                <w:color w:val="434343"/>
                <w:sz w:val="18"/>
                <w:szCs w:val="18"/>
              </w:rPr>
              <w:t xml:space="preserve">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581418" w:rsidR="00F102CC" w:rsidRPr="003D5AF6" w:rsidRDefault="00B51A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06A8A7" w:rsidR="00F102CC" w:rsidRPr="003D5AF6" w:rsidRDefault="00B51A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54D782" w:rsidR="00F102CC" w:rsidRPr="003D5AF6" w:rsidRDefault="00B51A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43B697" w:rsidR="00F102CC" w:rsidRDefault="00B51A0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FA4A60" w:rsidR="00F102CC" w:rsidRPr="003D5AF6" w:rsidRDefault="00B51A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DAF7430" w:rsidR="00F102CC" w:rsidRPr="003D5AF6" w:rsidRDefault="00B51A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Thermal proteome profiling protocol (</w:t>
            </w:r>
            <w:r w:rsidRPr="00B51A05">
              <w:rPr>
                <w:rFonts w:ascii="Noto Sans" w:eastAsia="Noto Sans" w:hAnsi="Noto Sans" w:cs="Noto Sans"/>
                <w:bCs/>
                <w:color w:val="434343"/>
                <w:sz w:val="18"/>
                <w:szCs w:val="18"/>
              </w:rPr>
              <w:t>DOI: 10.21769/BioProtoc.4207</w:t>
            </w:r>
            <w:r>
              <w:rPr>
                <w:rFonts w:ascii="Noto Sans" w:eastAsia="Noto Sans" w:hAnsi="Noto Sans" w:cs="Noto Sans"/>
                <w:bCs/>
                <w:color w:val="434343"/>
                <w:sz w:val="18"/>
                <w:szCs w:val="18"/>
              </w:rPr>
              <w:t xml:space="preserve">) </w:t>
            </w:r>
            <w:r w:rsidR="00424104">
              <w:rPr>
                <w:rFonts w:ascii="Noto Sans" w:eastAsia="Noto Sans" w:hAnsi="Noto Sans" w:cs="Noto Sans"/>
                <w:bCs/>
                <w:color w:val="434343"/>
                <w:sz w:val="18"/>
                <w:szCs w:val="18"/>
              </w:rPr>
              <w:t>cited in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7403E44" w:rsidR="00F102CC" w:rsidRPr="003D5AF6" w:rsidRDefault="004241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E9DAA3C" w:rsidR="00F102CC" w:rsidRPr="00424104" w:rsidRDefault="00424104">
            <w:pPr>
              <w:spacing w:line="225" w:lineRule="auto"/>
              <w:rPr>
                <w:rFonts w:ascii="Noto Sans" w:eastAsia="Noto Sans" w:hAnsi="Noto Sans" w:cs="Noto Sans"/>
                <w:bCs/>
                <w:color w:val="434343"/>
                <w:sz w:val="18"/>
                <w:szCs w:val="18"/>
              </w:rPr>
            </w:pPr>
            <w:r w:rsidRPr="00424104">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517C5FD" w:rsidR="00F102CC" w:rsidRPr="003D5AF6" w:rsidRDefault="004241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E937043" w:rsidR="00F102CC" w:rsidRPr="003D5AF6" w:rsidRDefault="004241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64BBFE4" w:rsidR="00F102CC" w:rsidRPr="003D5AF6" w:rsidRDefault="004241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experiments performed in at least biological duplicate (proteomics and thermal profiling) or triplicate (cell-based assays), as described in Methods. Number of cell-based assays is listed in Figure 6 and Figure 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362C20" w:rsidR="00F102CC" w:rsidRPr="003D5AF6" w:rsidRDefault="004241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F650A5" w:rsidR="00F102CC" w:rsidRPr="003D5AF6" w:rsidRDefault="004241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A75E436" w:rsidR="00F102CC" w:rsidRPr="003D5AF6" w:rsidRDefault="004241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BDDE43" w:rsidR="00F102CC" w:rsidRPr="003D5AF6" w:rsidRDefault="004241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BB0938" w:rsidR="00F102CC" w:rsidRPr="003D5AF6" w:rsidRDefault="004241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BF32B31" w:rsidR="00F102CC" w:rsidRPr="003D5AF6" w:rsidRDefault="004241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B05129" w:rsidR="00F102CC" w:rsidRPr="003D5AF6" w:rsidRDefault="004241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described in both Methods and appropriate Figure legends; exact p-values listed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6B7736" w:rsidR="00F102CC" w:rsidRPr="003D5AF6" w:rsidRDefault="00D103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lists PRIDE accession numbers for proteomics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739F148" w:rsidR="00F102CC" w:rsidRPr="003D5AF6" w:rsidRDefault="00D103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lists PRIDE accession numbers for proteomics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BD4E00" w:rsidR="00F102CC" w:rsidRPr="003D5AF6" w:rsidRDefault="00D103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5D9FDBC" w:rsidR="00F102CC" w:rsidRPr="003D5AF6" w:rsidRDefault="00D103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custom scripts available upon request.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8AB303A" w:rsidR="00F102CC" w:rsidRPr="003D5AF6" w:rsidRDefault="00D103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6276465" w:rsidR="00F102CC" w:rsidRPr="003D5AF6" w:rsidRDefault="00D765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and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8E454F5" w:rsidR="00F102CC" w:rsidRPr="003D5AF6" w:rsidRDefault="00D765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71E3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EA748" w14:textId="77777777" w:rsidR="00C71E31" w:rsidRDefault="00C71E31">
      <w:r>
        <w:separator/>
      </w:r>
    </w:p>
  </w:endnote>
  <w:endnote w:type="continuationSeparator" w:id="0">
    <w:p w14:paraId="5A1D3901" w14:textId="77777777" w:rsidR="00C71E31" w:rsidRDefault="00C7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905B" w14:textId="77777777" w:rsidR="00C71E31" w:rsidRDefault="00C71E31">
      <w:r>
        <w:separator/>
      </w:r>
    </w:p>
  </w:footnote>
  <w:footnote w:type="continuationSeparator" w:id="0">
    <w:p w14:paraId="5176A9AE" w14:textId="77777777" w:rsidR="00C71E31" w:rsidRDefault="00C7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8527383">
    <w:abstractNumId w:val="2"/>
  </w:num>
  <w:num w:numId="2" w16cid:durableId="1873420887">
    <w:abstractNumId w:val="0"/>
  </w:num>
  <w:num w:numId="3" w16cid:durableId="674068037">
    <w:abstractNumId w:val="1"/>
  </w:num>
  <w:num w:numId="4" w16cid:durableId="2047636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311FC"/>
    <w:rsid w:val="003D5AF6"/>
    <w:rsid w:val="00424104"/>
    <w:rsid w:val="00427975"/>
    <w:rsid w:val="004E2C31"/>
    <w:rsid w:val="00531481"/>
    <w:rsid w:val="005B0259"/>
    <w:rsid w:val="007054B6"/>
    <w:rsid w:val="009250EC"/>
    <w:rsid w:val="009C7B26"/>
    <w:rsid w:val="00A11E52"/>
    <w:rsid w:val="00B51A05"/>
    <w:rsid w:val="00BD41E9"/>
    <w:rsid w:val="00C71E31"/>
    <w:rsid w:val="00C84413"/>
    <w:rsid w:val="00D10322"/>
    <w:rsid w:val="00D7653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30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Sebastian Lourido</cp:lastModifiedBy>
  <cp:revision>7</cp:revision>
  <dcterms:created xsi:type="dcterms:W3CDTF">2022-02-28T12:21:00Z</dcterms:created>
  <dcterms:modified xsi:type="dcterms:W3CDTF">2022-08-14T20:50:00Z</dcterms:modified>
</cp:coreProperties>
</file>