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1236B3">
        <w:fldChar w:fldCharType="begin"/>
      </w:r>
      <w:r w:rsidR="001236B3">
        <w:instrText xml:space="preserve"> HYPERLINK "http://biosharing.org/" \h </w:instrText>
      </w:r>
      <w:r w:rsidR="001236B3">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1236B3">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214C54E" w14:textId="77777777" w:rsidR="004E37F3" w:rsidRPr="004E37F3" w:rsidRDefault="004E37F3" w:rsidP="004E37F3">
            <w:pPr>
              <w:autoSpaceDE w:val="0"/>
              <w:autoSpaceDN w:val="0"/>
              <w:adjustRightInd w:val="0"/>
              <w:spacing w:line="480" w:lineRule="auto"/>
              <w:rPr>
                <w:rFonts w:ascii="Noto Sans" w:eastAsia="Noto Sans" w:hAnsi="Noto Sans" w:cs="Noto Sans"/>
                <w:color w:val="434343"/>
                <w:sz w:val="18"/>
                <w:szCs w:val="18"/>
              </w:rPr>
            </w:pPr>
            <w:r w:rsidRPr="004E37F3">
              <w:rPr>
                <w:rFonts w:ascii="Noto Sans" w:eastAsia="Noto Sans" w:hAnsi="Noto Sans" w:cs="Noto Sans"/>
                <w:color w:val="434343"/>
                <w:sz w:val="18"/>
                <w:szCs w:val="18"/>
              </w:rPr>
              <w:t>Materials availability statement</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22F7D10" w14:textId="77777777" w:rsidR="004E37F3" w:rsidRPr="004E37F3" w:rsidRDefault="004E37F3" w:rsidP="004E37F3">
            <w:pPr>
              <w:autoSpaceDE w:val="0"/>
              <w:autoSpaceDN w:val="0"/>
              <w:adjustRightInd w:val="0"/>
              <w:spacing w:line="480" w:lineRule="auto"/>
              <w:rPr>
                <w:rFonts w:ascii="Noto Sans" w:eastAsia="Noto Sans" w:hAnsi="Noto Sans" w:cs="Noto Sans"/>
                <w:color w:val="434343"/>
                <w:sz w:val="18"/>
                <w:szCs w:val="18"/>
              </w:rPr>
            </w:pPr>
            <w:r w:rsidRPr="004E37F3">
              <w:rPr>
                <w:rFonts w:ascii="Noto Sans" w:eastAsia="Noto Sans" w:hAnsi="Noto Sans" w:cs="Noto Sans"/>
                <w:color w:val="434343"/>
                <w:sz w:val="18"/>
                <w:szCs w:val="18"/>
              </w:rPr>
              <w:t xml:space="preserve">Materials and </w:t>
            </w:r>
            <w:r w:rsidRPr="004E37F3">
              <w:rPr>
                <w:rFonts w:ascii="Noto Sans" w:eastAsia="Noto Sans" w:hAnsi="Noto Sans" w:cs="Noto Sans" w:hint="eastAsia"/>
                <w:color w:val="434343"/>
                <w:sz w:val="18"/>
                <w:szCs w:val="18"/>
              </w:rPr>
              <w:t>M</w:t>
            </w:r>
            <w:r w:rsidRPr="004E37F3">
              <w:rPr>
                <w:rFonts w:ascii="Noto Sans" w:eastAsia="Noto Sans" w:hAnsi="Noto Sans" w:cs="Noto Sans"/>
                <w:color w:val="434343"/>
                <w:sz w:val="18"/>
                <w:szCs w:val="18"/>
              </w:rPr>
              <w:t>ethods</w:t>
            </w:r>
          </w:p>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D8CA257" w14:textId="3FC0F5A6" w:rsidR="00AC7FFB" w:rsidRDefault="00AC7FFB">
            <w:pPr>
              <w:rPr>
                <w:rFonts w:ascii="Noto Sans" w:hAnsi="Noto Sans" w:cs="Noto Sans"/>
                <w:bCs/>
                <w:color w:val="434343"/>
                <w:sz w:val="18"/>
                <w:szCs w:val="18"/>
                <w:lang w:eastAsia="zh-CN"/>
              </w:rPr>
            </w:pPr>
            <w:r w:rsidRPr="004E37F3">
              <w:rPr>
                <w:rFonts w:ascii="Noto Sans" w:eastAsia="Noto Sans" w:hAnsi="Noto Sans" w:cs="Noto Sans"/>
                <w:color w:val="434343"/>
                <w:sz w:val="18"/>
                <w:szCs w:val="18"/>
              </w:rPr>
              <w:t xml:space="preserve">Materials and </w:t>
            </w:r>
            <w:r w:rsidRPr="004E37F3">
              <w:rPr>
                <w:rFonts w:ascii="Noto Sans" w:eastAsia="Noto Sans" w:hAnsi="Noto Sans" w:cs="Noto Sans" w:hint="eastAsia"/>
                <w:color w:val="434343"/>
                <w:sz w:val="18"/>
                <w:szCs w:val="18"/>
              </w:rPr>
              <w:t>M</w:t>
            </w:r>
            <w:r w:rsidRPr="004E37F3">
              <w:rPr>
                <w:rFonts w:ascii="Noto Sans" w:eastAsia="Noto Sans" w:hAnsi="Noto Sans" w:cs="Noto Sans"/>
                <w:color w:val="434343"/>
                <w:sz w:val="18"/>
                <w:szCs w:val="18"/>
              </w:rPr>
              <w:t>ethods</w:t>
            </w:r>
          </w:p>
          <w:p w14:paraId="220B6931" w14:textId="4DB1801C" w:rsidR="00F102CC" w:rsidRPr="004E37F3" w:rsidRDefault="004E37F3">
            <w:pPr>
              <w:rPr>
                <w:rFonts w:ascii="Noto Sans" w:hAnsi="Noto Sans" w:cs="Noto Sans"/>
                <w:bCs/>
                <w:color w:val="434343"/>
                <w:sz w:val="18"/>
                <w:szCs w:val="18"/>
                <w:lang w:eastAsia="zh-CN"/>
              </w:rPr>
            </w:pPr>
            <w:r>
              <w:rPr>
                <w:rFonts w:ascii="Noto Sans" w:hAnsi="Noto Sans" w:cs="Noto Sans"/>
                <w:bCs/>
                <w:color w:val="434343"/>
                <w:sz w:val="18"/>
                <w:szCs w:val="18"/>
                <w:lang w:eastAsia="zh-CN"/>
              </w:rPr>
              <w:t>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2E28A99" w:rsidR="00F102CC" w:rsidRPr="004E37F3" w:rsidRDefault="004E37F3" w:rsidP="004E37F3">
            <w:pPr>
              <w:autoSpaceDE w:val="0"/>
              <w:autoSpaceDN w:val="0"/>
              <w:adjustRightInd w:val="0"/>
              <w:spacing w:line="480" w:lineRule="auto"/>
              <w:rPr>
                <w:rFonts w:ascii="Noto Sans" w:eastAsia="Noto Sans" w:hAnsi="Noto Sans" w:cs="Noto Sans"/>
                <w:color w:val="434343"/>
                <w:sz w:val="18"/>
                <w:szCs w:val="18"/>
              </w:rPr>
            </w:pPr>
            <w:r w:rsidRPr="004E37F3">
              <w:rPr>
                <w:rFonts w:ascii="Noto Sans" w:eastAsia="Noto Sans" w:hAnsi="Noto Sans" w:cs="Noto Sans"/>
                <w:color w:val="434343"/>
                <w:sz w:val="18"/>
                <w:szCs w:val="18"/>
              </w:rPr>
              <w:t xml:space="preserve">Materials and </w:t>
            </w:r>
            <w:r w:rsidRPr="004E37F3">
              <w:rPr>
                <w:rFonts w:ascii="Noto Sans" w:eastAsia="Noto Sans" w:hAnsi="Noto Sans" w:cs="Noto Sans" w:hint="eastAsia"/>
                <w:color w:val="434343"/>
                <w:sz w:val="18"/>
                <w:szCs w:val="18"/>
              </w:rPr>
              <w:t>M</w:t>
            </w:r>
            <w:r w:rsidRPr="004E37F3">
              <w:rPr>
                <w:rFonts w:ascii="Noto Sans" w:eastAsia="Noto Sans" w:hAnsi="Noto Sans" w:cs="Noto Sans"/>
                <w:color w:val="434343"/>
                <w:sz w:val="18"/>
                <w:szCs w:val="18"/>
              </w:rPr>
              <w:t>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779A2C6" w:rsidR="00F102CC" w:rsidRPr="004E37F3" w:rsidRDefault="004E37F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E81C52D" w14:textId="77777777" w:rsidR="00F102CC" w:rsidRDefault="004E37F3">
            <w:pPr>
              <w:rPr>
                <w:rFonts w:ascii="Noto Sans" w:eastAsia="Noto Sans" w:hAnsi="Noto Sans" w:cs="Noto Sans"/>
                <w:color w:val="434343"/>
                <w:sz w:val="18"/>
                <w:szCs w:val="18"/>
              </w:rPr>
            </w:pPr>
            <w:r w:rsidRPr="004E37F3">
              <w:rPr>
                <w:rFonts w:ascii="Noto Sans" w:eastAsia="Noto Sans" w:hAnsi="Noto Sans" w:cs="Noto Sans"/>
                <w:color w:val="434343"/>
                <w:sz w:val="18"/>
                <w:szCs w:val="18"/>
              </w:rPr>
              <w:t xml:space="preserve">Materials and </w:t>
            </w:r>
            <w:r w:rsidRPr="004E37F3">
              <w:rPr>
                <w:rFonts w:ascii="Noto Sans" w:eastAsia="Noto Sans" w:hAnsi="Noto Sans" w:cs="Noto Sans" w:hint="eastAsia"/>
                <w:color w:val="434343"/>
                <w:sz w:val="18"/>
                <w:szCs w:val="18"/>
              </w:rPr>
              <w:t>M</w:t>
            </w:r>
            <w:r w:rsidRPr="004E37F3">
              <w:rPr>
                <w:rFonts w:ascii="Noto Sans" w:eastAsia="Noto Sans" w:hAnsi="Noto Sans" w:cs="Noto Sans"/>
                <w:color w:val="434343"/>
                <w:sz w:val="18"/>
                <w:szCs w:val="18"/>
              </w:rPr>
              <w:t>ethods</w:t>
            </w:r>
          </w:p>
          <w:p w14:paraId="228A64E8" w14:textId="5D98D922" w:rsidR="004E37F3" w:rsidRPr="004E37F3" w:rsidRDefault="004E37F3">
            <w:pPr>
              <w:rPr>
                <w:rFonts w:ascii="Noto Sans" w:hAnsi="Noto Sans" w:cs="Noto Sans"/>
                <w:bCs/>
                <w:color w:val="434343"/>
                <w:sz w:val="18"/>
                <w:szCs w:val="18"/>
                <w:lang w:eastAsia="zh-CN"/>
              </w:rPr>
            </w:pPr>
            <w:r>
              <w:rPr>
                <w:rFonts w:ascii="Noto Sans" w:hAnsi="Noto Sans" w:cs="Noto Sans"/>
                <w:color w:val="434343"/>
                <w:sz w:val="18"/>
                <w:szCs w:val="18"/>
                <w:lang w:eastAsia="zh-CN"/>
              </w:rPr>
              <w:t>Fig 2 legend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AA4439" w:rsidR="00F102CC" w:rsidRPr="004E37F3" w:rsidRDefault="004E37F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C37FDE5" w:rsidR="00F102CC" w:rsidRPr="004E37F3" w:rsidRDefault="004E37F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872BF77" w:rsidR="00F102CC" w:rsidRPr="004E37F3" w:rsidRDefault="004E37F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4BC8386" w:rsidR="00F102CC" w:rsidRPr="004E37F3" w:rsidRDefault="004E37F3">
            <w:pPr>
              <w:rPr>
                <w:rFonts w:ascii="Noto Sans" w:hAnsi="Noto Sans" w:cs="Noto Sans"/>
                <w:b/>
                <w:color w:val="434343"/>
                <w:sz w:val="18"/>
                <w:szCs w:val="18"/>
                <w:lang w:eastAsia="zh-CN"/>
              </w:rPr>
            </w:pPr>
            <w:r w:rsidRPr="005E5531">
              <w:rPr>
                <w:rFonts w:ascii="Noto Sans" w:hAnsi="Noto Sans" w:cs="Noto Sans" w:hint="eastAsia"/>
                <w:bCs/>
                <w:color w:val="434343"/>
                <w:sz w:val="18"/>
                <w:szCs w:val="18"/>
                <w:lang w:eastAsia="zh-CN"/>
              </w:rPr>
              <w:t>N</w:t>
            </w:r>
            <w:r w:rsidRPr="005E5531">
              <w:rPr>
                <w:rFonts w:ascii="Noto Sans" w:hAnsi="Noto Sans" w:cs="Noto Sans"/>
                <w:bC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628372" w:rsidR="00F102CC" w:rsidRPr="005E5531" w:rsidRDefault="005E553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C069DB5" w14:textId="77777777" w:rsidR="00F102CC" w:rsidRDefault="005E5531" w:rsidP="005E5531">
            <w:pPr>
              <w:rPr>
                <w:rFonts w:ascii="Noto Sans" w:eastAsia="Noto Sans" w:hAnsi="Noto Sans" w:cs="Noto Sans"/>
                <w:color w:val="434343"/>
                <w:sz w:val="18"/>
                <w:szCs w:val="18"/>
              </w:rPr>
            </w:pPr>
            <w:r w:rsidRPr="004E37F3">
              <w:rPr>
                <w:rFonts w:ascii="Noto Sans" w:eastAsia="Noto Sans" w:hAnsi="Noto Sans" w:cs="Noto Sans"/>
                <w:color w:val="434343"/>
                <w:sz w:val="18"/>
                <w:szCs w:val="18"/>
              </w:rPr>
              <w:t xml:space="preserve">Materials and </w:t>
            </w:r>
            <w:r w:rsidRPr="004E37F3">
              <w:rPr>
                <w:rFonts w:ascii="Noto Sans" w:eastAsia="Noto Sans" w:hAnsi="Noto Sans" w:cs="Noto Sans" w:hint="eastAsia"/>
                <w:color w:val="434343"/>
                <w:sz w:val="18"/>
                <w:szCs w:val="18"/>
              </w:rPr>
              <w:t>M</w:t>
            </w:r>
            <w:r w:rsidRPr="004E37F3">
              <w:rPr>
                <w:rFonts w:ascii="Noto Sans" w:eastAsia="Noto Sans" w:hAnsi="Noto Sans" w:cs="Noto Sans"/>
                <w:color w:val="434343"/>
                <w:sz w:val="18"/>
                <w:szCs w:val="18"/>
              </w:rPr>
              <w:t>ethods</w:t>
            </w:r>
          </w:p>
          <w:p w14:paraId="3C98D786" w14:textId="77777777" w:rsidR="00AC7FFB" w:rsidRPr="004657B4" w:rsidRDefault="00AC7FFB" w:rsidP="005E5531">
            <w:pPr>
              <w:rPr>
                <w:rFonts w:ascii="Noto Sans" w:eastAsia="Noto Sans" w:hAnsi="Noto Sans" w:cs="Noto Sans"/>
                <w:color w:val="434343"/>
                <w:sz w:val="18"/>
                <w:szCs w:val="18"/>
              </w:rPr>
            </w:pPr>
            <w:r w:rsidRPr="004657B4">
              <w:rPr>
                <w:rFonts w:ascii="Noto Sans" w:eastAsia="Noto Sans" w:hAnsi="Noto Sans" w:cs="Noto Sans"/>
                <w:color w:val="434343"/>
                <w:sz w:val="18"/>
                <w:szCs w:val="18"/>
              </w:rPr>
              <w:t>doi:10.1038/nature06349</w:t>
            </w:r>
          </w:p>
          <w:p w14:paraId="3D660A15" w14:textId="77777777" w:rsidR="00AC7FFB" w:rsidRPr="004657B4" w:rsidRDefault="00AC7FFB" w:rsidP="005E5531">
            <w:pPr>
              <w:rPr>
                <w:rFonts w:ascii="Noto Sans" w:eastAsia="Noto Sans" w:hAnsi="Noto Sans" w:cs="Noto Sans"/>
                <w:color w:val="434343"/>
                <w:sz w:val="18"/>
                <w:szCs w:val="18"/>
              </w:rPr>
            </w:pPr>
            <w:r w:rsidRPr="004657B4">
              <w:rPr>
                <w:rFonts w:ascii="Noto Sans" w:eastAsia="Noto Sans" w:hAnsi="Noto Sans" w:cs="Noto Sans"/>
                <w:color w:val="434343"/>
                <w:sz w:val="18"/>
                <w:szCs w:val="18"/>
              </w:rPr>
              <w:t>doi:10.1002/aja.1002030302</w:t>
            </w:r>
          </w:p>
          <w:p w14:paraId="6E658298" w14:textId="77777777" w:rsidR="004657B4" w:rsidRPr="004657B4" w:rsidRDefault="004657B4" w:rsidP="005E5531">
            <w:pPr>
              <w:rPr>
                <w:rFonts w:ascii="Noto Sans" w:eastAsia="Noto Sans" w:hAnsi="Noto Sans" w:cs="Noto Sans"/>
                <w:color w:val="434343"/>
                <w:sz w:val="18"/>
                <w:szCs w:val="18"/>
              </w:rPr>
            </w:pPr>
            <w:r w:rsidRPr="004657B4">
              <w:rPr>
                <w:rFonts w:ascii="Noto Sans" w:eastAsia="Noto Sans" w:hAnsi="Noto Sans" w:cs="Noto Sans"/>
                <w:color w:val="434343"/>
                <w:sz w:val="18"/>
                <w:szCs w:val="18"/>
              </w:rPr>
              <w:t>doi:10.1182/blood-2010-10-314120</w:t>
            </w:r>
          </w:p>
          <w:p w14:paraId="12ABBC97" w14:textId="77777777" w:rsidR="004657B4" w:rsidRPr="004657B4" w:rsidRDefault="004657B4" w:rsidP="005E5531">
            <w:pPr>
              <w:rPr>
                <w:rFonts w:ascii="Noto Sans" w:eastAsia="Noto Sans" w:hAnsi="Noto Sans" w:cs="Noto Sans"/>
                <w:color w:val="434343"/>
                <w:sz w:val="18"/>
                <w:szCs w:val="18"/>
              </w:rPr>
            </w:pPr>
            <w:r w:rsidRPr="004657B4">
              <w:rPr>
                <w:rFonts w:ascii="Noto Sans" w:eastAsia="Noto Sans" w:hAnsi="Noto Sans" w:cs="Noto Sans"/>
                <w:color w:val="434343"/>
                <w:sz w:val="18"/>
                <w:szCs w:val="18"/>
              </w:rPr>
              <w:t>doi:10.1038/nprot.2007.514</w:t>
            </w:r>
          </w:p>
          <w:p w14:paraId="2A922DFF" w14:textId="77777777" w:rsidR="004657B4" w:rsidRPr="004657B4" w:rsidRDefault="004657B4" w:rsidP="005E5531">
            <w:pPr>
              <w:rPr>
                <w:rFonts w:ascii="Noto Sans" w:eastAsia="Noto Sans" w:hAnsi="Noto Sans" w:cs="Noto Sans"/>
                <w:color w:val="434343"/>
                <w:sz w:val="18"/>
                <w:szCs w:val="18"/>
              </w:rPr>
            </w:pPr>
            <w:r w:rsidRPr="004657B4">
              <w:rPr>
                <w:rFonts w:ascii="Noto Sans" w:eastAsia="Noto Sans" w:hAnsi="Noto Sans" w:cs="Noto Sans"/>
                <w:color w:val="434343"/>
                <w:sz w:val="18"/>
                <w:szCs w:val="18"/>
              </w:rPr>
              <w:lastRenderedPageBreak/>
              <w:t>doi:10.1038/ni1007</w:t>
            </w:r>
          </w:p>
          <w:p w14:paraId="55DB4854" w14:textId="3FE688A4" w:rsidR="004657B4" w:rsidRPr="005E5531" w:rsidRDefault="004657B4" w:rsidP="005E5531">
            <w:pPr>
              <w:rPr>
                <w:rFonts w:ascii="Noto Sans" w:eastAsia="Noto Sans" w:hAnsi="Noto Sans" w:cs="Noto Sans"/>
                <w:color w:val="434343"/>
                <w:sz w:val="18"/>
                <w:szCs w:val="18"/>
              </w:rPr>
            </w:pPr>
            <w:proofErr w:type="gramStart"/>
            <w:r w:rsidRPr="004657B4">
              <w:rPr>
                <w:rFonts w:ascii="Noto Sans" w:eastAsia="Noto Sans" w:hAnsi="Noto Sans" w:cs="Noto Sans"/>
                <w:color w:val="434343"/>
                <w:sz w:val="18"/>
                <w:szCs w:val="18"/>
              </w:rPr>
              <w:t>doi:10.1016/j.jhep</w:t>
            </w:r>
            <w:proofErr w:type="gramEnd"/>
            <w:r w:rsidRPr="004657B4">
              <w:rPr>
                <w:rFonts w:ascii="Noto Sans" w:eastAsia="Noto Sans" w:hAnsi="Noto Sans" w:cs="Noto Sans"/>
                <w:color w:val="434343"/>
                <w:sz w:val="18"/>
                <w:szCs w:val="18"/>
              </w:rPr>
              <w:t>.2015.03.024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E029895" w:rsidR="00F102CC" w:rsidRPr="00454C02" w:rsidRDefault="00454C02">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Fig1-5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99DAFF7" w:rsidR="00F102CC" w:rsidRPr="003D5AF6" w:rsidRDefault="00454C02">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Fig1-5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174645C" w:rsidR="00F102CC" w:rsidRPr="003D5AF6" w:rsidRDefault="00454C02">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Fig1-5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93AD7CB" w:rsidR="00F102CC" w:rsidRPr="003D5AF6" w:rsidRDefault="00454C02">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Fig1-5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C85D2C0" w:rsidR="00F102CC" w:rsidRPr="003D5AF6" w:rsidRDefault="00454C02">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Fig1-5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4F2CA6B" w:rsidR="00F102CC" w:rsidRPr="003D5AF6" w:rsidRDefault="00454C02">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Fig1-5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rsidP="002D5DBE">
            <w:pPr>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237561D" w:rsidR="00F102CC" w:rsidRPr="002D5DBE" w:rsidRDefault="002D5DBE">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200C82" w14:textId="1BA55C35" w:rsidR="002D5DBE" w:rsidRDefault="002D5DBE" w:rsidP="002D5DBE">
            <w:pPr>
              <w:rPr>
                <w:rFonts w:ascii="Noto Sans" w:eastAsia="Noto Sans" w:hAnsi="Noto Sans" w:cs="Noto Sans"/>
                <w:color w:val="434343"/>
                <w:sz w:val="18"/>
                <w:szCs w:val="18"/>
              </w:rPr>
            </w:pPr>
            <w:r w:rsidRPr="004E37F3">
              <w:rPr>
                <w:rFonts w:ascii="Noto Sans" w:eastAsia="Noto Sans" w:hAnsi="Noto Sans" w:cs="Noto Sans"/>
                <w:color w:val="434343"/>
                <w:sz w:val="18"/>
                <w:szCs w:val="18"/>
              </w:rPr>
              <w:t xml:space="preserve">Materials and </w:t>
            </w:r>
            <w:r w:rsidRPr="004E37F3">
              <w:rPr>
                <w:rFonts w:ascii="Noto Sans" w:eastAsia="Noto Sans" w:hAnsi="Noto Sans" w:cs="Noto Sans" w:hint="eastAsia"/>
                <w:color w:val="434343"/>
                <w:sz w:val="18"/>
                <w:szCs w:val="18"/>
              </w:rPr>
              <w:t>M</w:t>
            </w:r>
            <w:r w:rsidRPr="004E37F3">
              <w:rPr>
                <w:rFonts w:ascii="Noto Sans" w:eastAsia="Noto Sans" w:hAnsi="Noto Sans" w:cs="Noto Sans"/>
                <w:color w:val="434343"/>
                <w:sz w:val="18"/>
                <w:szCs w:val="18"/>
              </w:rPr>
              <w:t>ethods</w:t>
            </w:r>
            <w:r w:rsidR="00ED256A">
              <w:rPr>
                <w:rFonts w:ascii="Noto Sans" w:eastAsia="Noto Sans" w:hAnsi="Noto Sans" w:cs="Noto Sans"/>
                <w:color w:val="434343"/>
                <w:sz w:val="18"/>
                <w:szCs w:val="18"/>
              </w:rPr>
              <w:t xml:space="preserve"> -</w:t>
            </w:r>
            <w:r w:rsidR="00ED256A" w:rsidRPr="00ED256A">
              <w:rPr>
                <w:rFonts w:ascii="Noto Sans" w:eastAsia="Noto Sans" w:hAnsi="Noto Sans" w:cs="Noto Sans"/>
                <w:color w:val="434343"/>
                <w:sz w:val="18"/>
                <w:szCs w:val="18"/>
              </w:rPr>
              <w:t xml:space="preserve"> Ethics Statement</w:t>
            </w:r>
          </w:p>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1CF2E41" w:rsidR="00F102CC" w:rsidRPr="002D5DBE"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5DF1738" w:rsidR="00F102CC" w:rsidRPr="00ED256A" w:rsidRDefault="00ED256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2DFC65" w:rsidR="00F102CC" w:rsidRPr="002D5DBE" w:rsidRDefault="002D5DBE">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8E1472" w14:textId="3AC89106" w:rsidR="00CE41F5" w:rsidRDefault="00CE41F5" w:rsidP="00CE41F5">
            <w:pPr>
              <w:rPr>
                <w:rFonts w:ascii="Noto Sans" w:eastAsia="Noto Sans" w:hAnsi="Noto Sans" w:cs="Noto Sans"/>
                <w:color w:val="434343"/>
                <w:sz w:val="18"/>
                <w:szCs w:val="18"/>
              </w:rPr>
            </w:pPr>
          </w:p>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FB6BCF" w:rsidR="00F102CC" w:rsidRPr="00CE41F5" w:rsidRDefault="00CE41F5">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5579EFF" w:rsidR="00F102CC" w:rsidRPr="00CE41F5" w:rsidRDefault="00CE41F5" w:rsidP="00CE41F5">
            <w:pPr>
              <w:spacing w:line="480" w:lineRule="auto"/>
              <w:outlineLvl w:val="0"/>
              <w:rPr>
                <w:rFonts w:ascii="Noto Sans" w:eastAsia="Noto Sans" w:hAnsi="Noto Sans" w:cs="Noto Sans"/>
                <w:color w:val="434343"/>
                <w:sz w:val="18"/>
                <w:szCs w:val="18"/>
              </w:rPr>
            </w:pPr>
            <w:r w:rsidRPr="004E37F3">
              <w:rPr>
                <w:rFonts w:ascii="Noto Sans" w:eastAsia="Noto Sans" w:hAnsi="Noto Sans" w:cs="Noto Sans"/>
                <w:color w:val="434343"/>
                <w:sz w:val="18"/>
                <w:szCs w:val="18"/>
              </w:rPr>
              <w:t xml:space="preserve">Materials and </w:t>
            </w:r>
            <w:r w:rsidRPr="004E37F3">
              <w:rPr>
                <w:rFonts w:ascii="Noto Sans" w:eastAsia="Noto Sans" w:hAnsi="Noto Sans" w:cs="Noto Sans" w:hint="eastAsia"/>
                <w:color w:val="434343"/>
                <w:sz w:val="18"/>
                <w:szCs w:val="18"/>
              </w:rPr>
              <w:t>M</w:t>
            </w:r>
            <w:r w:rsidRPr="004E37F3">
              <w:rPr>
                <w:rFonts w:ascii="Noto Sans" w:eastAsia="Noto Sans" w:hAnsi="Noto Sans" w:cs="Noto Sans"/>
                <w:color w:val="434343"/>
                <w:sz w:val="18"/>
                <w:szCs w:val="18"/>
              </w:rPr>
              <w:t>ethods</w:t>
            </w:r>
            <w:r>
              <w:rPr>
                <w:rFonts w:ascii="Noto Sans" w:eastAsia="Noto Sans" w:hAnsi="Noto Sans" w:cs="Noto Sans"/>
                <w:color w:val="434343"/>
                <w:sz w:val="18"/>
                <w:szCs w:val="18"/>
              </w:rPr>
              <w:t>-</w:t>
            </w:r>
            <w:r w:rsidRPr="00CE41F5">
              <w:rPr>
                <w:rFonts w:ascii="Noto Sans" w:eastAsia="Noto Sans" w:hAnsi="Noto Sans" w:cs="Noto Sans"/>
                <w:color w:val="434343"/>
                <w:sz w:val="18"/>
                <w:szCs w:val="18"/>
              </w:rPr>
              <w:t xml:space="preserve">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EA8611" w14:textId="77777777" w:rsidR="00CE41F5" w:rsidRPr="00CE41F5" w:rsidRDefault="00CE41F5" w:rsidP="00CE41F5">
            <w:pPr>
              <w:autoSpaceDE w:val="0"/>
              <w:autoSpaceDN w:val="0"/>
              <w:adjustRightInd w:val="0"/>
              <w:spacing w:line="480" w:lineRule="auto"/>
              <w:rPr>
                <w:rFonts w:ascii="Noto Sans" w:eastAsia="Noto Sans" w:hAnsi="Noto Sans" w:cs="Noto Sans"/>
                <w:color w:val="434343"/>
                <w:sz w:val="18"/>
                <w:szCs w:val="18"/>
              </w:rPr>
            </w:pPr>
            <w:r w:rsidRPr="00CE41F5">
              <w:rPr>
                <w:rFonts w:ascii="Noto Sans" w:eastAsia="Noto Sans" w:hAnsi="Noto Sans" w:cs="Noto Sans"/>
                <w:color w:val="434343"/>
                <w:sz w:val="18"/>
                <w:szCs w:val="18"/>
              </w:rPr>
              <w:t>Materials availability statement</w:t>
            </w:r>
          </w:p>
          <w:p w14:paraId="4790A381" w14:textId="77777777" w:rsidR="00F102CC" w:rsidRPr="00CE41F5" w:rsidRDefault="00F102CC">
            <w:pPr>
              <w:spacing w:line="225" w:lineRule="auto"/>
              <w:rPr>
                <w:rFonts w:ascii="Noto Sans" w:eastAsia="Noto Sans" w:hAnsi="Noto Sans" w:cs="Noto San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426DBC" w:rsidRDefault="00427975" w:rsidP="00ED256A">
            <w:pPr>
              <w:spacing w:line="225" w:lineRule="auto"/>
              <w:rPr>
                <w:rFonts w:ascii="Noto Sans" w:eastAsia="Noto Sans" w:hAnsi="Noto Sans" w:cs="Noto Sans"/>
                <w:sz w:val="18"/>
                <w:szCs w:val="18"/>
                <w:highlight w:val="white"/>
              </w:rPr>
            </w:pPr>
            <w:r w:rsidRPr="00426DBC">
              <w:rPr>
                <w:rFonts w:ascii="Noto Sans" w:eastAsia="Noto Sans" w:hAnsi="Noto Sans" w:cs="Noto Sans"/>
                <w:sz w:val="18"/>
                <w:szCs w:val="18"/>
                <w:highlight w:val="white"/>
              </w:rPr>
              <w:t xml:space="preserve">When newly created datasets are publicly available, provide accession number in repository OR DOI and licensing details </w:t>
            </w:r>
            <w:proofErr w:type="spellStart"/>
            <w:r w:rsidRPr="00426DBC">
              <w:rPr>
                <w:rFonts w:ascii="Noto Sans" w:eastAsia="Noto Sans" w:hAnsi="Noto Sans" w:cs="Noto Sans"/>
                <w:sz w:val="18"/>
                <w:szCs w:val="18"/>
                <w:highlight w:val="white"/>
              </w:rPr>
              <w:t>where</w:t>
            </w:r>
            <w:proofErr w:type="spellEnd"/>
            <w:r w:rsidRPr="00426DBC">
              <w:rPr>
                <w:rFonts w:ascii="Noto Sans" w:eastAsia="Noto Sans" w:hAnsi="Noto Sans" w:cs="Noto Sans"/>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045DBB0" w:rsidR="00F102CC" w:rsidRPr="00426DBC" w:rsidRDefault="00ED256A" w:rsidP="00ED256A">
            <w:pPr>
              <w:autoSpaceDE w:val="0"/>
              <w:autoSpaceDN w:val="0"/>
              <w:adjustRightInd w:val="0"/>
              <w:spacing w:line="225" w:lineRule="auto"/>
              <w:rPr>
                <w:rFonts w:ascii="Noto Sans" w:eastAsia="Noto Sans" w:hAnsi="Noto Sans" w:cs="Noto Sans"/>
                <w:sz w:val="18"/>
                <w:szCs w:val="18"/>
                <w:highlight w:val="white"/>
              </w:rPr>
            </w:pPr>
            <w:r w:rsidRPr="00ED256A">
              <w:rPr>
                <w:rFonts w:ascii="Noto Sans" w:eastAsia="Noto Sans" w:hAnsi="Noto Sans" w:cs="Noto Sans" w:hint="eastAsia"/>
                <w:sz w:val="18"/>
                <w:szCs w:val="18"/>
                <w:highlight w:val="white"/>
              </w:rPr>
              <w:t xml:space="preserve">RNA sequencing </w:t>
            </w:r>
            <w:r w:rsidRPr="00ED256A">
              <w:rPr>
                <w:rFonts w:ascii="Noto Sans" w:eastAsia="Noto Sans" w:hAnsi="Noto Sans" w:cs="Noto Sans"/>
                <w:sz w:val="18"/>
                <w:szCs w:val="18"/>
                <w:highlight w:val="white"/>
              </w:rPr>
              <w:t xml:space="preserve">dataset was deposited with Dryad, </w:t>
            </w:r>
            <w:hyperlink r:id="rId14" w:history="1">
              <w:r w:rsidRPr="00ED256A">
                <w:rPr>
                  <w:rFonts w:ascii="Noto Sans" w:eastAsia="Noto Sans" w:hAnsi="Noto Sans" w:cs="Noto Sans"/>
                  <w:sz w:val="18"/>
                  <w:szCs w:val="18"/>
                  <w:highlight w:val="white"/>
                </w:rPr>
                <w:t>https://doi.org/10.5061/dryad.9cnp5hqms</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426DBC" w:rsidRDefault="00427975">
            <w:pPr>
              <w:rPr>
                <w:rFonts w:ascii="Noto Sans" w:eastAsia="Noto Sans" w:hAnsi="Noto Sans" w:cs="Noto Sans"/>
                <w:sz w:val="18"/>
                <w:szCs w:val="18"/>
                <w:highlight w:val="white"/>
              </w:rPr>
            </w:pPr>
            <w:r w:rsidRPr="00426DBC">
              <w:rPr>
                <w:rFonts w:ascii="Noto Sans" w:eastAsia="Noto Sans" w:hAnsi="Noto Sans" w:cs="Noto Sans"/>
                <w:sz w:val="18"/>
                <w:szCs w:val="18"/>
                <w:highlight w:val="white"/>
              </w:rPr>
              <w:t>If reused data is publicly available provide accession number in repository OR DOI</w:t>
            </w:r>
            <w:r w:rsidR="001B3BCC" w:rsidRPr="00426DBC">
              <w:rPr>
                <w:rFonts w:ascii="Noto Sans" w:eastAsia="Noto Sans" w:hAnsi="Noto Sans" w:cs="Noto Sans"/>
                <w:sz w:val="18"/>
                <w:szCs w:val="18"/>
                <w:highlight w:val="white"/>
              </w:rPr>
              <w:t>,</w:t>
            </w:r>
            <w:r w:rsidRPr="00426DBC">
              <w:rPr>
                <w:rFonts w:ascii="Noto Sans" w:eastAsia="Noto Sans" w:hAnsi="Noto Sans" w:cs="Noto Sans"/>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E167062" w:rsidR="00F102CC" w:rsidRPr="00426DBC" w:rsidRDefault="00426DBC">
            <w:pPr>
              <w:spacing w:line="225" w:lineRule="auto"/>
              <w:rPr>
                <w:rFonts w:ascii="Noto Sans" w:eastAsia="Noto Sans" w:hAnsi="Noto Sans" w:cs="Noto Sans"/>
                <w:sz w:val="18"/>
                <w:szCs w:val="18"/>
                <w:highlight w:val="white"/>
              </w:rPr>
            </w:pPr>
            <w:r w:rsidRPr="00426DBC">
              <w:rPr>
                <w:rFonts w:ascii="Noto Sans" w:eastAsia="Noto Sans" w:hAnsi="Noto Sans" w:cs="Noto Sans"/>
                <w:sz w:val="18"/>
                <w:szCs w:val="18"/>
                <w:highlight w:val="white"/>
              </w:rPr>
              <w:t>https://doi.org/10.5061/dryad.9cnp5hqms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F4D06A" w14:textId="77777777" w:rsidR="00CE41F5" w:rsidRPr="00CE41F5" w:rsidRDefault="00CE41F5" w:rsidP="00CE41F5">
            <w:pPr>
              <w:autoSpaceDE w:val="0"/>
              <w:autoSpaceDN w:val="0"/>
              <w:adjustRightInd w:val="0"/>
              <w:spacing w:line="480" w:lineRule="auto"/>
              <w:rPr>
                <w:rFonts w:ascii="Noto Sans" w:eastAsia="Noto Sans" w:hAnsi="Noto Sans" w:cs="Noto Sans"/>
                <w:color w:val="434343"/>
                <w:sz w:val="18"/>
                <w:szCs w:val="18"/>
              </w:rPr>
            </w:pPr>
            <w:r w:rsidRPr="00CE41F5">
              <w:rPr>
                <w:rFonts w:ascii="Noto Sans" w:eastAsia="Noto Sans" w:hAnsi="Noto Sans" w:cs="Noto Sans"/>
                <w:color w:val="434343"/>
                <w:sz w:val="18"/>
                <w:szCs w:val="18"/>
              </w:rPr>
              <w:t>Materials availability statement</w:t>
            </w:r>
          </w:p>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426DBC" w:rsidRDefault="005B0259">
            <w:pPr>
              <w:rPr>
                <w:rFonts w:ascii="Noto Sans" w:eastAsia="Noto Sans" w:hAnsi="Noto Sans" w:cs="Noto Sans"/>
                <w:sz w:val="18"/>
                <w:szCs w:val="18"/>
                <w:highlight w:val="white"/>
              </w:rPr>
            </w:pPr>
            <w:r w:rsidRPr="00426DBC">
              <w:rPr>
                <w:rFonts w:ascii="Noto Sans" w:eastAsia="Noto Sans" w:hAnsi="Noto Sans" w:cs="Noto Sans"/>
                <w:sz w:val="18"/>
                <w:szCs w:val="18"/>
                <w:highlight w:val="white"/>
              </w:rPr>
              <w:lastRenderedPageBreak/>
              <w:t>Where</w:t>
            </w:r>
            <w:r w:rsidR="00427975" w:rsidRPr="00426DBC">
              <w:rPr>
                <w:rFonts w:ascii="Noto Sans" w:eastAsia="Noto Sans" w:hAnsi="Noto Sans" w:cs="Noto Sans"/>
                <w:sz w:val="18"/>
                <w:szCs w:val="18"/>
                <w:highlight w:val="white"/>
              </w:rPr>
              <w:t xml:space="preserve"> newly generated code is publicly available, provide accession number in repository, OR DOI OR URL and licensing details </w:t>
            </w:r>
            <w:proofErr w:type="spellStart"/>
            <w:r w:rsidR="00427975" w:rsidRPr="00426DBC">
              <w:rPr>
                <w:rFonts w:ascii="Noto Sans" w:eastAsia="Noto Sans" w:hAnsi="Noto Sans" w:cs="Noto Sans"/>
                <w:sz w:val="18"/>
                <w:szCs w:val="18"/>
                <w:highlight w:val="white"/>
              </w:rPr>
              <w:t>where</w:t>
            </w:r>
            <w:proofErr w:type="spellEnd"/>
            <w:r w:rsidR="00427975" w:rsidRPr="00426DBC">
              <w:rPr>
                <w:rFonts w:ascii="Noto Sans" w:eastAsia="Noto Sans" w:hAnsi="Noto Sans" w:cs="Noto Sans"/>
                <w:sz w:val="18"/>
                <w:szCs w:val="18"/>
                <w:highlight w:val="white"/>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309E1F4" w:rsidR="00F102CC" w:rsidRPr="00426DBC" w:rsidRDefault="00F102CC">
            <w:pPr>
              <w:spacing w:line="225" w:lineRule="auto"/>
              <w:rPr>
                <w:rFonts w:ascii="Noto Sans" w:eastAsia="Noto Sans" w:hAnsi="Noto Sans" w:cs="Noto Sans"/>
                <w:sz w:val="18"/>
                <w:szCs w:val="18"/>
                <w:highlight w:val="white"/>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E67E39E" w:rsidR="00F102CC" w:rsidRPr="00ED256A" w:rsidRDefault="00ED256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426DBC" w:rsidRDefault="00427975">
            <w:pPr>
              <w:rPr>
                <w:rFonts w:ascii="Noto Sans" w:eastAsia="Noto Sans" w:hAnsi="Noto Sans" w:cs="Noto Sans"/>
                <w:sz w:val="18"/>
                <w:szCs w:val="18"/>
                <w:highlight w:val="white"/>
              </w:rPr>
            </w:pPr>
            <w:r w:rsidRPr="00426DBC">
              <w:rPr>
                <w:rFonts w:ascii="Noto Sans" w:eastAsia="Noto Sans" w:hAnsi="Noto Sans" w:cs="Noto Sans"/>
                <w:sz w:val="18"/>
                <w:szCs w:val="18"/>
                <w:highlight w:val="white"/>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293F626" w:rsidR="00F102CC" w:rsidRPr="00426DBC" w:rsidRDefault="00F102CC">
            <w:pPr>
              <w:spacing w:line="225" w:lineRule="auto"/>
              <w:rPr>
                <w:rFonts w:ascii="Noto Sans" w:eastAsia="Noto Sans" w:hAnsi="Noto Sans" w:cs="Noto Sans"/>
                <w:sz w:val="18"/>
                <w:szCs w:val="18"/>
                <w:highlight w:val="white"/>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5C61BE5" w:rsidR="00F102CC" w:rsidRPr="00ED256A" w:rsidRDefault="00ED256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ACD2B65" w:rsidR="00F102CC" w:rsidRPr="00DD72C0" w:rsidRDefault="00DD72C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236B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C95E8" w14:textId="77777777" w:rsidR="001236B3" w:rsidRDefault="001236B3">
      <w:r>
        <w:separator/>
      </w:r>
    </w:p>
  </w:endnote>
  <w:endnote w:type="continuationSeparator" w:id="0">
    <w:p w14:paraId="435F7E80" w14:textId="77777777" w:rsidR="001236B3" w:rsidRDefault="0012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5E20A" w14:textId="77777777" w:rsidR="001236B3" w:rsidRDefault="001236B3">
      <w:r>
        <w:separator/>
      </w:r>
    </w:p>
  </w:footnote>
  <w:footnote w:type="continuationSeparator" w:id="0">
    <w:p w14:paraId="0755C2DA" w14:textId="77777777" w:rsidR="001236B3" w:rsidRDefault="00123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8974330">
    <w:abstractNumId w:val="2"/>
  </w:num>
  <w:num w:numId="2" w16cid:durableId="1776316731">
    <w:abstractNumId w:val="0"/>
  </w:num>
  <w:num w:numId="3" w16cid:durableId="1549687563">
    <w:abstractNumId w:val="1"/>
  </w:num>
  <w:num w:numId="4" w16cid:durableId="12963745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236B3"/>
    <w:rsid w:val="001B3BCC"/>
    <w:rsid w:val="002209A8"/>
    <w:rsid w:val="00226F6A"/>
    <w:rsid w:val="002D5DBE"/>
    <w:rsid w:val="003D5AF6"/>
    <w:rsid w:val="00426DBC"/>
    <w:rsid w:val="00427975"/>
    <w:rsid w:val="00454C02"/>
    <w:rsid w:val="004657B4"/>
    <w:rsid w:val="004E2C31"/>
    <w:rsid w:val="004E37F3"/>
    <w:rsid w:val="005B0259"/>
    <w:rsid w:val="005E5531"/>
    <w:rsid w:val="007054B6"/>
    <w:rsid w:val="009C7B26"/>
    <w:rsid w:val="00A11E52"/>
    <w:rsid w:val="00AC7FFB"/>
    <w:rsid w:val="00B54A99"/>
    <w:rsid w:val="00BD41E9"/>
    <w:rsid w:val="00C61C79"/>
    <w:rsid w:val="00C84413"/>
    <w:rsid w:val="00CE41F5"/>
    <w:rsid w:val="00DD72C0"/>
    <w:rsid w:val="00ED256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uiPriority w:val="99"/>
    <w:unhideWhenUsed/>
    <w:rsid w:val="00ED25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5061/dryad.9cnp5hqm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dc:creator>
  <cp:lastModifiedBy>DY</cp:lastModifiedBy>
  <cp:revision>2</cp:revision>
  <dcterms:created xsi:type="dcterms:W3CDTF">2022-06-12T05:35:00Z</dcterms:created>
  <dcterms:modified xsi:type="dcterms:W3CDTF">2022-06-12T05:35:00Z</dcterms:modified>
</cp:coreProperties>
</file>