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86" w:rsidRPr="0058507A" w:rsidRDefault="006F2186" w:rsidP="006F2186">
      <w:pPr>
        <w:rPr>
          <w:rFonts w:ascii="Arial" w:eastAsia="MS ??" w:hAnsi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</w:rPr>
        <w:t>*</w:t>
      </w:r>
      <w:r w:rsidRPr="0058507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Supplementary file </w:t>
      </w:r>
      <w:r w:rsidRPr="0058507A">
        <w:rPr>
          <w:rFonts w:ascii="Arial" w:hAnsi="Arial" w:cs="Arial"/>
          <w:b/>
          <w:bCs/>
        </w:rPr>
        <w:t xml:space="preserve">1- </w:t>
      </w:r>
      <w:proofErr w:type="spellStart"/>
      <w:r w:rsidRPr="001803A8">
        <w:rPr>
          <w:rFonts w:ascii="Arial" w:hAnsi="Arial" w:cs="Arial"/>
          <w:b/>
          <w:bCs/>
        </w:rPr>
        <w:t>Microdissected</w:t>
      </w:r>
      <w:proofErr w:type="spellEnd"/>
      <w:r w:rsidRPr="001803A8">
        <w:rPr>
          <w:rFonts w:ascii="Arial" w:hAnsi="Arial" w:cs="Arial"/>
          <w:b/>
          <w:bCs/>
        </w:rPr>
        <w:t>, organ-cultured HFs are “stressed” on day 1, but become equilibrated on day 3</w:t>
      </w:r>
      <w:r>
        <w:rPr>
          <w:rFonts w:ascii="Arial" w:hAnsi="Arial" w:cs="Arial"/>
          <w:b/>
          <w:bCs/>
        </w:rPr>
        <w:t xml:space="preserve"> </w:t>
      </w:r>
    </w:p>
    <w:p w:rsidR="006F2186" w:rsidRDefault="006F2186" w:rsidP="006F2186">
      <w:pPr>
        <w:rPr>
          <w:b/>
          <w:bCs/>
          <w:sz w:val="32"/>
          <w:szCs w:val="32"/>
        </w:rPr>
      </w:pPr>
    </w:p>
    <w:p w:rsidR="006F2186" w:rsidRDefault="006F2186" w:rsidP="006F2186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705"/>
        <w:gridCol w:w="927"/>
        <w:gridCol w:w="998"/>
        <w:gridCol w:w="927"/>
        <w:gridCol w:w="927"/>
        <w:gridCol w:w="1297"/>
        <w:gridCol w:w="930"/>
        <w:gridCol w:w="1014"/>
      </w:tblGrid>
      <w:tr w:rsidR="006F2186" w:rsidTr="001D5156">
        <w:tc>
          <w:tcPr>
            <w:tcW w:w="2025" w:type="dxa"/>
            <w:vMerge w:val="restart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6F2186" w:rsidRDefault="006F2186" w:rsidP="001D5156">
            <w:pPr>
              <w:rPr>
                <w:b/>
                <w:bCs/>
                <w:sz w:val="18"/>
                <w:szCs w:val="18"/>
              </w:rPr>
            </w:pPr>
            <w:r w:rsidRPr="00DB27D9">
              <w:rPr>
                <w:b/>
                <w:bCs/>
                <w:sz w:val="18"/>
                <w:szCs w:val="18"/>
              </w:rPr>
              <w:t>Parameter</w:t>
            </w:r>
          </w:p>
          <w:p w:rsidR="006F2186" w:rsidRPr="00DB27D9" w:rsidRDefault="006F2186" w:rsidP="001D5156">
            <w:pPr>
              <w:rPr>
                <w:b/>
                <w:bCs/>
                <w:sz w:val="18"/>
                <w:szCs w:val="18"/>
              </w:rPr>
            </w:pPr>
            <w:r w:rsidRPr="00DB27D9">
              <w:rPr>
                <w:b/>
                <w:bCs/>
                <w:sz w:val="18"/>
                <w:szCs w:val="18"/>
              </w:rPr>
              <w:t xml:space="preserve"> analyzed</w:t>
            </w:r>
          </w:p>
          <w:p w:rsidR="006F2186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Hair</w:t>
            </w:r>
          </w:p>
          <w:p w:rsidR="006F2186" w:rsidRPr="00C43445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follicle</w:t>
            </w:r>
          </w:p>
          <w:p w:rsidR="006F2186" w:rsidRPr="00DB27D9" w:rsidRDefault="006F2186" w:rsidP="001D515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vMerge w:val="restart"/>
            <w:shd w:val="clear" w:color="auto" w:fill="F2F2F2" w:themeFill="background1" w:themeFillShade="F2"/>
          </w:tcPr>
          <w:p w:rsidR="006F2186" w:rsidRPr="00DB27D9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  <w:r w:rsidRPr="00DB27D9">
              <w:rPr>
                <w:b/>
                <w:bCs/>
                <w:sz w:val="18"/>
                <w:szCs w:val="18"/>
              </w:rPr>
              <w:t xml:space="preserve">LDH </w:t>
            </w:r>
            <w:r>
              <w:rPr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056" w:type="dxa"/>
            <w:vMerge w:val="restart"/>
            <w:shd w:val="clear" w:color="auto" w:fill="F2F2F2" w:themeFill="background1" w:themeFillShade="F2"/>
          </w:tcPr>
          <w:p w:rsidR="006F2186" w:rsidRPr="00C43445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  <w:r w:rsidRPr="00C43445">
              <w:rPr>
                <w:b/>
                <w:bCs/>
                <w:sz w:val="18"/>
                <w:szCs w:val="18"/>
              </w:rPr>
              <w:t>NKG2D ligand MICA</w:t>
            </w:r>
            <w:r w:rsidRPr="00DB27D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vMerge w:val="restart"/>
            <w:shd w:val="clear" w:color="auto" w:fill="F2F2F2" w:themeFill="background1" w:themeFillShade="F2"/>
          </w:tcPr>
          <w:p w:rsidR="006F2186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  <w:r w:rsidRPr="00DB27D9">
              <w:rPr>
                <w:b/>
                <w:bCs/>
                <w:sz w:val="18"/>
                <w:szCs w:val="18"/>
              </w:rPr>
              <w:t>CXCL12</w:t>
            </w:r>
          </w:p>
        </w:tc>
        <w:tc>
          <w:tcPr>
            <w:tcW w:w="2224" w:type="dxa"/>
            <w:gridSpan w:val="2"/>
            <w:shd w:val="clear" w:color="auto" w:fill="F2F2F2" w:themeFill="background1" w:themeFillShade="F2"/>
          </w:tcPr>
          <w:p w:rsidR="006F2186" w:rsidRPr="00DB27D9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IP collapse</w:t>
            </w:r>
          </w:p>
        </w:tc>
        <w:tc>
          <w:tcPr>
            <w:tcW w:w="2011" w:type="dxa"/>
            <w:gridSpan w:val="2"/>
            <w:shd w:val="clear" w:color="auto" w:fill="F2F2F2" w:themeFill="background1" w:themeFillShade="F2"/>
          </w:tcPr>
          <w:p w:rsidR="006F2186" w:rsidRPr="00DB27D9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  <w:r w:rsidRPr="00C43445">
              <w:rPr>
                <w:b/>
                <w:bCs/>
                <w:sz w:val="18"/>
                <w:szCs w:val="18"/>
              </w:rPr>
              <w:t>IP guardians</w:t>
            </w:r>
          </w:p>
        </w:tc>
      </w:tr>
      <w:tr w:rsidR="006F2186" w:rsidTr="001D5156">
        <w:tc>
          <w:tcPr>
            <w:tcW w:w="2025" w:type="dxa"/>
            <w:vMerge/>
            <w:shd w:val="clear" w:color="auto" w:fill="F2F2F2" w:themeFill="background1" w:themeFillShade="F2"/>
          </w:tcPr>
          <w:p w:rsidR="006F2186" w:rsidRDefault="006F2186" w:rsidP="001D515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27" w:type="dxa"/>
            <w:vMerge/>
            <w:shd w:val="clear" w:color="auto" w:fill="F2F2F2" w:themeFill="background1" w:themeFillShade="F2"/>
          </w:tcPr>
          <w:p w:rsidR="006F2186" w:rsidRPr="00DB27D9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vMerge/>
            <w:shd w:val="clear" w:color="auto" w:fill="F2F2F2" w:themeFill="background1" w:themeFillShade="F2"/>
          </w:tcPr>
          <w:p w:rsidR="006F2186" w:rsidRPr="00DB27D9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vMerge/>
            <w:shd w:val="clear" w:color="auto" w:fill="F2F2F2" w:themeFill="background1" w:themeFillShade="F2"/>
          </w:tcPr>
          <w:p w:rsidR="006F2186" w:rsidRPr="00DB27D9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6F2186" w:rsidRPr="00DB27D9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  <w:r w:rsidRPr="00DB27D9">
              <w:rPr>
                <w:b/>
                <w:bCs/>
                <w:sz w:val="18"/>
                <w:szCs w:val="18"/>
              </w:rPr>
              <w:t>MHC class I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:rsidR="006F2186" w:rsidRPr="00DB27D9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  <w:r w:rsidRPr="00DB27D9">
              <w:rPr>
                <w:b/>
                <w:bCs/>
                <w:sz w:val="18"/>
                <w:szCs w:val="18"/>
              </w:rPr>
              <w:t>β2-microglobulin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:rsidR="006F2186" w:rsidRPr="00DB27D9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  <w:r w:rsidRPr="00DB27D9">
              <w:rPr>
                <w:b/>
                <w:bCs/>
                <w:sz w:val="18"/>
                <w:szCs w:val="18"/>
              </w:rPr>
              <w:t>α-MSH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6F2186" w:rsidRPr="00DB27D9" w:rsidRDefault="006F2186" w:rsidP="001D5156">
            <w:pPr>
              <w:jc w:val="center"/>
              <w:rPr>
                <w:b/>
                <w:bCs/>
                <w:sz w:val="18"/>
                <w:szCs w:val="18"/>
              </w:rPr>
            </w:pPr>
            <w:r w:rsidRPr="00DB27D9">
              <w:rPr>
                <w:b/>
                <w:bCs/>
                <w:sz w:val="18"/>
                <w:szCs w:val="18"/>
              </w:rPr>
              <w:t>TGFβ2</w:t>
            </w:r>
          </w:p>
        </w:tc>
      </w:tr>
      <w:tr w:rsidR="006F2186" w:rsidTr="001D5156">
        <w:tc>
          <w:tcPr>
            <w:tcW w:w="2025" w:type="dxa"/>
          </w:tcPr>
          <w:p w:rsidR="006F2186" w:rsidRPr="00F93865" w:rsidRDefault="006F2186" w:rsidP="001D5156">
            <w:pPr>
              <w:jc w:val="center"/>
              <w:rPr>
                <w:b/>
                <w:bCs/>
              </w:rPr>
            </w:pPr>
            <w:r w:rsidRPr="00F93865">
              <w:rPr>
                <w:b/>
                <w:bCs/>
              </w:rPr>
              <w:t>Stressed</w:t>
            </w:r>
          </w:p>
          <w:p w:rsidR="006F2186" w:rsidRPr="00F93865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F93865">
              <w:rPr>
                <w:b/>
                <w:bCs/>
                <w:sz w:val="18"/>
                <w:szCs w:val="18"/>
              </w:rPr>
              <w:t>(1 day in culture)</w:t>
            </w:r>
          </w:p>
        </w:tc>
        <w:tc>
          <w:tcPr>
            <w:tcW w:w="927" w:type="dxa"/>
          </w:tcPr>
          <w:p w:rsidR="006F2186" w:rsidRPr="00F93865" w:rsidRDefault="006F2186" w:rsidP="001D5156">
            <w:pPr>
              <w:jc w:val="center"/>
              <w:rPr>
                <w:sz w:val="20"/>
                <w:szCs w:val="20"/>
              </w:rPr>
            </w:pPr>
            <w:r w:rsidRPr="00F93865">
              <w:rPr>
                <w:sz w:val="20"/>
                <w:szCs w:val="20"/>
              </w:rPr>
              <w:t>Detected</w:t>
            </w:r>
          </w:p>
        </w:tc>
        <w:tc>
          <w:tcPr>
            <w:tcW w:w="1056" w:type="dxa"/>
          </w:tcPr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0"/>
                <w:szCs w:val="20"/>
              </w:rPr>
              <w:t>Highly d</w:t>
            </w:r>
            <w:r w:rsidRPr="00F93865">
              <w:rPr>
                <w:sz w:val="20"/>
                <w:szCs w:val="20"/>
              </w:rPr>
              <w:t>etected</w:t>
            </w:r>
          </w:p>
        </w:tc>
        <w:tc>
          <w:tcPr>
            <w:tcW w:w="927" w:type="dxa"/>
          </w:tcPr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F93865">
              <w:rPr>
                <w:sz w:val="20"/>
                <w:szCs w:val="20"/>
              </w:rPr>
              <w:t>Detected</w:t>
            </w:r>
          </w:p>
        </w:tc>
        <w:tc>
          <w:tcPr>
            <w:tcW w:w="927" w:type="dxa"/>
          </w:tcPr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F93865">
              <w:rPr>
                <w:sz w:val="20"/>
                <w:szCs w:val="20"/>
              </w:rPr>
              <w:t>Detected</w:t>
            </w:r>
          </w:p>
        </w:tc>
        <w:tc>
          <w:tcPr>
            <w:tcW w:w="1297" w:type="dxa"/>
          </w:tcPr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F93865">
              <w:rPr>
                <w:sz w:val="20"/>
                <w:szCs w:val="20"/>
              </w:rPr>
              <w:t>Detected</w:t>
            </w:r>
          </w:p>
        </w:tc>
        <w:tc>
          <w:tcPr>
            <w:tcW w:w="931" w:type="dxa"/>
          </w:tcPr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F93865">
              <w:rPr>
                <w:sz w:val="20"/>
                <w:szCs w:val="20"/>
              </w:rPr>
              <w:t>Detected</w:t>
            </w:r>
          </w:p>
        </w:tc>
        <w:tc>
          <w:tcPr>
            <w:tcW w:w="1080" w:type="dxa"/>
          </w:tcPr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AE3CC8">
              <w:rPr>
                <w:sz w:val="20"/>
                <w:szCs w:val="20"/>
              </w:rPr>
              <w:t>Highly detected</w:t>
            </w:r>
          </w:p>
        </w:tc>
      </w:tr>
      <w:tr w:rsidR="006F2186" w:rsidTr="001D5156">
        <w:tc>
          <w:tcPr>
            <w:tcW w:w="2025" w:type="dxa"/>
          </w:tcPr>
          <w:p w:rsidR="006F2186" w:rsidRPr="00F93865" w:rsidRDefault="006F2186" w:rsidP="001D5156">
            <w:pPr>
              <w:jc w:val="center"/>
              <w:rPr>
                <w:b/>
                <w:bCs/>
              </w:rPr>
            </w:pPr>
            <w:r w:rsidRPr="00F93865">
              <w:rPr>
                <w:b/>
                <w:bCs/>
              </w:rPr>
              <w:t>Non-Stressed</w:t>
            </w:r>
          </w:p>
          <w:p w:rsidR="006F2186" w:rsidRPr="00F93865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F93865">
              <w:rPr>
                <w:b/>
                <w:bCs/>
                <w:sz w:val="18"/>
                <w:szCs w:val="18"/>
              </w:rPr>
              <w:t>(3 days in culture)</w:t>
            </w:r>
          </w:p>
        </w:tc>
        <w:tc>
          <w:tcPr>
            <w:tcW w:w="927" w:type="dxa"/>
          </w:tcPr>
          <w:p w:rsidR="006F2186" w:rsidRPr="00F93865" w:rsidRDefault="006F2186" w:rsidP="001D5156">
            <w:pPr>
              <w:jc w:val="center"/>
              <w:rPr>
                <w:sz w:val="20"/>
                <w:szCs w:val="20"/>
              </w:rPr>
            </w:pPr>
            <w:r w:rsidRPr="00F93865">
              <w:rPr>
                <w:sz w:val="20"/>
                <w:szCs w:val="20"/>
              </w:rPr>
              <w:t>Not detected</w:t>
            </w:r>
          </w:p>
        </w:tc>
        <w:tc>
          <w:tcPr>
            <w:tcW w:w="1056" w:type="dxa"/>
          </w:tcPr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1B0C6B">
              <w:rPr>
                <w:sz w:val="20"/>
                <w:szCs w:val="20"/>
              </w:rPr>
              <w:t>Not detected</w:t>
            </w:r>
          </w:p>
        </w:tc>
        <w:tc>
          <w:tcPr>
            <w:tcW w:w="927" w:type="dxa"/>
          </w:tcPr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1B0C6B">
              <w:rPr>
                <w:sz w:val="20"/>
                <w:szCs w:val="20"/>
              </w:rPr>
              <w:t>Not detected</w:t>
            </w:r>
          </w:p>
        </w:tc>
        <w:tc>
          <w:tcPr>
            <w:tcW w:w="927" w:type="dxa"/>
          </w:tcPr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1B0C6B">
              <w:rPr>
                <w:sz w:val="20"/>
                <w:szCs w:val="20"/>
              </w:rPr>
              <w:t>Not detected</w:t>
            </w:r>
          </w:p>
        </w:tc>
        <w:tc>
          <w:tcPr>
            <w:tcW w:w="1297" w:type="dxa"/>
          </w:tcPr>
          <w:p w:rsidR="006F2186" w:rsidRDefault="006F2186" w:rsidP="001D5156">
            <w:pPr>
              <w:jc w:val="center"/>
              <w:rPr>
                <w:sz w:val="20"/>
                <w:szCs w:val="20"/>
              </w:rPr>
            </w:pPr>
            <w:r w:rsidRPr="001B0C6B">
              <w:rPr>
                <w:sz w:val="20"/>
                <w:szCs w:val="20"/>
              </w:rPr>
              <w:t>Not</w:t>
            </w:r>
          </w:p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1B0C6B">
              <w:rPr>
                <w:sz w:val="20"/>
                <w:szCs w:val="20"/>
              </w:rPr>
              <w:t>detected</w:t>
            </w:r>
          </w:p>
        </w:tc>
        <w:tc>
          <w:tcPr>
            <w:tcW w:w="931" w:type="dxa"/>
          </w:tcPr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B25CF3">
              <w:rPr>
                <w:sz w:val="20"/>
                <w:szCs w:val="20"/>
              </w:rPr>
              <w:t>Detected</w:t>
            </w:r>
          </w:p>
        </w:tc>
        <w:tc>
          <w:tcPr>
            <w:tcW w:w="1080" w:type="dxa"/>
          </w:tcPr>
          <w:p w:rsidR="006F2186" w:rsidRDefault="006F2186" w:rsidP="001D5156">
            <w:pPr>
              <w:jc w:val="center"/>
              <w:rPr>
                <w:b/>
                <w:bCs/>
                <w:sz w:val="32"/>
                <w:szCs w:val="32"/>
              </w:rPr>
            </w:pPr>
            <w:r w:rsidRPr="00AE3CC8">
              <w:rPr>
                <w:sz w:val="20"/>
                <w:szCs w:val="20"/>
              </w:rPr>
              <w:t>Highly detected</w:t>
            </w:r>
          </w:p>
        </w:tc>
      </w:tr>
    </w:tbl>
    <w:p w:rsidR="006F2186" w:rsidRDefault="006F2186" w:rsidP="006F2186">
      <w:pPr>
        <w:rPr>
          <w:b/>
          <w:bCs/>
          <w:sz w:val="32"/>
          <w:szCs w:val="32"/>
        </w:rPr>
      </w:pPr>
    </w:p>
    <w:p w:rsidR="006F2186" w:rsidRDefault="006F2186" w:rsidP="006F2186">
      <w:pPr>
        <w:rPr>
          <w:b/>
          <w:bCs/>
          <w:sz w:val="32"/>
          <w:szCs w:val="32"/>
        </w:rPr>
      </w:pPr>
    </w:p>
    <w:p w:rsidR="006F2186" w:rsidRPr="00B8080C" w:rsidRDefault="006F2186" w:rsidP="006F2186">
      <w:pPr>
        <w:rPr>
          <w:rFonts w:asciiTheme="minorBidi" w:hAnsiTheme="minorBidi" w:cstheme="minorBidi"/>
        </w:rPr>
      </w:pPr>
      <w:r>
        <w:t xml:space="preserve">* </w:t>
      </w:r>
      <w:r w:rsidRPr="00B8080C">
        <w:rPr>
          <w:rFonts w:asciiTheme="minorBidi" w:hAnsiTheme="minorBidi" w:cstheme="minorBidi"/>
        </w:rPr>
        <w:t xml:space="preserve">Taken from </w:t>
      </w:r>
      <w:r w:rsidRPr="003907E1">
        <w:rPr>
          <w:rFonts w:asciiTheme="minorBidi" w:hAnsiTheme="minorBidi" w:cstheme="minorBidi"/>
        </w:rPr>
        <w:t>Uchida et al., 2021</w:t>
      </w:r>
      <w:r w:rsidRPr="00B8080C">
        <w:rPr>
          <w:rFonts w:asciiTheme="minorBidi" w:hAnsiTheme="minorBidi" w:cstheme="minorBidi"/>
        </w:rPr>
        <w:t xml:space="preserve"> </w:t>
      </w:r>
    </w:p>
    <w:p w:rsidR="00E00E8D" w:rsidRDefault="00E00E8D">
      <w:bookmarkStart w:id="0" w:name="_GoBack"/>
      <w:bookmarkEnd w:id="0"/>
    </w:p>
    <w:sectPr w:rsidR="00E00E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86"/>
    <w:rsid w:val="006F2186"/>
    <w:rsid w:val="00E0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35886-162A-49B1-AE91-AAAEE8CA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2023-02-15T11:15:00Z</dcterms:created>
  <dcterms:modified xsi:type="dcterms:W3CDTF">2023-02-15T11:16:00Z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efe6eaec-3726-43d1-acde-b0127db6d76e</vt:lpwstr>
  </property>
</Properties>
</file>