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782B73" w:rsidRPr="00592FB2" w:rsidRDefault="00782B73" w:rsidP="00592FB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1"/>
        </w:rPr>
      </w:pPr>
      <w:r w:rsidRPr="00592FB2">
        <w:rPr>
          <w:rFonts w:asciiTheme="minorHAnsi" w:hAnsiTheme="minorHAnsi" w:cstheme="minorHAnsi"/>
          <w:sz w:val="21"/>
        </w:rPr>
        <w:t>This information is reported in the Materials and Methods section under the Statistics heading.</w:t>
      </w:r>
    </w:p>
    <w:p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BF542F" w:rsidRDefault="00BF542F" w:rsidP="00BF542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eastAsiaTheme="minorEastAsia" w:hAnsiTheme="minorHAnsi"/>
          <w:sz w:val="21"/>
          <w:lang w:eastAsia="zh-CN"/>
        </w:rPr>
      </w:pPr>
      <w:r w:rsidRPr="00BF542F">
        <w:rPr>
          <w:rFonts w:asciiTheme="minorHAnsi" w:eastAsiaTheme="minorEastAsia" w:hAnsiTheme="minorHAnsi"/>
          <w:sz w:val="21"/>
          <w:lang w:eastAsia="zh-CN"/>
        </w:rPr>
        <w:t xml:space="preserve">These parameters varied with the type of experiment. The number of replicates and animals used in each experiment is reported in the </w:t>
      </w:r>
      <w:r w:rsidR="001D775C">
        <w:rPr>
          <w:rFonts w:asciiTheme="minorHAnsi" w:eastAsiaTheme="minorEastAsia" w:hAnsiTheme="minorHAnsi" w:hint="eastAsia"/>
          <w:sz w:val="21"/>
          <w:lang w:eastAsia="zh-CN"/>
        </w:rPr>
        <w:t>Results</w:t>
      </w:r>
      <w:r w:rsidRPr="00BF542F">
        <w:rPr>
          <w:rFonts w:asciiTheme="minorHAnsi" w:eastAsiaTheme="minorEastAsia" w:hAnsiTheme="minorHAnsi"/>
          <w:sz w:val="21"/>
          <w:lang w:eastAsia="zh-CN"/>
        </w:rPr>
        <w:t xml:space="preserve"> </w:t>
      </w:r>
      <w:r w:rsidR="001D775C">
        <w:rPr>
          <w:rFonts w:asciiTheme="minorHAnsi" w:eastAsiaTheme="minorEastAsia" w:hAnsiTheme="minorHAnsi" w:hint="eastAsia"/>
          <w:sz w:val="21"/>
          <w:lang w:eastAsia="zh-CN"/>
        </w:rPr>
        <w:t>section and corresponding Figure Legends</w:t>
      </w:r>
      <w:r w:rsidRPr="00BF542F">
        <w:rPr>
          <w:rFonts w:asciiTheme="minorHAnsi" w:eastAsiaTheme="minorEastAsia" w:hAnsiTheme="minorHAnsi"/>
          <w:sz w:val="21"/>
          <w:lang w:eastAsia="zh-CN"/>
        </w:rPr>
        <w:t>. Unless explicitly noted, no data were excluded.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46878" w:rsidRDefault="00546878" w:rsidP="0054687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1"/>
          <w:szCs w:val="22"/>
        </w:rPr>
      </w:pPr>
      <w:r w:rsidRPr="00546878">
        <w:rPr>
          <w:rFonts w:asciiTheme="minorHAnsi" w:hAnsiTheme="minorHAnsi"/>
          <w:sz w:val="21"/>
          <w:szCs w:val="22"/>
        </w:rPr>
        <w:t xml:space="preserve">This information is reported in the Materials and Methods section under the Statistics heading. Statistical tests, </w:t>
      </w:r>
      <w:r w:rsidR="00240DB3" w:rsidRPr="00181DB6">
        <w:rPr>
          <w:rFonts w:asciiTheme="minorHAnsi" w:eastAsiaTheme="minorEastAsia" w:hAnsiTheme="minorHAnsi" w:hint="eastAsia"/>
          <w:i/>
          <w:sz w:val="21"/>
          <w:szCs w:val="22"/>
          <w:lang w:eastAsia="zh-CN"/>
        </w:rPr>
        <w:t>n</w:t>
      </w:r>
      <w:r w:rsidRPr="00546878">
        <w:rPr>
          <w:rFonts w:asciiTheme="minorHAnsi" w:hAnsiTheme="minorHAnsi"/>
          <w:sz w:val="21"/>
          <w:szCs w:val="22"/>
        </w:rPr>
        <w:t xml:space="preserve">, </w:t>
      </w:r>
      <w:r w:rsidR="00240DB3">
        <w:rPr>
          <w:rFonts w:asciiTheme="minorHAnsi" w:eastAsiaTheme="minorEastAsia" w:hAnsiTheme="minorHAnsi" w:hint="eastAsia"/>
          <w:sz w:val="21"/>
          <w:szCs w:val="22"/>
          <w:lang w:eastAsia="zh-CN"/>
        </w:rPr>
        <w:t>P</w:t>
      </w:r>
      <w:r w:rsidRPr="00546878">
        <w:rPr>
          <w:rFonts w:asciiTheme="minorHAnsi" w:hAnsiTheme="minorHAnsi"/>
          <w:sz w:val="21"/>
          <w:szCs w:val="22"/>
        </w:rPr>
        <w:t>-values, and precision measures are presented with the data in the Results section or in the figures legends.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9C5C6C" w:rsidP="009C5C6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9C5C6C">
        <w:rPr>
          <w:rFonts w:asciiTheme="minorHAnsi" w:hAnsiTheme="minorHAnsi"/>
          <w:sz w:val="22"/>
          <w:szCs w:val="22"/>
        </w:rPr>
        <w:t>Experimental groups were defined by genotype. No additional grouping was performed.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782B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82B73">
        <w:rPr>
          <w:rFonts w:asciiTheme="minorHAnsi" w:hAnsiTheme="minorHAnsi"/>
          <w:sz w:val="22"/>
          <w:szCs w:val="22"/>
        </w:rPr>
        <w:t>All relevant data is provided within the manuscript.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22" w:rsidRDefault="006C5D22" w:rsidP="004215FE">
      <w:r>
        <w:separator/>
      </w:r>
    </w:p>
  </w:endnote>
  <w:endnote w:type="continuationSeparator" w:id="1">
    <w:p w:rsidR="006C5D22" w:rsidRDefault="006C5D22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9720D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9720D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BC3C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9720D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181DB6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22" w:rsidRDefault="006C5D22" w:rsidP="004215FE">
      <w:r>
        <w:separator/>
      </w:r>
    </w:p>
  </w:footnote>
  <w:footnote w:type="continuationSeparator" w:id="1">
    <w:p w:rsidR="006C5D22" w:rsidRDefault="006C5D22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5FE"/>
    <w:rsid w:val="00004579"/>
    <w:rsid w:val="00022DC0"/>
    <w:rsid w:val="000238E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205"/>
    <w:rsid w:val="001618D5"/>
    <w:rsid w:val="00175192"/>
    <w:rsid w:val="00181DB6"/>
    <w:rsid w:val="001D775C"/>
    <w:rsid w:val="001E1D59"/>
    <w:rsid w:val="00212F30"/>
    <w:rsid w:val="00217B9E"/>
    <w:rsid w:val="002336C6"/>
    <w:rsid w:val="00240DB3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3F3"/>
    <w:rsid w:val="004A5C32"/>
    <w:rsid w:val="004B41D4"/>
    <w:rsid w:val="004D5E59"/>
    <w:rsid w:val="004D602A"/>
    <w:rsid w:val="004D73CF"/>
    <w:rsid w:val="004E0CAB"/>
    <w:rsid w:val="004E4945"/>
    <w:rsid w:val="004F451D"/>
    <w:rsid w:val="00505C51"/>
    <w:rsid w:val="00516A01"/>
    <w:rsid w:val="0053000A"/>
    <w:rsid w:val="00546878"/>
    <w:rsid w:val="00550F13"/>
    <w:rsid w:val="005530AE"/>
    <w:rsid w:val="00555F44"/>
    <w:rsid w:val="00566103"/>
    <w:rsid w:val="00592FB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5D22"/>
    <w:rsid w:val="006C7BC3"/>
    <w:rsid w:val="006D5006"/>
    <w:rsid w:val="006E4A6C"/>
    <w:rsid w:val="006E6B2A"/>
    <w:rsid w:val="00700103"/>
    <w:rsid w:val="007137E1"/>
    <w:rsid w:val="00762B36"/>
    <w:rsid w:val="00763BA5"/>
    <w:rsid w:val="0076524F"/>
    <w:rsid w:val="00767B26"/>
    <w:rsid w:val="00782B7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6F0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20DE"/>
    <w:rsid w:val="00993065"/>
    <w:rsid w:val="009A0661"/>
    <w:rsid w:val="009C5C6C"/>
    <w:rsid w:val="009D0D28"/>
    <w:rsid w:val="009E6ACE"/>
    <w:rsid w:val="009E7B13"/>
    <w:rsid w:val="00A11EC6"/>
    <w:rsid w:val="00A131BD"/>
    <w:rsid w:val="00A3059C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680F"/>
    <w:rsid w:val="00BF542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209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B4C2C2-CF09-4803-82D5-D5D01F2F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Ying Shen</cp:lastModifiedBy>
  <cp:revision>2</cp:revision>
  <dcterms:created xsi:type="dcterms:W3CDTF">2022-06-13T09:15:00Z</dcterms:created>
  <dcterms:modified xsi:type="dcterms:W3CDTF">2022-06-13T09:15:00Z</dcterms:modified>
</cp:coreProperties>
</file>