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B62A394" w:rsidR="00F102CC" w:rsidRPr="003D5AF6" w:rsidRDefault="0065136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of the manuscript.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D3F4955" w:rsidR="00F102CC" w:rsidRPr="003D5AF6" w:rsidRDefault="0065136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of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E0E74BD" w:rsidR="00F102CC" w:rsidRPr="003D5AF6" w:rsidRDefault="0065136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Main text ‘Results’ section, Figure, supplemental Figure, and supplemental Tables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ACBDFE1" w:rsidR="00F102CC" w:rsidRPr="003D5AF6" w:rsidRDefault="006513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B549558" w:rsidR="00F102CC" w:rsidRPr="003D5AF6" w:rsidRDefault="006513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23E653B" w:rsidR="00F102CC" w:rsidRPr="003D5AF6" w:rsidRDefault="006513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ED6893" w:rsidR="00F102CC" w:rsidRPr="003D5AF6" w:rsidRDefault="006513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D1DEBE" w:rsidR="00F102CC" w:rsidRPr="003D5AF6" w:rsidRDefault="006513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B240E37" w:rsidR="00F102CC" w:rsidRPr="003D5AF6" w:rsidRDefault="001D444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 Table, and </w:t>
            </w:r>
            <w:r w:rsidR="00651364">
              <w:rPr>
                <w:rFonts w:ascii="Noto Sans" w:eastAsia="Noto Sans" w:hAnsi="Noto Sans" w:cs="Noto Sans"/>
                <w:bCs/>
                <w:color w:val="434343"/>
                <w:sz w:val="18"/>
                <w:szCs w:val="18"/>
              </w:rPr>
              <w:t>Materials and methods section of the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9EF1F83" w:rsidR="00F102CC" w:rsidRDefault="0065136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81D394D" w:rsidR="00F102CC" w:rsidRPr="003D5AF6" w:rsidRDefault="006513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42C112B" w:rsidR="00F102CC" w:rsidRPr="003D5AF6" w:rsidRDefault="006513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of the manuscript.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CFE7E44"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C43B425" w:rsidR="00F102CC" w:rsidRDefault="008F60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B3A381C"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A3EE17A"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of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3331B9E"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and Figure legends of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20E2292"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of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A4CEE5A"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B3C8D71"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A35DCF8"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37C87C"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C21C154"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6F37BE6"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of the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66D674"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Main text of the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D8645F1"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4F0F2D1"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284859A"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FD8D25"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09D642D"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779FA8A" w:rsidR="00F102CC" w:rsidRPr="003D5AF6" w:rsidRDefault="00B459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ICMJE guidelines were followed; however, we have not mentioned it in the text and a checklist was not provided.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62A6" w14:textId="77777777" w:rsidR="005B6C2C" w:rsidRDefault="005B6C2C">
      <w:r>
        <w:separator/>
      </w:r>
    </w:p>
  </w:endnote>
  <w:endnote w:type="continuationSeparator" w:id="0">
    <w:p w14:paraId="22FCDF41" w14:textId="77777777" w:rsidR="005B6C2C" w:rsidRDefault="005B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3FFA3CFB"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31187">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7AAC" w14:textId="77777777" w:rsidR="005B6C2C" w:rsidRDefault="005B6C2C">
      <w:r>
        <w:separator/>
      </w:r>
    </w:p>
  </w:footnote>
  <w:footnote w:type="continuationSeparator" w:id="0">
    <w:p w14:paraId="7E189CB5" w14:textId="77777777" w:rsidR="005B6C2C" w:rsidRDefault="005B6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6207187">
    <w:abstractNumId w:val="2"/>
  </w:num>
  <w:num w:numId="2" w16cid:durableId="550922174">
    <w:abstractNumId w:val="0"/>
  </w:num>
  <w:num w:numId="3" w16cid:durableId="516893050">
    <w:abstractNumId w:val="1"/>
  </w:num>
  <w:num w:numId="4" w16cid:durableId="1072580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D4445"/>
    <w:rsid w:val="002209A8"/>
    <w:rsid w:val="00231187"/>
    <w:rsid w:val="003D5AF6"/>
    <w:rsid w:val="00427975"/>
    <w:rsid w:val="004E2C31"/>
    <w:rsid w:val="005B0259"/>
    <w:rsid w:val="005B6C2C"/>
    <w:rsid w:val="00651364"/>
    <w:rsid w:val="007054B6"/>
    <w:rsid w:val="008F6083"/>
    <w:rsid w:val="009C7B26"/>
    <w:rsid w:val="00A11E52"/>
    <w:rsid w:val="00A5234F"/>
    <w:rsid w:val="00B459D1"/>
    <w:rsid w:val="00BD41E9"/>
    <w:rsid w:val="00C84413"/>
    <w:rsid w:val="00DC0D3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DIBYENDU SARKAR</cp:lastModifiedBy>
  <cp:revision>4</cp:revision>
  <dcterms:created xsi:type="dcterms:W3CDTF">2022-07-05T00:59:00Z</dcterms:created>
  <dcterms:modified xsi:type="dcterms:W3CDTF">2022-09-21T12:55:00Z</dcterms:modified>
</cp:coreProperties>
</file>