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18F244"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24F42F"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B87E6D"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D6DCC9"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3E0E5E8"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E0DBC8"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E5C7414"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BDDF6CF"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D525159"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56CB1CD" w:rsidR="00F102CC" w:rsidRPr="003D5AF6" w:rsidRDefault="008C34BC">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sex are provided in Table 1; ethnicity was not collected across all of the cohorts used yet</w:t>
            </w:r>
            <w:r w:rsidR="00457597">
              <w:rPr>
                <w:rFonts w:ascii="Noto Sans" w:eastAsia="Noto Sans" w:hAnsi="Noto Sans" w:cs="Noto Sans"/>
                <w:bCs/>
                <w:color w:val="434343"/>
                <w:sz w:val="18"/>
                <w:szCs w:val="18"/>
              </w:rPr>
              <w:t xml:space="preserve"> expected ethnic composition differences are </w:t>
            </w:r>
            <w:r>
              <w:rPr>
                <w:rFonts w:ascii="Noto Sans" w:eastAsia="Noto Sans" w:hAnsi="Noto Sans" w:cs="Noto Sans"/>
                <w:bCs/>
                <w:color w:val="434343"/>
                <w:sz w:val="18"/>
                <w:szCs w:val="18"/>
              </w:rPr>
              <w:t>discussed on p13.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F510CB1"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28409A3"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726ED5"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712B932"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578882"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D1CB8CC"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1EA2E37"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FFBF874"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424823E" w:rsidR="00F102CC" w:rsidRPr="00457597" w:rsidRDefault="008C34BC">
            <w:pPr>
              <w:spacing w:line="225" w:lineRule="auto"/>
              <w:rPr>
                <w:rFonts w:ascii="Noto Sans" w:eastAsia="Noto Sans" w:hAnsi="Noto Sans" w:cs="Noto Sans"/>
                <w:color w:val="434343"/>
                <w:sz w:val="18"/>
                <w:szCs w:val="18"/>
              </w:rPr>
            </w:pPr>
            <w:r w:rsidRPr="00457597">
              <w:rPr>
                <w:rFonts w:ascii="Noto Sans" w:eastAsia="Noto Sans" w:hAnsi="Noto Sans" w:cs="Noto Sans"/>
                <w:color w:val="434343"/>
                <w:sz w:val="18"/>
                <w:szCs w:val="18"/>
              </w:rPr>
              <w:t>P5. (note that this paper is a secondary data analysis of anonymized historical studies</w:t>
            </w:r>
            <w:r w:rsidR="00457597">
              <w:rPr>
                <w:rFonts w:ascii="Noto Sans" w:eastAsia="Noto Sans" w:hAnsi="Noto Sans" w:cs="Noto Sans"/>
                <w:color w:val="434343"/>
                <w:sz w:val="18"/>
                <w:szCs w:val="18"/>
              </w:rPr>
              <w:t>, some sweeps of which precede contemporary expectations (</w:t>
            </w:r>
            <w:proofErr w:type="spellStart"/>
            <w:r w:rsidR="00457597">
              <w:rPr>
                <w:rFonts w:ascii="Noto Sans" w:eastAsia="Noto Sans" w:hAnsi="Noto Sans" w:cs="Noto Sans"/>
                <w:color w:val="434343"/>
                <w:sz w:val="18"/>
                <w:szCs w:val="18"/>
              </w:rPr>
              <w:t>eg</w:t>
            </w:r>
            <w:proofErr w:type="spellEnd"/>
            <w:r w:rsidR="00457597">
              <w:rPr>
                <w:rFonts w:ascii="Noto Sans" w:eastAsia="Noto Sans" w:hAnsi="Noto Sans" w:cs="Noto Sans"/>
                <w:color w:val="434343"/>
                <w:sz w:val="18"/>
                <w:szCs w:val="18"/>
              </w:rPr>
              <w:t>, IRB numbers)</w:t>
            </w:r>
            <w:r w:rsidRPr="00457597">
              <w:rPr>
                <w:rFonts w:ascii="Noto Sans" w:eastAsia="Noto Sans" w:hAnsi="Noto Sans" w:cs="Noto Sans"/>
                <w:color w:val="434343"/>
                <w:sz w:val="18"/>
                <w:szCs w:val="18"/>
              </w:rPr>
              <w:t xml:space="preserve">; citations </w:t>
            </w:r>
            <w:r w:rsidR="00457597">
              <w:rPr>
                <w:rFonts w:ascii="Noto Sans" w:eastAsia="Noto Sans" w:hAnsi="Noto Sans" w:cs="Noto Sans"/>
                <w:color w:val="434343"/>
                <w:sz w:val="18"/>
                <w:szCs w:val="18"/>
              </w:rPr>
              <w:t xml:space="preserve">however </w:t>
            </w:r>
            <w:r w:rsidRPr="00457597">
              <w:rPr>
                <w:rFonts w:ascii="Noto Sans" w:eastAsia="Noto Sans" w:hAnsi="Noto Sans" w:cs="Noto Sans"/>
                <w:color w:val="434343"/>
                <w:sz w:val="18"/>
                <w:szCs w:val="18"/>
              </w:rPr>
              <w:t xml:space="preserve">are </w:t>
            </w:r>
            <w:r w:rsidR="00457597">
              <w:rPr>
                <w:rFonts w:ascii="Noto Sans" w:eastAsia="Noto Sans" w:hAnsi="Noto Sans" w:cs="Noto Sans"/>
                <w:color w:val="434343"/>
                <w:sz w:val="18"/>
                <w:szCs w:val="18"/>
              </w:rPr>
              <w:t xml:space="preserve">provided </w:t>
            </w:r>
            <w:r w:rsidRPr="00457597">
              <w:rPr>
                <w:rFonts w:ascii="Noto Sans" w:eastAsia="Noto Sans" w:hAnsi="Noto Sans" w:cs="Noto Sans"/>
                <w:color w:val="434343"/>
                <w:sz w:val="18"/>
                <w:szCs w:val="18"/>
              </w:rPr>
              <w:t xml:space="preserve">which provide </w:t>
            </w:r>
            <w:r w:rsidR="00457597">
              <w:rPr>
                <w:rFonts w:ascii="Noto Sans" w:eastAsia="Noto Sans" w:hAnsi="Noto Sans" w:cs="Noto Sans"/>
                <w:color w:val="434343"/>
                <w:sz w:val="18"/>
                <w:szCs w:val="18"/>
              </w:rPr>
              <w:t xml:space="preserve">further </w:t>
            </w:r>
            <w:r w:rsidRPr="00457597">
              <w:rPr>
                <w:rFonts w:ascii="Noto Sans" w:eastAsia="Noto Sans" w:hAnsi="Noto Sans" w:cs="Noto Sans"/>
                <w:color w:val="434343"/>
                <w:sz w:val="18"/>
                <w:szCs w:val="18"/>
              </w:rPr>
              <w:t xml:space="preserve">details of the ethical </w:t>
            </w:r>
            <w:r w:rsidR="00457597">
              <w:rPr>
                <w:rFonts w:ascii="Noto Sans" w:eastAsia="Noto Sans" w:hAnsi="Noto Sans" w:cs="Noto Sans"/>
                <w:color w:val="434343"/>
                <w:sz w:val="18"/>
                <w:szCs w:val="18"/>
              </w:rPr>
              <w:t>oversight of the studies used</w:t>
            </w:r>
            <w:r w:rsidRPr="00457597">
              <w:rPr>
                <w:rFonts w:ascii="Noto Sans" w:eastAsia="Noto Sans" w:hAnsi="Noto Sans" w:cs="Noto San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0106E2"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132FF93"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C839301"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90B54E0"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 (multiple imputation was used to account for missing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2D7B78" w:rsidR="00F102CC" w:rsidRPr="003D5AF6" w:rsidRDefault="008C34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9-10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EECD14" w:rsidR="00F102CC" w:rsidRPr="003D5AF6" w:rsidRDefault="004575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A5F9A6" w:rsidR="00F102CC" w:rsidRPr="003D5AF6" w:rsidRDefault="004575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5E526F6" w:rsidR="00F102CC" w:rsidRPr="003D5AF6" w:rsidRDefault="00564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P14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ED279A" w:rsidR="00F102CC" w:rsidRPr="003D5AF6" w:rsidRDefault="00564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CAFAC15" w:rsidR="00F102CC" w:rsidRPr="003D5AF6" w:rsidRDefault="00564B2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092B281" w:rsidR="00F102CC" w:rsidRPr="003D5AF6" w:rsidRDefault="00564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89D1137" w:rsidR="00F102CC" w:rsidRPr="003D5AF6" w:rsidRDefault="00564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 is uploaded</w:t>
            </w:r>
            <w:bookmarkStart w:id="3" w:name="_GoBack"/>
            <w:bookmarkEnd w:id="3"/>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759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57597"/>
    <w:rsid w:val="004E2C31"/>
    <w:rsid w:val="00564B21"/>
    <w:rsid w:val="005B0259"/>
    <w:rsid w:val="007054B6"/>
    <w:rsid w:val="008C34BC"/>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Bann, David</cp:lastModifiedBy>
  <cp:revision>7</cp:revision>
  <dcterms:created xsi:type="dcterms:W3CDTF">2022-02-28T12:21:00Z</dcterms:created>
  <dcterms:modified xsi:type="dcterms:W3CDTF">2022-07-14T09:41:00Z</dcterms:modified>
</cp:coreProperties>
</file>