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03A1" w14:textId="77777777" w:rsidR="00000990" w:rsidRPr="00DC3E80" w:rsidRDefault="00000990" w:rsidP="00000990">
      <w:pPr>
        <w:spacing w:line="360" w:lineRule="auto"/>
        <w:jc w:val="both"/>
        <w:rPr>
          <w:rFonts w:cs="Arial"/>
          <w:b/>
          <w:bCs/>
          <w:color w:val="000000" w:themeColor="text1"/>
          <w:szCs w:val="22"/>
        </w:rPr>
      </w:pPr>
      <w:bookmarkStart w:id="0" w:name="_GoBack"/>
      <w:bookmarkEnd w:id="0"/>
      <w:r w:rsidRPr="00DC3E80">
        <w:rPr>
          <w:rFonts w:cs="Arial"/>
          <w:b/>
          <w:bCs/>
          <w:color w:val="000000" w:themeColor="text1"/>
          <w:szCs w:val="22"/>
        </w:rPr>
        <w:t>Table S1</w:t>
      </w:r>
      <w:r w:rsidRPr="00DC3E80">
        <w:rPr>
          <w:rFonts w:cs="Arial"/>
          <w:color w:val="000000" w:themeColor="text1"/>
          <w:szCs w:val="22"/>
        </w:rPr>
        <w:t xml:space="preserve"> – X-ray d</w:t>
      </w:r>
      <w:r w:rsidRPr="00DC3E80">
        <w:rPr>
          <w:rFonts w:cs="Arial"/>
          <w:color w:val="000000" w:themeColor="text1"/>
          <w:sz w:val="21"/>
          <w:szCs w:val="21"/>
        </w:rPr>
        <w:t xml:space="preserve">ata collection and refinement statistics </w:t>
      </w:r>
      <w:r w:rsidRPr="00DC3E80">
        <w:rPr>
          <w:rFonts w:cs="Arial"/>
          <w:bCs/>
          <w:color w:val="000000" w:themeColor="text1"/>
          <w:szCs w:val="22"/>
        </w:rPr>
        <w:t xml:space="preserve">for 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Pikp</w:t>
      </w:r>
      <w:proofErr w:type="spellEnd"/>
      <w:r w:rsidRPr="00DC3E80">
        <w:rPr>
          <w:rFonts w:cs="Arial"/>
          <w:bCs/>
          <w:color w:val="000000" w:themeColor="text1"/>
          <w:szCs w:val="22"/>
        </w:rPr>
        <w:t>-HMA</w:t>
      </w:r>
      <w:r w:rsidRPr="00DC3E80">
        <w:rPr>
          <w:rFonts w:cs="Arial"/>
          <w:bCs/>
          <w:color w:val="000000" w:themeColor="text1"/>
          <w:szCs w:val="22"/>
          <w:vertAlign w:val="superscript"/>
        </w:rPr>
        <w:t>NK-KE</w:t>
      </w:r>
      <w:r w:rsidRPr="00DC3E80">
        <w:rPr>
          <w:rFonts w:cs="Arial"/>
          <w:bCs/>
          <w:color w:val="000000" w:themeColor="text1"/>
          <w:szCs w:val="22"/>
        </w:rPr>
        <w:t>/AVR-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PikC</w:t>
      </w:r>
      <w:proofErr w:type="spellEnd"/>
      <w:r w:rsidRPr="00DC3E80">
        <w:rPr>
          <w:rFonts w:cs="Arial"/>
          <w:bCs/>
          <w:color w:val="000000" w:themeColor="text1"/>
          <w:szCs w:val="22"/>
        </w:rPr>
        <w:t xml:space="preserve"> (PDB entry 7A8W), 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Pikp</w:t>
      </w:r>
      <w:proofErr w:type="spellEnd"/>
      <w:r w:rsidRPr="00DC3E80">
        <w:rPr>
          <w:rFonts w:cs="Arial"/>
          <w:bCs/>
          <w:color w:val="000000" w:themeColor="text1"/>
          <w:szCs w:val="22"/>
        </w:rPr>
        <w:t>-HMA</w:t>
      </w:r>
      <w:r w:rsidRPr="00DC3E80">
        <w:rPr>
          <w:rFonts w:cs="Arial"/>
          <w:bCs/>
          <w:color w:val="000000" w:themeColor="text1"/>
          <w:szCs w:val="22"/>
          <w:vertAlign w:val="superscript"/>
        </w:rPr>
        <w:t>SNK-EKE</w:t>
      </w:r>
      <w:r w:rsidRPr="00DC3E80">
        <w:rPr>
          <w:rFonts w:cs="Arial"/>
          <w:bCs/>
          <w:color w:val="000000" w:themeColor="text1"/>
          <w:szCs w:val="22"/>
        </w:rPr>
        <w:t>/AVR-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PikC</w:t>
      </w:r>
      <w:proofErr w:type="spellEnd"/>
      <w:r w:rsidRPr="00DC3E80">
        <w:rPr>
          <w:rFonts w:cs="Arial"/>
          <w:bCs/>
          <w:color w:val="000000" w:themeColor="text1"/>
          <w:szCs w:val="22"/>
        </w:rPr>
        <w:t xml:space="preserve"> (PDB entry 7QPX), and 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Pikp</w:t>
      </w:r>
      <w:proofErr w:type="spellEnd"/>
      <w:r w:rsidRPr="00DC3E80">
        <w:rPr>
          <w:rFonts w:cs="Arial"/>
          <w:bCs/>
          <w:color w:val="000000" w:themeColor="text1"/>
          <w:szCs w:val="22"/>
        </w:rPr>
        <w:t>-HMA</w:t>
      </w:r>
      <w:r w:rsidRPr="00DC3E80">
        <w:rPr>
          <w:rFonts w:cs="Arial"/>
          <w:bCs/>
          <w:color w:val="000000" w:themeColor="text1"/>
          <w:szCs w:val="22"/>
          <w:vertAlign w:val="superscript"/>
        </w:rPr>
        <w:t>SNK-EKE</w:t>
      </w:r>
      <w:r w:rsidRPr="00DC3E80">
        <w:rPr>
          <w:rFonts w:cs="Arial"/>
          <w:bCs/>
          <w:color w:val="000000" w:themeColor="text1"/>
          <w:szCs w:val="22"/>
        </w:rPr>
        <w:t>/AVR-</w:t>
      </w:r>
      <w:proofErr w:type="spellStart"/>
      <w:r w:rsidRPr="00DC3E80">
        <w:rPr>
          <w:rFonts w:cs="Arial"/>
          <w:bCs/>
          <w:color w:val="000000" w:themeColor="text1"/>
          <w:szCs w:val="22"/>
        </w:rPr>
        <w:t>PikF</w:t>
      </w:r>
      <w:proofErr w:type="spellEnd"/>
      <w:r w:rsidRPr="00DC3E80">
        <w:rPr>
          <w:rFonts w:cs="Arial"/>
          <w:bCs/>
          <w:color w:val="000000" w:themeColor="text1"/>
          <w:szCs w:val="22"/>
        </w:rPr>
        <w:t xml:space="preserve"> (PDB entry 7QZD).</w:t>
      </w:r>
    </w:p>
    <w:tbl>
      <w:tblPr>
        <w:tblW w:w="9356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126"/>
        <w:gridCol w:w="2410"/>
        <w:gridCol w:w="2268"/>
      </w:tblGrid>
      <w:tr w:rsidR="00000990" w:rsidRPr="00DC3E80" w14:paraId="4FDF90BA" w14:textId="77777777" w:rsidTr="002D0B2B">
        <w:trPr>
          <w:trHeight w:val="397"/>
          <w:jc w:val="center"/>
        </w:trPr>
        <w:tc>
          <w:tcPr>
            <w:tcW w:w="2552" w:type="dxa"/>
            <w:tcBorders>
              <w:top w:val="single" w:sz="8" w:space="0" w:color="auto"/>
              <w:bottom w:val="nil"/>
            </w:tcBorders>
          </w:tcPr>
          <w:p w14:paraId="174DF827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nil"/>
            </w:tcBorders>
            <w:vAlign w:val="center"/>
          </w:tcPr>
          <w:p w14:paraId="2535C0A5" w14:textId="77777777" w:rsidR="00000990" w:rsidRPr="00DC3E80" w:rsidRDefault="00000990" w:rsidP="002D0B2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Pikp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NK</w:t>
            </w:r>
            <w:proofErr w:type="spell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-</w:t>
            </w:r>
            <w:proofErr w:type="gram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KE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:AVR</w:t>
            </w:r>
            <w:proofErr w:type="gram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PikC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bottom w:val="nil"/>
            </w:tcBorders>
            <w:vAlign w:val="center"/>
          </w:tcPr>
          <w:p w14:paraId="1A2C4792" w14:textId="77777777" w:rsidR="00000990" w:rsidRPr="00DC3E80" w:rsidRDefault="00000990" w:rsidP="002D0B2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Pikp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SNK</w:t>
            </w:r>
            <w:proofErr w:type="spell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-</w:t>
            </w:r>
            <w:proofErr w:type="gram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EKE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:AVR</w:t>
            </w:r>
            <w:proofErr w:type="gram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PikC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14:paraId="2FC26669" w14:textId="77777777" w:rsidR="00000990" w:rsidRPr="00DC3E80" w:rsidRDefault="00000990" w:rsidP="002D0B2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Pikp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SNK</w:t>
            </w:r>
            <w:proofErr w:type="spell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-</w:t>
            </w:r>
            <w:proofErr w:type="gram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EKE</w:t>
            </w:r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:AVR</w:t>
            </w:r>
            <w:proofErr w:type="gramEnd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PikF</w:t>
            </w:r>
            <w:proofErr w:type="spellEnd"/>
          </w:p>
        </w:tc>
      </w:tr>
      <w:tr w:rsidR="00000990" w:rsidRPr="00DC3E80" w14:paraId="4E72AA58" w14:textId="77777777" w:rsidTr="002D0B2B">
        <w:trPr>
          <w:trHeight w:val="397"/>
          <w:jc w:val="center"/>
        </w:trPr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4EC00D74" w14:textId="77777777" w:rsidR="00000990" w:rsidRPr="00DC3E80" w:rsidRDefault="00000990" w:rsidP="002D0B2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Data collection statistics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38D10BD5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6BFCB69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6EB5D9A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000990" w:rsidRPr="00DC3E80" w14:paraId="0F1966B2" w14:textId="77777777" w:rsidTr="002D0B2B">
        <w:trPr>
          <w:trHeight w:val="397"/>
          <w:jc w:val="center"/>
        </w:trPr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1FFDE429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Wavelength (Å)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6A26CBD7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0.9795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6D66D3DD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0.9795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CDAC08B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0.9795</w:t>
            </w:r>
          </w:p>
        </w:tc>
      </w:tr>
      <w:tr w:rsidR="00000990" w:rsidRPr="00DC3E80" w14:paraId="00A39A2B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5C85781B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Space group</w:t>
            </w:r>
          </w:p>
        </w:tc>
        <w:tc>
          <w:tcPr>
            <w:tcW w:w="2126" w:type="dxa"/>
            <w:vAlign w:val="center"/>
          </w:tcPr>
          <w:p w14:paraId="075D7B8E" w14:textId="77777777" w:rsidR="00000990" w:rsidRPr="00DC3E80" w:rsidRDefault="00000990" w:rsidP="002D0B2B">
            <w:pPr>
              <w:jc w:val="center"/>
              <w:rPr>
                <w:rFonts w:cs="Arial"/>
                <w:iCs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P 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2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2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vAlign w:val="center"/>
          </w:tcPr>
          <w:p w14:paraId="28599E99" w14:textId="77777777" w:rsidR="00000990" w:rsidRPr="00DC3E80" w:rsidRDefault="00000990" w:rsidP="002D0B2B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P 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2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2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vAlign w:val="center"/>
          </w:tcPr>
          <w:p w14:paraId="11262D46" w14:textId="77777777" w:rsidR="00000990" w:rsidRPr="00DC3E80" w:rsidRDefault="00000990" w:rsidP="002D0B2B">
            <w:pPr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P 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2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2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</w:tr>
      <w:tr w:rsidR="00000990" w:rsidRPr="00DC3E80" w14:paraId="2FA48595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1F5E1EE4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Cell dimensions:</w:t>
            </w:r>
          </w:p>
        </w:tc>
        <w:tc>
          <w:tcPr>
            <w:tcW w:w="2126" w:type="dxa"/>
            <w:vAlign w:val="center"/>
          </w:tcPr>
          <w:p w14:paraId="78D3DE4D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0434A1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640871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000990" w:rsidRPr="00DC3E80" w14:paraId="12D0183D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55A57740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   </w:t>
            </w:r>
            <w:r w:rsidRPr="00DC3E80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a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Pr="00DC3E80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b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Pr="00DC3E80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c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(Å)</w:t>
            </w:r>
          </w:p>
        </w:tc>
        <w:tc>
          <w:tcPr>
            <w:tcW w:w="2126" w:type="dxa"/>
            <w:vAlign w:val="center"/>
          </w:tcPr>
          <w:p w14:paraId="47DCAF16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66.78, 80.21, 105.68</w:t>
            </w:r>
          </w:p>
        </w:tc>
        <w:tc>
          <w:tcPr>
            <w:tcW w:w="2410" w:type="dxa"/>
            <w:vAlign w:val="center"/>
          </w:tcPr>
          <w:p w14:paraId="7835BADA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66.35, 83.13, 107.04</w:t>
            </w:r>
          </w:p>
        </w:tc>
        <w:tc>
          <w:tcPr>
            <w:tcW w:w="2268" w:type="dxa"/>
            <w:vAlign w:val="center"/>
          </w:tcPr>
          <w:p w14:paraId="404E318F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67.38, 80.78, 103.80</w:t>
            </w:r>
          </w:p>
        </w:tc>
      </w:tr>
      <w:tr w:rsidR="00000990" w:rsidRPr="00DC3E80" w14:paraId="04F55187" w14:textId="77777777" w:rsidTr="002D0B2B">
        <w:trPr>
          <w:trHeight w:val="397"/>
          <w:jc w:val="center"/>
        </w:trPr>
        <w:tc>
          <w:tcPr>
            <w:tcW w:w="2552" w:type="dxa"/>
            <w:tcBorders>
              <w:top w:val="nil"/>
            </w:tcBorders>
            <w:vAlign w:val="center"/>
          </w:tcPr>
          <w:p w14:paraId="543E951B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   </w:t>
            </w:r>
            <w:r w:rsidRPr="00DC3E80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α,</w:t>
            </w:r>
            <w:r w:rsidRPr="00DC3E80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DC3E80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β,</w:t>
            </w:r>
            <w:r w:rsidRPr="00DC3E80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DC3E80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γ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(°)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7FEB0871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90.00, 90.00, 90.00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76AFDCDF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90.00, 90.00, 90.00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3B940BC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90.00, 90.00, 90.00</w:t>
            </w:r>
          </w:p>
        </w:tc>
      </w:tr>
      <w:tr w:rsidR="00000990" w:rsidRPr="00DC3E80" w14:paraId="1F715143" w14:textId="77777777" w:rsidTr="002D0B2B">
        <w:trPr>
          <w:trHeight w:val="397"/>
          <w:jc w:val="center"/>
        </w:trPr>
        <w:tc>
          <w:tcPr>
            <w:tcW w:w="2552" w:type="dxa"/>
            <w:tcBorders>
              <w:top w:val="nil"/>
            </w:tcBorders>
            <w:vAlign w:val="center"/>
          </w:tcPr>
          <w:p w14:paraId="52456ABA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Resolution (Å)*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C1C54BC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46.17-2.15 (2.22-2.15)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75EB911A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46.67-2.05 (2.11-2.05)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92A865B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103.80-2.20 (2.27-2.20)</w:t>
            </w:r>
          </w:p>
        </w:tc>
      </w:tr>
      <w:tr w:rsidR="00000990" w:rsidRPr="00DC3E80" w14:paraId="6F7B6408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59474903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DC3E80">
              <w:rPr>
                <w:rFonts w:cs="Arial"/>
                <w:i/>
                <w:color w:val="000000" w:themeColor="text1"/>
                <w:sz w:val="18"/>
                <w:szCs w:val="18"/>
              </w:rPr>
              <w:t>R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merge</w:t>
            </w:r>
            <w:proofErr w:type="spellEnd"/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%)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#</w:t>
            </w:r>
            <w:proofErr w:type="gramEnd"/>
          </w:p>
        </w:tc>
        <w:tc>
          <w:tcPr>
            <w:tcW w:w="2126" w:type="dxa"/>
            <w:vAlign w:val="center"/>
          </w:tcPr>
          <w:p w14:paraId="1EC8D17B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5.3 (99.6)</w:t>
            </w:r>
          </w:p>
        </w:tc>
        <w:tc>
          <w:tcPr>
            <w:tcW w:w="2410" w:type="dxa"/>
            <w:vAlign w:val="center"/>
          </w:tcPr>
          <w:p w14:paraId="191929E9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8.1 (104.8)</w:t>
            </w:r>
          </w:p>
        </w:tc>
        <w:tc>
          <w:tcPr>
            <w:tcW w:w="2268" w:type="dxa"/>
            <w:vAlign w:val="center"/>
          </w:tcPr>
          <w:p w14:paraId="75699B65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9.8 (75.1)</w:t>
            </w:r>
          </w:p>
        </w:tc>
      </w:tr>
      <w:tr w:rsidR="00000990" w:rsidRPr="00DC3E80" w14:paraId="75DCA125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6BB967F0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i/>
                <w:color w:val="000000" w:themeColor="text1"/>
                <w:sz w:val="18"/>
                <w:szCs w:val="18"/>
              </w:rPr>
              <w:t>I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sym w:font="Symbol" w:char="F073"/>
            </w:r>
            <w:r w:rsidRPr="00DC3E80">
              <w:rPr>
                <w:rFonts w:cs="Arial"/>
                <w:i/>
                <w:color w:val="000000" w:themeColor="text1"/>
                <w:sz w:val="18"/>
                <w:szCs w:val="18"/>
              </w:rPr>
              <w:t>I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126" w:type="dxa"/>
            <w:vAlign w:val="center"/>
          </w:tcPr>
          <w:p w14:paraId="42D544B8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23.9 (2.3)</w:t>
            </w:r>
          </w:p>
        </w:tc>
        <w:tc>
          <w:tcPr>
            <w:tcW w:w="2410" w:type="dxa"/>
            <w:vAlign w:val="center"/>
          </w:tcPr>
          <w:p w14:paraId="0ABA1B4B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15.2 (2.0)</w:t>
            </w:r>
          </w:p>
        </w:tc>
        <w:tc>
          <w:tcPr>
            <w:tcW w:w="2268" w:type="dxa"/>
            <w:vAlign w:val="center"/>
          </w:tcPr>
          <w:p w14:paraId="20B5B48F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11.5 (2.2)</w:t>
            </w:r>
          </w:p>
        </w:tc>
      </w:tr>
      <w:tr w:rsidR="00000990" w:rsidRPr="00DC3E80" w14:paraId="6D623A4C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2C1F086C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Completeness (</w:t>
            </w:r>
            <w:proofErr w:type="gramStart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%)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#</w:t>
            </w:r>
            <w:proofErr w:type="gramEnd"/>
          </w:p>
        </w:tc>
        <w:tc>
          <w:tcPr>
            <w:tcW w:w="2126" w:type="dxa"/>
            <w:vAlign w:val="center"/>
          </w:tcPr>
          <w:p w14:paraId="3D92D400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99.9 (99.8)</w:t>
            </w:r>
          </w:p>
        </w:tc>
        <w:tc>
          <w:tcPr>
            <w:tcW w:w="2410" w:type="dxa"/>
            <w:vAlign w:val="center"/>
          </w:tcPr>
          <w:p w14:paraId="44DBE9C1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99.8 (99.4)</w:t>
            </w:r>
          </w:p>
        </w:tc>
        <w:tc>
          <w:tcPr>
            <w:tcW w:w="2268" w:type="dxa"/>
            <w:vAlign w:val="center"/>
          </w:tcPr>
          <w:p w14:paraId="43A35E37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96.8 (98.6)</w:t>
            </w:r>
          </w:p>
        </w:tc>
      </w:tr>
      <w:tr w:rsidR="00000990" w:rsidRPr="00DC3E80" w14:paraId="443DD9E9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6C635909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Unique reflections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126" w:type="dxa"/>
            <w:vAlign w:val="center"/>
          </w:tcPr>
          <w:p w14:paraId="3A5BAFF9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31604 (2694)</w:t>
            </w:r>
          </w:p>
        </w:tc>
        <w:tc>
          <w:tcPr>
            <w:tcW w:w="2410" w:type="dxa"/>
            <w:vAlign w:val="center"/>
          </w:tcPr>
          <w:p w14:paraId="6A7AA71D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37795 (2886)</w:t>
            </w:r>
          </w:p>
        </w:tc>
        <w:tc>
          <w:tcPr>
            <w:tcW w:w="2268" w:type="dxa"/>
            <w:vAlign w:val="center"/>
          </w:tcPr>
          <w:p w14:paraId="7E6A048F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27072 (2013)</w:t>
            </w:r>
          </w:p>
        </w:tc>
      </w:tr>
      <w:tr w:rsidR="00000990" w:rsidRPr="00DC3E80" w14:paraId="04ED0EC6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13DD9225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Redundancy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126" w:type="dxa"/>
            <w:vAlign w:val="center"/>
          </w:tcPr>
          <w:p w14:paraId="363C4865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13.2 (13.7)</w:t>
            </w:r>
          </w:p>
        </w:tc>
        <w:tc>
          <w:tcPr>
            <w:tcW w:w="2410" w:type="dxa"/>
            <w:vAlign w:val="center"/>
          </w:tcPr>
          <w:p w14:paraId="41B211F3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9.9 (10.1)</w:t>
            </w:r>
          </w:p>
        </w:tc>
        <w:tc>
          <w:tcPr>
            <w:tcW w:w="2268" w:type="dxa"/>
            <w:vAlign w:val="center"/>
          </w:tcPr>
          <w:p w14:paraId="67676726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6.9 (6.7)</w:t>
            </w:r>
          </w:p>
        </w:tc>
      </w:tr>
      <w:tr w:rsidR="00000990" w:rsidRPr="00DC3E80" w14:paraId="0BA39FA3" w14:textId="77777777" w:rsidTr="002D0B2B">
        <w:trPr>
          <w:trHeight w:val="397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55C7FF9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CC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(</w:t>
            </w:r>
            <w:proofErr w:type="gramEnd"/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1/2)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(%)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8A63639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100.0 (92.5)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7AD61D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99.9 (83.8)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74F338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99.9 (84.8)</w:t>
            </w:r>
          </w:p>
        </w:tc>
      </w:tr>
      <w:tr w:rsidR="00000990" w:rsidRPr="00DC3E80" w14:paraId="0AB4D52F" w14:textId="77777777" w:rsidTr="002D0B2B">
        <w:trPr>
          <w:trHeight w:val="39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FE019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b/>
                <w:color w:val="000000" w:themeColor="text1"/>
                <w:sz w:val="18"/>
                <w:szCs w:val="18"/>
              </w:rPr>
              <w:t>Refinement/model statistics</w:t>
            </w:r>
          </w:p>
        </w:tc>
      </w:tr>
      <w:tr w:rsidR="00000990" w:rsidRPr="00DC3E80" w14:paraId="63910D1D" w14:textId="77777777" w:rsidTr="002D0B2B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6632518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Resolution (Å)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492EC53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44.16-2.15 (2.21-2.15)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381077E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46.71-2.05 (2.10-2.05)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809305D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63.83-2.20 (2.26-2.20)</w:t>
            </w:r>
          </w:p>
        </w:tc>
      </w:tr>
      <w:tr w:rsidR="00000990" w:rsidRPr="00DC3E80" w14:paraId="7E9E4F71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4EB10D9E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 w:rsidRPr="00DC3E80">
              <w:rPr>
                <w:rFonts w:cs="Arial"/>
                <w:i/>
                <w:color w:val="000000" w:themeColor="text1"/>
                <w:sz w:val="18"/>
                <w:szCs w:val="18"/>
              </w:rPr>
              <w:t>R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work</w:t>
            </w:r>
            <w:proofErr w:type="spellEnd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C3E80">
              <w:rPr>
                <w:rFonts w:cs="Arial"/>
                <w:i/>
                <w:color w:val="000000" w:themeColor="text1"/>
                <w:sz w:val="18"/>
                <w:szCs w:val="18"/>
              </w:rPr>
              <w:t>R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bscript"/>
              </w:rPr>
              <w:t>free</w:t>
            </w:r>
            <w:proofErr w:type="spellEnd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%)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^</w:t>
            </w:r>
            <w:proofErr w:type="gramEnd"/>
          </w:p>
        </w:tc>
        <w:tc>
          <w:tcPr>
            <w:tcW w:w="2126" w:type="dxa"/>
            <w:vAlign w:val="center"/>
          </w:tcPr>
          <w:p w14:paraId="79643871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22.2/27.1 (36.1/34.1)</w:t>
            </w:r>
          </w:p>
        </w:tc>
        <w:tc>
          <w:tcPr>
            <w:tcW w:w="2410" w:type="dxa"/>
            <w:vAlign w:val="center"/>
          </w:tcPr>
          <w:p w14:paraId="14D64349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20.4/22.7 (27.7/29.5)</w:t>
            </w:r>
          </w:p>
        </w:tc>
        <w:tc>
          <w:tcPr>
            <w:tcW w:w="2268" w:type="dxa"/>
            <w:vAlign w:val="center"/>
          </w:tcPr>
          <w:p w14:paraId="7AE00149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23.1/28.5 (36.3/37.2)</w:t>
            </w:r>
          </w:p>
        </w:tc>
      </w:tr>
      <w:tr w:rsidR="00000990" w:rsidRPr="00DC3E80" w14:paraId="3579C710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1A5AA10F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No. atoms (Protein)</w:t>
            </w:r>
          </w:p>
        </w:tc>
        <w:tc>
          <w:tcPr>
            <w:tcW w:w="2126" w:type="dxa"/>
            <w:vAlign w:val="center"/>
          </w:tcPr>
          <w:p w14:paraId="21E16B6E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6959</w:t>
            </w:r>
          </w:p>
        </w:tc>
        <w:tc>
          <w:tcPr>
            <w:tcW w:w="2410" w:type="dxa"/>
            <w:vAlign w:val="center"/>
          </w:tcPr>
          <w:p w14:paraId="5FE33087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7016</w:t>
            </w:r>
          </w:p>
        </w:tc>
        <w:tc>
          <w:tcPr>
            <w:tcW w:w="2268" w:type="dxa"/>
            <w:vAlign w:val="center"/>
          </w:tcPr>
          <w:p w14:paraId="29C99585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3526</w:t>
            </w:r>
          </w:p>
        </w:tc>
      </w:tr>
      <w:tr w:rsidR="00000990" w:rsidRPr="00DC3E80" w14:paraId="59E1449B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1BD6900D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No. atoms (Water)</w:t>
            </w:r>
          </w:p>
        </w:tc>
        <w:tc>
          <w:tcPr>
            <w:tcW w:w="2126" w:type="dxa"/>
            <w:vAlign w:val="center"/>
          </w:tcPr>
          <w:p w14:paraId="1160F108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410" w:type="dxa"/>
            <w:vAlign w:val="center"/>
          </w:tcPr>
          <w:p w14:paraId="4F0B7D1F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2268" w:type="dxa"/>
            <w:vAlign w:val="center"/>
          </w:tcPr>
          <w:p w14:paraId="06CBF777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109</w:t>
            </w:r>
          </w:p>
        </w:tc>
      </w:tr>
      <w:tr w:rsidR="00000990" w:rsidRPr="00DC3E80" w14:paraId="5F71B272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3211C6E0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B-factors (Protein)</w:t>
            </w:r>
          </w:p>
        </w:tc>
        <w:tc>
          <w:tcPr>
            <w:tcW w:w="2126" w:type="dxa"/>
            <w:vAlign w:val="center"/>
          </w:tcPr>
          <w:p w14:paraId="6F074DAC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64.0</w:t>
            </w:r>
          </w:p>
        </w:tc>
        <w:tc>
          <w:tcPr>
            <w:tcW w:w="2410" w:type="dxa"/>
            <w:vAlign w:val="center"/>
          </w:tcPr>
          <w:p w14:paraId="063BB893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46.7</w:t>
            </w:r>
          </w:p>
        </w:tc>
        <w:tc>
          <w:tcPr>
            <w:tcW w:w="2268" w:type="dxa"/>
            <w:vAlign w:val="center"/>
          </w:tcPr>
          <w:p w14:paraId="3C2480E5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44.6</w:t>
            </w:r>
          </w:p>
        </w:tc>
      </w:tr>
      <w:tr w:rsidR="00000990" w:rsidRPr="00DC3E80" w14:paraId="7A2D0B25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27D7B6C7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B-factors (Water)</w:t>
            </w:r>
          </w:p>
        </w:tc>
        <w:tc>
          <w:tcPr>
            <w:tcW w:w="2126" w:type="dxa"/>
            <w:vAlign w:val="center"/>
          </w:tcPr>
          <w:p w14:paraId="198BB155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57.4</w:t>
            </w:r>
          </w:p>
        </w:tc>
        <w:tc>
          <w:tcPr>
            <w:tcW w:w="2410" w:type="dxa"/>
            <w:vAlign w:val="center"/>
          </w:tcPr>
          <w:p w14:paraId="1F1ED6D5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46.8</w:t>
            </w:r>
          </w:p>
        </w:tc>
        <w:tc>
          <w:tcPr>
            <w:tcW w:w="2268" w:type="dxa"/>
            <w:vAlign w:val="center"/>
          </w:tcPr>
          <w:p w14:paraId="7D2471C2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36.7</w:t>
            </w:r>
          </w:p>
        </w:tc>
      </w:tr>
      <w:tr w:rsidR="00000990" w:rsidRPr="00DC3E80" w14:paraId="5F239C4C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2D118B65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R.m.s.</w:t>
            </w:r>
            <w:proofErr w:type="spellEnd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deviations: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^</w:t>
            </w:r>
            <w:proofErr w:type="gramEnd"/>
          </w:p>
        </w:tc>
        <w:tc>
          <w:tcPr>
            <w:tcW w:w="2126" w:type="dxa"/>
            <w:vAlign w:val="center"/>
          </w:tcPr>
          <w:p w14:paraId="151D6C66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4D43C34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1664BD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000990" w:rsidRPr="00DC3E80" w14:paraId="309C4443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742FF057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   Bond lengths (Å) </w:t>
            </w:r>
          </w:p>
        </w:tc>
        <w:tc>
          <w:tcPr>
            <w:tcW w:w="2126" w:type="dxa"/>
            <w:vAlign w:val="center"/>
          </w:tcPr>
          <w:p w14:paraId="6E24268C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0.008</w:t>
            </w:r>
          </w:p>
        </w:tc>
        <w:tc>
          <w:tcPr>
            <w:tcW w:w="2410" w:type="dxa"/>
            <w:vAlign w:val="center"/>
          </w:tcPr>
          <w:p w14:paraId="7BE7CD41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0.008</w:t>
            </w:r>
          </w:p>
        </w:tc>
        <w:tc>
          <w:tcPr>
            <w:tcW w:w="2268" w:type="dxa"/>
            <w:vAlign w:val="center"/>
          </w:tcPr>
          <w:p w14:paraId="06BA3552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0.009</w:t>
            </w:r>
          </w:p>
        </w:tc>
      </w:tr>
      <w:tr w:rsidR="00000990" w:rsidRPr="00DC3E80" w14:paraId="402EDC5D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75F37E07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   Bond angles (º)</w:t>
            </w:r>
          </w:p>
        </w:tc>
        <w:tc>
          <w:tcPr>
            <w:tcW w:w="2126" w:type="dxa"/>
            <w:vAlign w:val="center"/>
          </w:tcPr>
          <w:p w14:paraId="1936BB85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1.479</w:t>
            </w:r>
          </w:p>
        </w:tc>
        <w:tc>
          <w:tcPr>
            <w:tcW w:w="2410" w:type="dxa"/>
            <w:vAlign w:val="center"/>
          </w:tcPr>
          <w:p w14:paraId="63C4A339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1.519</w:t>
            </w:r>
          </w:p>
        </w:tc>
        <w:tc>
          <w:tcPr>
            <w:tcW w:w="2268" w:type="dxa"/>
            <w:vAlign w:val="center"/>
          </w:tcPr>
          <w:p w14:paraId="09B6AD9B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1.597</w:t>
            </w:r>
          </w:p>
        </w:tc>
      </w:tr>
      <w:tr w:rsidR="00000990" w:rsidRPr="00DC3E80" w14:paraId="3B4EDE24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60C8B972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Ramachandran plot (%): **</w:t>
            </w:r>
          </w:p>
        </w:tc>
        <w:tc>
          <w:tcPr>
            <w:tcW w:w="2126" w:type="dxa"/>
            <w:vAlign w:val="center"/>
          </w:tcPr>
          <w:p w14:paraId="0F7F2634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BE95FED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11C210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000990" w:rsidRPr="00DC3E80" w14:paraId="669FC00B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5BACEE5B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   Favoured </w:t>
            </w:r>
          </w:p>
        </w:tc>
        <w:tc>
          <w:tcPr>
            <w:tcW w:w="2126" w:type="dxa"/>
            <w:vAlign w:val="center"/>
          </w:tcPr>
          <w:p w14:paraId="14410CC0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97.2</w:t>
            </w:r>
          </w:p>
        </w:tc>
        <w:tc>
          <w:tcPr>
            <w:tcW w:w="2410" w:type="dxa"/>
            <w:vAlign w:val="center"/>
          </w:tcPr>
          <w:p w14:paraId="1E92E69D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98.6</w:t>
            </w:r>
          </w:p>
        </w:tc>
        <w:tc>
          <w:tcPr>
            <w:tcW w:w="2268" w:type="dxa"/>
            <w:vAlign w:val="center"/>
          </w:tcPr>
          <w:p w14:paraId="04A5C5BE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97.1</w:t>
            </w:r>
          </w:p>
        </w:tc>
      </w:tr>
      <w:tr w:rsidR="00000990" w:rsidRPr="00DC3E80" w14:paraId="18FD4754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199764C7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   Allowed</w:t>
            </w:r>
          </w:p>
        </w:tc>
        <w:tc>
          <w:tcPr>
            <w:tcW w:w="2126" w:type="dxa"/>
            <w:vAlign w:val="center"/>
          </w:tcPr>
          <w:p w14:paraId="6001E6A8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2410" w:type="dxa"/>
            <w:vAlign w:val="center"/>
          </w:tcPr>
          <w:p w14:paraId="43FA95FF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2268" w:type="dxa"/>
            <w:vAlign w:val="center"/>
          </w:tcPr>
          <w:p w14:paraId="7F591EBD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2.7</w:t>
            </w:r>
          </w:p>
        </w:tc>
      </w:tr>
      <w:tr w:rsidR="00000990" w:rsidRPr="00DC3E80" w14:paraId="4DDA568B" w14:textId="77777777" w:rsidTr="002D0B2B">
        <w:trPr>
          <w:trHeight w:val="397"/>
          <w:jc w:val="center"/>
        </w:trPr>
        <w:tc>
          <w:tcPr>
            <w:tcW w:w="2552" w:type="dxa"/>
            <w:vAlign w:val="center"/>
          </w:tcPr>
          <w:p w14:paraId="47A60EFF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   Outliers</w:t>
            </w:r>
          </w:p>
        </w:tc>
        <w:tc>
          <w:tcPr>
            <w:tcW w:w="2126" w:type="dxa"/>
            <w:vAlign w:val="center"/>
          </w:tcPr>
          <w:p w14:paraId="489A304B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2410" w:type="dxa"/>
            <w:vAlign w:val="center"/>
          </w:tcPr>
          <w:p w14:paraId="5E3B770D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14:paraId="2A530457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0.2</w:t>
            </w:r>
          </w:p>
        </w:tc>
      </w:tr>
      <w:tr w:rsidR="00000990" w:rsidRPr="00DC3E80" w14:paraId="45677EAB" w14:textId="77777777" w:rsidTr="002D0B2B">
        <w:trPr>
          <w:trHeight w:val="397"/>
          <w:jc w:val="center"/>
        </w:trPr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14:paraId="4C3703A3" w14:textId="77777777" w:rsidR="00000990" w:rsidRPr="00DC3E80" w:rsidRDefault="00000990" w:rsidP="002D0B2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MolProbity</w:t>
            </w:r>
            <w:proofErr w:type="spellEnd"/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Score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759368B1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1.87 (89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percentile)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33243E65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1.60 (95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percentile)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07A7858" w14:textId="77777777" w:rsidR="00000990" w:rsidRPr="00DC3E80" w:rsidRDefault="00000990" w:rsidP="002D0B2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>1.93 (89</w:t>
            </w:r>
            <w:r w:rsidRPr="00DC3E8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DC3E80">
              <w:rPr>
                <w:rFonts w:cs="Arial"/>
                <w:color w:val="000000" w:themeColor="text1"/>
                <w:sz w:val="18"/>
                <w:szCs w:val="18"/>
              </w:rPr>
              <w:t xml:space="preserve"> percentile)</w:t>
            </w:r>
          </w:p>
        </w:tc>
      </w:tr>
    </w:tbl>
    <w:p w14:paraId="2E733087" w14:textId="77777777" w:rsidR="00000990" w:rsidRPr="00DC3E80" w:rsidRDefault="00000990" w:rsidP="00000990">
      <w:pPr>
        <w:rPr>
          <w:rFonts w:cs="Arial"/>
          <w:color w:val="000000" w:themeColor="text1"/>
          <w:sz w:val="18"/>
          <w:szCs w:val="18"/>
        </w:rPr>
      </w:pPr>
      <w:r w:rsidRPr="00DC3E80">
        <w:rPr>
          <w:rFonts w:cs="Arial"/>
          <w:color w:val="000000" w:themeColor="text1"/>
          <w:sz w:val="18"/>
          <w:szCs w:val="18"/>
        </w:rPr>
        <w:t>*The highest resolution shell is shown in parenthesis.</w:t>
      </w:r>
      <w:r w:rsidRPr="00DC3E80">
        <w:rPr>
          <w:rFonts w:cs="Arial"/>
          <w:b/>
          <w:color w:val="000000" w:themeColor="text1"/>
          <w:sz w:val="18"/>
          <w:szCs w:val="18"/>
        </w:rPr>
        <w:t xml:space="preserve"> </w:t>
      </w:r>
    </w:p>
    <w:p w14:paraId="14196CAF" w14:textId="77777777" w:rsidR="00000990" w:rsidRPr="00DC3E80" w:rsidRDefault="00000990" w:rsidP="00000990">
      <w:pPr>
        <w:tabs>
          <w:tab w:val="left" w:pos="1776"/>
        </w:tabs>
        <w:rPr>
          <w:rFonts w:cs="Arial"/>
          <w:color w:val="000000" w:themeColor="text1"/>
          <w:sz w:val="18"/>
          <w:szCs w:val="18"/>
        </w:rPr>
      </w:pPr>
      <w:r w:rsidRPr="00DC3E80">
        <w:rPr>
          <w:rFonts w:cs="Arial"/>
          <w:color w:val="000000" w:themeColor="text1"/>
          <w:sz w:val="18"/>
          <w:szCs w:val="18"/>
          <w:vertAlign w:val="superscript"/>
        </w:rPr>
        <w:t>#</w:t>
      </w:r>
      <w:r w:rsidRPr="00DC3E80">
        <w:rPr>
          <w:rFonts w:cs="Arial"/>
          <w:color w:val="000000" w:themeColor="text1"/>
          <w:sz w:val="18"/>
          <w:szCs w:val="18"/>
        </w:rPr>
        <w:t xml:space="preserve">As calculated by Aimless, </w:t>
      </w:r>
      <w:r w:rsidRPr="00DC3E80">
        <w:rPr>
          <w:rFonts w:cs="Arial"/>
          <w:color w:val="000000" w:themeColor="text1"/>
          <w:sz w:val="18"/>
          <w:szCs w:val="18"/>
          <w:vertAlign w:val="superscript"/>
        </w:rPr>
        <w:t>^</w:t>
      </w:r>
      <w:r w:rsidRPr="00DC3E80">
        <w:rPr>
          <w:rFonts w:cs="Arial"/>
          <w:color w:val="000000" w:themeColor="text1"/>
          <w:sz w:val="18"/>
          <w:szCs w:val="18"/>
        </w:rPr>
        <w:t xml:space="preserve">As calculated by Refmac5, **As calculated by </w:t>
      </w:r>
      <w:proofErr w:type="spellStart"/>
      <w:r w:rsidRPr="00DC3E80">
        <w:rPr>
          <w:rFonts w:cs="Arial"/>
          <w:color w:val="000000" w:themeColor="text1"/>
          <w:sz w:val="18"/>
          <w:szCs w:val="18"/>
        </w:rPr>
        <w:t>MolProbity</w:t>
      </w:r>
      <w:proofErr w:type="spellEnd"/>
    </w:p>
    <w:p w14:paraId="2E6B2D8C" w14:textId="77777777" w:rsidR="00000990" w:rsidRPr="00DC3E80" w:rsidRDefault="00000990" w:rsidP="00000990">
      <w:pPr>
        <w:rPr>
          <w:rFonts w:cs="Arial"/>
          <w:b/>
          <w:bCs/>
          <w:color w:val="000000" w:themeColor="text1"/>
          <w:szCs w:val="22"/>
        </w:rPr>
      </w:pPr>
    </w:p>
    <w:p w14:paraId="6014AF6C" w14:textId="77777777" w:rsidR="0055447C" w:rsidRDefault="0055447C"/>
    <w:sectPr w:rsidR="0055447C" w:rsidSect="00DC7E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90"/>
    <w:rsid w:val="00000990"/>
    <w:rsid w:val="0001200F"/>
    <w:rsid w:val="00013CAB"/>
    <w:rsid w:val="00016272"/>
    <w:rsid w:val="00033205"/>
    <w:rsid w:val="000842AC"/>
    <w:rsid w:val="00084422"/>
    <w:rsid w:val="00085F5E"/>
    <w:rsid w:val="00093ECF"/>
    <w:rsid w:val="000A5423"/>
    <w:rsid w:val="000B1012"/>
    <w:rsid w:val="000B5983"/>
    <w:rsid w:val="000C1389"/>
    <w:rsid w:val="000D0A6B"/>
    <w:rsid w:val="000D1486"/>
    <w:rsid w:val="000E05B8"/>
    <w:rsid w:val="00106056"/>
    <w:rsid w:val="00111ED3"/>
    <w:rsid w:val="001156B6"/>
    <w:rsid w:val="001168DA"/>
    <w:rsid w:val="00140918"/>
    <w:rsid w:val="001D3336"/>
    <w:rsid w:val="001F2185"/>
    <w:rsid w:val="00220BA0"/>
    <w:rsid w:val="00245A15"/>
    <w:rsid w:val="00253BAD"/>
    <w:rsid w:val="00261116"/>
    <w:rsid w:val="00262908"/>
    <w:rsid w:val="00262ED0"/>
    <w:rsid w:val="0028115B"/>
    <w:rsid w:val="002A3861"/>
    <w:rsid w:val="002B7E58"/>
    <w:rsid w:val="002F6C97"/>
    <w:rsid w:val="00310418"/>
    <w:rsid w:val="00311228"/>
    <w:rsid w:val="00315373"/>
    <w:rsid w:val="003165AF"/>
    <w:rsid w:val="0036105B"/>
    <w:rsid w:val="003914CE"/>
    <w:rsid w:val="0039296E"/>
    <w:rsid w:val="003970E8"/>
    <w:rsid w:val="003A19CA"/>
    <w:rsid w:val="003C5DD3"/>
    <w:rsid w:val="003E2D88"/>
    <w:rsid w:val="003E7E04"/>
    <w:rsid w:val="00410D70"/>
    <w:rsid w:val="00415905"/>
    <w:rsid w:val="004324AE"/>
    <w:rsid w:val="00435D05"/>
    <w:rsid w:val="004615C8"/>
    <w:rsid w:val="00490AFA"/>
    <w:rsid w:val="004C720A"/>
    <w:rsid w:val="004D71F1"/>
    <w:rsid w:val="004F377B"/>
    <w:rsid w:val="005171DF"/>
    <w:rsid w:val="00517AB8"/>
    <w:rsid w:val="00521418"/>
    <w:rsid w:val="0052306C"/>
    <w:rsid w:val="00523C22"/>
    <w:rsid w:val="0055447C"/>
    <w:rsid w:val="005645C2"/>
    <w:rsid w:val="00575DDC"/>
    <w:rsid w:val="005826AD"/>
    <w:rsid w:val="00597656"/>
    <w:rsid w:val="005B5503"/>
    <w:rsid w:val="005F3463"/>
    <w:rsid w:val="0060187C"/>
    <w:rsid w:val="00605CF5"/>
    <w:rsid w:val="00607783"/>
    <w:rsid w:val="006332A1"/>
    <w:rsid w:val="00635191"/>
    <w:rsid w:val="006B1EDA"/>
    <w:rsid w:val="006E2234"/>
    <w:rsid w:val="006E4801"/>
    <w:rsid w:val="006E7678"/>
    <w:rsid w:val="006F7B6F"/>
    <w:rsid w:val="0072689C"/>
    <w:rsid w:val="00740307"/>
    <w:rsid w:val="00770C5D"/>
    <w:rsid w:val="00785AA0"/>
    <w:rsid w:val="007867A8"/>
    <w:rsid w:val="00791F1A"/>
    <w:rsid w:val="00796781"/>
    <w:rsid w:val="007F148E"/>
    <w:rsid w:val="007F43A4"/>
    <w:rsid w:val="007F66A9"/>
    <w:rsid w:val="008063A1"/>
    <w:rsid w:val="00815505"/>
    <w:rsid w:val="00822743"/>
    <w:rsid w:val="008239C9"/>
    <w:rsid w:val="00824087"/>
    <w:rsid w:val="008241ED"/>
    <w:rsid w:val="00826B62"/>
    <w:rsid w:val="00865E9D"/>
    <w:rsid w:val="008932CD"/>
    <w:rsid w:val="00897FA9"/>
    <w:rsid w:val="008B2EA1"/>
    <w:rsid w:val="008C0059"/>
    <w:rsid w:val="008C6789"/>
    <w:rsid w:val="008D010F"/>
    <w:rsid w:val="008E08B4"/>
    <w:rsid w:val="008F223E"/>
    <w:rsid w:val="008F6728"/>
    <w:rsid w:val="00903D13"/>
    <w:rsid w:val="0093196F"/>
    <w:rsid w:val="0095687E"/>
    <w:rsid w:val="0096612D"/>
    <w:rsid w:val="0097052D"/>
    <w:rsid w:val="009776CF"/>
    <w:rsid w:val="00981770"/>
    <w:rsid w:val="009912B4"/>
    <w:rsid w:val="009967E8"/>
    <w:rsid w:val="00997887"/>
    <w:rsid w:val="009B30BA"/>
    <w:rsid w:val="009D03E0"/>
    <w:rsid w:val="009E7833"/>
    <w:rsid w:val="009F395B"/>
    <w:rsid w:val="009F5F73"/>
    <w:rsid w:val="00A00931"/>
    <w:rsid w:val="00A058F9"/>
    <w:rsid w:val="00A5175F"/>
    <w:rsid w:val="00A64A1E"/>
    <w:rsid w:val="00A96724"/>
    <w:rsid w:val="00AB00F5"/>
    <w:rsid w:val="00AB72DB"/>
    <w:rsid w:val="00AC34EA"/>
    <w:rsid w:val="00AD7285"/>
    <w:rsid w:val="00AD7FC8"/>
    <w:rsid w:val="00AF362B"/>
    <w:rsid w:val="00B00226"/>
    <w:rsid w:val="00B026B2"/>
    <w:rsid w:val="00B068B4"/>
    <w:rsid w:val="00B06DA6"/>
    <w:rsid w:val="00B076E8"/>
    <w:rsid w:val="00B1508B"/>
    <w:rsid w:val="00B24C32"/>
    <w:rsid w:val="00B307CE"/>
    <w:rsid w:val="00B6792A"/>
    <w:rsid w:val="00B75B3B"/>
    <w:rsid w:val="00B81499"/>
    <w:rsid w:val="00B926FC"/>
    <w:rsid w:val="00BD739C"/>
    <w:rsid w:val="00BF749F"/>
    <w:rsid w:val="00C01745"/>
    <w:rsid w:val="00C3533E"/>
    <w:rsid w:val="00C42D36"/>
    <w:rsid w:val="00C46DC0"/>
    <w:rsid w:val="00C766FB"/>
    <w:rsid w:val="00CB4F6A"/>
    <w:rsid w:val="00CC00C8"/>
    <w:rsid w:val="00CC487B"/>
    <w:rsid w:val="00CC5500"/>
    <w:rsid w:val="00CD3DA3"/>
    <w:rsid w:val="00CD4B5C"/>
    <w:rsid w:val="00CE3C8A"/>
    <w:rsid w:val="00CF18D2"/>
    <w:rsid w:val="00D03D1A"/>
    <w:rsid w:val="00D14A76"/>
    <w:rsid w:val="00D2055B"/>
    <w:rsid w:val="00D22B75"/>
    <w:rsid w:val="00D33450"/>
    <w:rsid w:val="00D40F39"/>
    <w:rsid w:val="00D53DB4"/>
    <w:rsid w:val="00D72261"/>
    <w:rsid w:val="00DA1B5A"/>
    <w:rsid w:val="00DA1E67"/>
    <w:rsid w:val="00DC3145"/>
    <w:rsid w:val="00DC7092"/>
    <w:rsid w:val="00DC7EAF"/>
    <w:rsid w:val="00DD1188"/>
    <w:rsid w:val="00E10058"/>
    <w:rsid w:val="00E25651"/>
    <w:rsid w:val="00E32504"/>
    <w:rsid w:val="00E51907"/>
    <w:rsid w:val="00E520F9"/>
    <w:rsid w:val="00E54A7A"/>
    <w:rsid w:val="00E635CE"/>
    <w:rsid w:val="00EB5228"/>
    <w:rsid w:val="00ED4A05"/>
    <w:rsid w:val="00EE316B"/>
    <w:rsid w:val="00EF0A9D"/>
    <w:rsid w:val="00EF71E2"/>
    <w:rsid w:val="00F1091F"/>
    <w:rsid w:val="00F15723"/>
    <w:rsid w:val="00F2462D"/>
    <w:rsid w:val="00F27AE9"/>
    <w:rsid w:val="00F33650"/>
    <w:rsid w:val="00F37971"/>
    <w:rsid w:val="00F435BD"/>
    <w:rsid w:val="00F51CBF"/>
    <w:rsid w:val="00F6367F"/>
    <w:rsid w:val="00F639A4"/>
    <w:rsid w:val="00F64681"/>
    <w:rsid w:val="00F927F4"/>
    <w:rsid w:val="00FA1445"/>
    <w:rsid w:val="00FA5533"/>
    <w:rsid w:val="00FB5466"/>
    <w:rsid w:val="00FD5D49"/>
    <w:rsid w:val="00FE0899"/>
    <w:rsid w:val="00FE3B7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5B2D4"/>
  <w14:defaultImageDpi w14:val="32767"/>
  <w15:chartTrackingRefBased/>
  <w15:docId w15:val="{0F6B40EA-CD3E-CC4B-8084-0ED887EC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0990"/>
    <w:rPr>
      <w:rFonts w:ascii="Arial" w:eastAsia="Times New Roman" w:hAnsi="Arial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Banfield (JIC)</dc:creator>
  <cp:keywords/>
  <dc:description/>
  <cp:lastModifiedBy>Mark Banfield (JIC)</cp:lastModifiedBy>
  <cp:revision>1</cp:revision>
  <dcterms:created xsi:type="dcterms:W3CDTF">2023-03-06T09:16:00Z</dcterms:created>
  <dcterms:modified xsi:type="dcterms:W3CDTF">2023-03-06T09:17:00Z</dcterms:modified>
</cp:coreProperties>
</file>