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6DE7D1"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62F0A1"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B610B4"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AB966B"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B65638"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1689E6"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B4F13C"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973283"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798968"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8EAF68" w:rsidR="00F102CC" w:rsidRPr="003D5AF6" w:rsidRDefault="008B30FA">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Methods section, paragraph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AE1D651"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pre-registered. Information is provided in the Methods section, paragraphs “Procedure”, “Experimental design and session structure”, “fMRI data acquisition”.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3D5FD0"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C68C4E8" w:rsidR="008B30FA"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pre-registered. Information is provided in the Methods section, paragraph “Hormone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5FCB3C" w:rsidR="00F102CC" w:rsidRPr="008B30FA" w:rsidRDefault="008B30FA" w:rsidP="008B30FA">
            <w:pPr>
              <w:pStyle w:val="NormalWeb"/>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Supplementary Material, section “</w:t>
            </w:r>
            <w:r w:rsidRPr="008B30FA">
              <w:rPr>
                <w:rFonts w:ascii="Noto Sans" w:eastAsia="Noto Sans" w:hAnsi="Noto Sans" w:cs="Noto Sans"/>
                <w:bCs/>
                <w:color w:val="434343"/>
                <w:sz w:val="18"/>
                <w:szCs w:val="18"/>
              </w:rPr>
              <w:t>Supplementary Methods</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paragragh</w:t>
            </w:r>
            <w:proofErr w:type="spellEnd"/>
            <w:r>
              <w:rPr>
                <w:rFonts w:ascii="Noto Sans" w:eastAsia="Noto Sans" w:hAnsi="Noto Sans" w:cs="Noto Sans"/>
                <w:bCs/>
                <w:color w:val="434343"/>
                <w:sz w:val="18"/>
                <w:szCs w:val="18"/>
              </w:rPr>
              <w:t xml:space="preserve"> “</w:t>
            </w:r>
            <w:r w:rsidRPr="008B30FA">
              <w:rPr>
                <w:rFonts w:ascii="Noto Sans" w:eastAsia="Noto Sans" w:hAnsi="Noto Sans" w:cs="Noto Sans"/>
                <w:bCs/>
                <w:color w:val="434343"/>
                <w:sz w:val="18"/>
                <w:szCs w:val="18"/>
              </w:rPr>
              <w:t>Piloting and sample size selection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480520" w:rsidR="00F102CC" w:rsidRPr="003D5AF6" w:rsidRDefault="008B30FA">
            <w:pPr>
              <w:spacing w:line="225" w:lineRule="auto"/>
              <w:rPr>
                <w:rFonts w:ascii="Noto Sans" w:eastAsia="Noto Sans" w:hAnsi="Noto Sans" w:cs="Noto Sans"/>
                <w:bCs/>
                <w:color w:val="434343"/>
                <w:sz w:val="18"/>
                <w:szCs w:val="18"/>
              </w:rPr>
            </w:pPr>
            <w:r w:rsidRPr="008B30FA">
              <w:rPr>
                <w:rFonts w:ascii="Noto Sans" w:eastAsia="Noto Sans" w:hAnsi="Noto Sans" w:cs="Noto Sans"/>
                <w:bCs/>
                <w:color w:val="434343"/>
                <w:sz w:val="18"/>
                <w:szCs w:val="18"/>
              </w:rPr>
              <w:t>Allocation into groups was not explicitly randomized but was adaptively driven by counterbalancing factors</w:t>
            </w:r>
            <w:r>
              <w:rPr>
                <w:rFonts w:ascii="Noto Sans" w:eastAsia="Noto Sans" w:hAnsi="Noto Sans" w:cs="Noto Sans"/>
                <w:bCs/>
                <w:color w:val="434343"/>
                <w:sz w:val="18"/>
                <w:szCs w:val="18"/>
              </w:rPr>
              <w:t>. Information provided in the Methods section, “Experimental design and session structure”.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972C4A"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48E4C0"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Methods section, paragraph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CEC8163"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82CAA07"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1E39165" w:rsidR="00F102CC" w:rsidRDefault="008B30F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Information is provided in the Methods section, paragraph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4DCCAC"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0ABA5A"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9BFEC9" w:rsidR="00F102CC"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ADABA" w14:textId="77777777" w:rsidR="00F102CC"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Pr>
                <w:rFonts w:ascii="Noto Sans" w:eastAsia="Noto Sans" w:hAnsi="Noto Sans" w:cs="Noto Sans"/>
                <w:color w:val="434343"/>
                <w:sz w:val="18"/>
                <w:szCs w:val="18"/>
              </w:rPr>
              <w:t xml:space="preserve">xclusion criteria were pre-established. </w:t>
            </w:r>
            <w:r>
              <w:rPr>
                <w:rFonts w:ascii="Noto Sans" w:eastAsia="Noto Sans" w:hAnsi="Noto Sans" w:cs="Noto Sans"/>
                <w:bCs/>
                <w:color w:val="434343"/>
                <w:sz w:val="18"/>
                <w:szCs w:val="18"/>
              </w:rPr>
              <w:t>Information is provided in the Methods section, paragraph “Participants”.</w:t>
            </w:r>
          </w:p>
          <w:p w14:paraId="2A306ED2" w14:textId="2F826460" w:rsidR="008B30FA" w:rsidRPr="003D5AF6" w:rsidRDefault="008B3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available sample or data points were used in the analyses, and when it was not the case was for attrition. Only for the Hypothalamus ROI analysis of fMRI data a subsample with enough data was included (information provided in Results section, “Functional neuroimaging”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E8206F" w:rsidR="00F102CC" w:rsidRPr="003D5AF6" w:rsidRDefault="005A58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provided in </w:t>
            </w:r>
            <w:r w:rsidR="008B7B01">
              <w:rPr>
                <w:rFonts w:ascii="Noto Sans" w:eastAsia="Noto Sans" w:hAnsi="Noto Sans" w:cs="Noto Sans"/>
                <w:bCs/>
                <w:color w:val="434343"/>
                <w:sz w:val="18"/>
                <w:szCs w:val="18"/>
              </w:rPr>
              <w:t xml:space="preserve">the Methods section, paragraph “fMRI preprocessing and analysis” and </w:t>
            </w:r>
            <w:r w:rsidR="00503178">
              <w:rPr>
                <w:rFonts w:ascii="Noto Sans" w:eastAsia="Noto Sans" w:hAnsi="Noto Sans" w:cs="Noto Sans"/>
                <w:bCs/>
                <w:color w:val="434343"/>
                <w:sz w:val="18"/>
                <w:szCs w:val="18"/>
              </w:rPr>
              <w:t>in the Results section.</w:t>
            </w:r>
            <w:r w:rsidR="0080049D">
              <w:rPr>
                <w:rFonts w:ascii="Noto Sans" w:eastAsia="Noto Sans" w:hAnsi="Noto Sans" w:cs="Noto Sans"/>
                <w:bCs/>
                <w:color w:val="434343"/>
                <w:sz w:val="18"/>
                <w:szCs w:val="18"/>
              </w:rPr>
              <w:t xml:space="preserve"> Additional information is provide</w:t>
            </w:r>
            <w:r w:rsidR="00C113A4">
              <w:rPr>
                <w:rFonts w:ascii="Noto Sans" w:eastAsia="Noto Sans" w:hAnsi="Noto Sans" w:cs="Noto Sans"/>
                <w:bCs/>
                <w:color w:val="434343"/>
                <w:sz w:val="18"/>
                <w:szCs w:val="18"/>
              </w:rPr>
              <w:t>d</w:t>
            </w:r>
            <w:r w:rsidR="0080049D">
              <w:rPr>
                <w:rFonts w:ascii="Noto Sans" w:eastAsia="Noto Sans" w:hAnsi="Noto Sans" w:cs="Noto Sans"/>
                <w:bCs/>
                <w:color w:val="434343"/>
                <w:sz w:val="18"/>
                <w:szCs w:val="18"/>
              </w:rPr>
              <w:t xml:space="preserve"> in the Supplementary Material, paragraphs </w:t>
            </w:r>
            <w:r w:rsidR="008006E7">
              <w:rPr>
                <w:rFonts w:ascii="Noto Sans" w:eastAsia="Noto Sans" w:hAnsi="Noto Sans" w:cs="Noto Sans"/>
                <w:bCs/>
                <w:color w:val="434343"/>
                <w:sz w:val="18"/>
                <w:szCs w:val="18"/>
              </w:rPr>
              <w:t xml:space="preserve">“OT regressor” and </w:t>
            </w:r>
            <w:r w:rsidR="00FC6615">
              <w:rPr>
                <w:rFonts w:ascii="Noto Sans" w:eastAsia="Noto Sans" w:hAnsi="Noto Sans" w:cs="Noto Sans"/>
                <w:bCs/>
                <w:color w:val="434343"/>
                <w:sz w:val="18"/>
                <w:szCs w:val="18"/>
              </w:rPr>
              <w:t xml:space="preserve">Results </w:t>
            </w:r>
            <w:r w:rsidR="00B110FF">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4BDDF0" w:rsidR="00D827A3" w:rsidRPr="003D5AF6" w:rsidRDefault="002C314E">
            <w:pPr>
              <w:spacing w:line="225" w:lineRule="auto"/>
              <w:rPr>
                <w:rFonts w:ascii="Noto Sans" w:eastAsia="Noto Sans" w:hAnsi="Noto Sans" w:cs="Noto Sans"/>
                <w:bCs/>
                <w:color w:val="434343"/>
                <w:sz w:val="18"/>
                <w:szCs w:val="18"/>
              </w:rPr>
            </w:pPr>
            <w:proofErr w:type="spellStart"/>
            <w:r w:rsidRPr="002C314E">
              <w:rPr>
                <w:rFonts w:ascii="Noto Sans" w:eastAsia="Noto Sans" w:hAnsi="Noto Sans" w:cs="Noto Sans"/>
                <w:bCs/>
                <w:color w:val="434343"/>
                <w:sz w:val="18"/>
                <w:szCs w:val="18"/>
              </w:rPr>
              <w:t>Unthresholded</w:t>
            </w:r>
            <w:proofErr w:type="spellEnd"/>
            <w:r w:rsidRPr="002C314E">
              <w:rPr>
                <w:rFonts w:ascii="Noto Sans" w:eastAsia="Noto Sans" w:hAnsi="Noto Sans" w:cs="Noto Sans"/>
                <w:bCs/>
                <w:color w:val="434343"/>
                <w:sz w:val="18"/>
                <w:szCs w:val="18"/>
              </w:rPr>
              <w:t xml:space="preserve"> statistical maps of the fMRI data will be available in </w:t>
            </w:r>
            <w:proofErr w:type="spellStart"/>
            <w:r w:rsidRPr="002C314E">
              <w:rPr>
                <w:rFonts w:ascii="Noto Sans" w:eastAsia="Noto Sans" w:hAnsi="Noto Sans" w:cs="Noto Sans"/>
                <w:bCs/>
                <w:color w:val="434343"/>
                <w:sz w:val="18"/>
                <w:szCs w:val="18"/>
              </w:rPr>
              <w:t>NeuroVault</w:t>
            </w:r>
            <w:proofErr w:type="spellEnd"/>
            <w:r w:rsidRPr="002C314E">
              <w:rPr>
                <w:rFonts w:ascii="Noto Sans" w:eastAsia="Noto Sans" w:hAnsi="Noto Sans" w:cs="Noto Sans"/>
                <w:bCs/>
                <w:color w:val="434343"/>
                <w:sz w:val="18"/>
                <w:szCs w:val="18"/>
              </w:rPr>
              <w:t xml:space="preserve"> at https://neurovault.org. </w:t>
            </w:r>
            <w:proofErr w:type="spellStart"/>
            <w:r w:rsidRPr="002C314E">
              <w:rPr>
                <w:rFonts w:ascii="Noto Sans" w:eastAsia="Noto Sans" w:hAnsi="Noto Sans" w:cs="Noto Sans"/>
                <w:bCs/>
                <w:color w:val="434343"/>
                <w:sz w:val="18"/>
                <w:szCs w:val="18"/>
              </w:rPr>
              <w:t>Matlab</w:t>
            </w:r>
            <w:proofErr w:type="spellEnd"/>
            <w:r w:rsidRPr="002C314E">
              <w:rPr>
                <w:rFonts w:ascii="Noto Sans" w:eastAsia="Noto Sans" w:hAnsi="Noto Sans" w:cs="Noto Sans"/>
                <w:bCs/>
                <w:color w:val="434343"/>
                <w:sz w:val="18"/>
                <w:szCs w:val="18"/>
              </w:rPr>
              <w:t xml:space="preserve"> </w:t>
            </w:r>
            <w:r w:rsidRPr="002C314E">
              <w:rPr>
                <w:rFonts w:ascii="Noto Sans" w:eastAsia="Noto Sans" w:hAnsi="Noto Sans" w:cs="Noto Sans"/>
                <w:bCs/>
                <w:color w:val="434343"/>
                <w:sz w:val="18"/>
                <w:szCs w:val="18"/>
              </w:rPr>
              <w:lastRenderedPageBreak/>
              <w:t>code for the touch paradigm and hormone values used in the analysis will be available at https://datadryad.org.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4D717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3A30508" w:rsidR="00F102CC" w:rsidRPr="003D5AF6" w:rsidRDefault="00D82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04C549" w:rsidR="00F102CC" w:rsidRPr="003D5AF6" w:rsidRDefault="00D827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DCD3A4" w:rsidR="00F102CC" w:rsidRPr="003D5AF6" w:rsidRDefault="009E6A3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Matlab</w:t>
            </w:r>
            <w:proofErr w:type="spellEnd"/>
            <w:r>
              <w:rPr>
                <w:rFonts w:ascii="Noto Sans" w:eastAsia="Noto Sans" w:hAnsi="Noto Sans" w:cs="Noto Sans"/>
                <w:bCs/>
                <w:color w:val="434343"/>
                <w:sz w:val="18"/>
                <w:szCs w:val="18"/>
              </w:rPr>
              <w:t xml:space="preserve"> code for the touch paradigm is available upon request.</w:t>
            </w:r>
            <w:r w:rsidR="00B14675">
              <w:rPr>
                <w:rFonts w:ascii="Noto Sans" w:eastAsia="Noto Sans" w:hAnsi="Noto Sans" w:cs="Noto Sans"/>
                <w:bCs/>
                <w:color w:val="434343"/>
                <w:sz w:val="18"/>
                <w:szCs w:val="18"/>
              </w:rPr>
              <w:t xml:space="preserve"> This is indicated after the Acknowledgements under “</w:t>
            </w:r>
            <w:r w:rsidR="00B14675" w:rsidRPr="00B14675">
              <w:rPr>
                <w:rFonts w:ascii="Noto Sans" w:eastAsia="Noto Sans" w:hAnsi="Noto Sans" w:cs="Noto Sans"/>
                <w:bCs/>
                <w:color w:val="434343"/>
                <w:sz w:val="18"/>
                <w:szCs w:val="18"/>
              </w:rPr>
              <w:t>Data and materials availability</w:t>
            </w:r>
            <w:r w:rsidR="00B1467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17B9B5C" w:rsidR="00F102CC" w:rsidRPr="003D5AF6" w:rsidRDefault="009E6A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03FF3A" w:rsidR="00F102CC" w:rsidRPr="003D5AF6" w:rsidRDefault="009E6A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F874E6" w:rsidR="00F102CC" w:rsidRPr="003D5AF6" w:rsidRDefault="00962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4A9A" w14:textId="77777777" w:rsidR="00F77C91" w:rsidRDefault="00F77C91">
      <w:r>
        <w:separator/>
      </w:r>
    </w:p>
  </w:endnote>
  <w:endnote w:type="continuationSeparator" w:id="0">
    <w:p w14:paraId="31691997" w14:textId="77777777" w:rsidR="00F77C91" w:rsidRDefault="00F7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A9A6" w14:textId="77777777" w:rsidR="00F77C91" w:rsidRDefault="00F77C91">
      <w:r>
        <w:separator/>
      </w:r>
    </w:p>
  </w:footnote>
  <w:footnote w:type="continuationSeparator" w:id="0">
    <w:p w14:paraId="2DE341BD" w14:textId="77777777" w:rsidR="00F77C91" w:rsidRDefault="00F7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4437192">
    <w:abstractNumId w:val="2"/>
  </w:num>
  <w:num w:numId="2" w16cid:durableId="1486895944">
    <w:abstractNumId w:val="0"/>
  </w:num>
  <w:num w:numId="3" w16cid:durableId="883829769">
    <w:abstractNumId w:val="1"/>
  </w:num>
  <w:num w:numId="4" w16cid:durableId="1608927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55E6"/>
    <w:rsid w:val="002209A8"/>
    <w:rsid w:val="002C314E"/>
    <w:rsid w:val="003D5AF6"/>
    <w:rsid w:val="00427975"/>
    <w:rsid w:val="004E2C31"/>
    <w:rsid w:val="00503178"/>
    <w:rsid w:val="005A587D"/>
    <w:rsid w:val="005B0259"/>
    <w:rsid w:val="005E4AAE"/>
    <w:rsid w:val="007054B6"/>
    <w:rsid w:val="0080049D"/>
    <w:rsid w:val="008006E7"/>
    <w:rsid w:val="008B30FA"/>
    <w:rsid w:val="008B7B01"/>
    <w:rsid w:val="00962110"/>
    <w:rsid w:val="009C7B26"/>
    <w:rsid w:val="009E6A30"/>
    <w:rsid w:val="00A11E52"/>
    <w:rsid w:val="00B110FF"/>
    <w:rsid w:val="00B1263C"/>
    <w:rsid w:val="00B14675"/>
    <w:rsid w:val="00BD41E9"/>
    <w:rsid w:val="00C113A4"/>
    <w:rsid w:val="00C84413"/>
    <w:rsid w:val="00D827A3"/>
    <w:rsid w:val="00E54B0B"/>
    <w:rsid w:val="00F102CC"/>
    <w:rsid w:val="00F77C91"/>
    <w:rsid w:val="00F91042"/>
    <w:rsid w:val="00FC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8B30FA"/>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4720">
      <w:bodyDiv w:val="1"/>
      <w:marLeft w:val="0"/>
      <w:marRight w:val="0"/>
      <w:marTop w:val="0"/>
      <w:marBottom w:val="0"/>
      <w:divBdr>
        <w:top w:val="none" w:sz="0" w:space="0" w:color="auto"/>
        <w:left w:val="none" w:sz="0" w:space="0" w:color="auto"/>
        <w:bottom w:val="none" w:sz="0" w:space="0" w:color="auto"/>
        <w:right w:val="none" w:sz="0" w:space="0" w:color="auto"/>
      </w:divBdr>
      <w:divsChild>
        <w:div w:id="807210783">
          <w:marLeft w:val="0"/>
          <w:marRight w:val="0"/>
          <w:marTop w:val="0"/>
          <w:marBottom w:val="0"/>
          <w:divBdr>
            <w:top w:val="none" w:sz="0" w:space="0" w:color="auto"/>
            <w:left w:val="none" w:sz="0" w:space="0" w:color="auto"/>
            <w:bottom w:val="none" w:sz="0" w:space="0" w:color="auto"/>
            <w:right w:val="none" w:sz="0" w:space="0" w:color="auto"/>
          </w:divBdr>
          <w:divsChild>
            <w:div w:id="978652362">
              <w:marLeft w:val="0"/>
              <w:marRight w:val="0"/>
              <w:marTop w:val="0"/>
              <w:marBottom w:val="0"/>
              <w:divBdr>
                <w:top w:val="none" w:sz="0" w:space="0" w:color="auto"/>
                <w:left w:val="none" w:sz="0" w:space="0" w:color="auto"/>
                <w:bottom w:val="none" w:sz="0" w:space="0" w:color="auto"/>
                <w:right w:val="none" w:sz="0" w:space="0" w:color="auto"/>
              </w:divBdr>
              <w:divsChild>
                <w:div w:id="1987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1790</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India Morrison</cp:lastModifiedBy>
  <cp:revision>18</cp:revision>
  <dcterms:created xsi:type="dcterms:W3CDTF">2022-07-13T11:46:00Z</dcterms:created>
  <dcterms:modified xsi:type="dcterms:W3CDTF">2022-07-20T10:32:00Z</dcterms:modified>
</cp:coreProperties>
</file>