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F1D35" w14:textId="77777777" w:rsidR="008B48A4" w:rsidRDefault="008B48A4"/>
    <w:p w14:paraId="5A2A08EE" w14:textId="77777777" w:rsidR="008B48A4" w:rsidRDefault="008B48A4" w:rsidP="008B48A4">
      <w:pPr>
        <w:pStyle w:val="NormalWeb"/>
        <w:spacing w:before="0" w:beforeAutospacing="0" w:after="0" w:afterAutospacing="0"/>
        <w:jc w:val="center"/>
      </w:pPr>
      <w:bookmarkStart w:id="0" w:name="_GoBack"/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Supplementary Table 2</w:t>
      </w:r>
      <w:bookmarkEnd w:id="0"/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Patient characteristics based on DBC1 expression</w:t>
      </w:r>
    </w:p>
    <w:tbl>
      <w:tblPr>
        <w:tblW w:w="6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40"/>
        <w:gridCol w:w="720"/>
        <w:gridCol w:w="1300"/>
        <w:gridCol w:w="1300"/>
        <w:gridCol w:w="1320"/>
      </w:tblGrid>
      <w:tr w:rsidR="008B48A4" w:rsidRPr="008B48A4" w14:paraId="27BB07CB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7AE3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48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3638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DBC1 expression</w:t>
            </w:r>
          </w:p>
        </w:tc>
      </w:tr>
      <w:tr w:rsidR="008B48A4" w:rsidRPr="008B48A4" w14:paraId="51F6D5A3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6BD8E" w14:textId="77777777" w:rsidR="008B48A4" w:rsidRPr="008B48A4" w:rsidRDefault="008B48A4" w:rsidP="008B48A4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Variables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2BD03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Total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A006B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Negative/+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EEB07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++/+++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4370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i/>
                <w:iCs/>
                <w:color w:val="000000"/>
                <w:kern w:val="0"/>
                <w:sz w:val="14"/>
                <w:szCs w:val="14"/>
              </w:rPr>
              <w:t>p-value</w:t>
            </w:r>
          </w:p>
        </w:tc>
      </w:tr>
      <w:tr w:rsidR="008B48A4" w:rsidRPr="008B48A4" w14:paraId="3144F656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9FAA" w14:textId="77777777" w:rsidR="008B48A4" w:rsidRPr="008B48A4" w:rsidRDefault="008B48A4" w:rsidP="008B48A4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Age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0013D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821D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85D3E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CAAD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DengXian" w:hAnsi="Arial" w:cs="Times New Roman"/>
                <w:color w:val="000000"/>
                <w:sz w:val="14"/>
                <w:szCs w:val="14"/>
              </w:rPr>
              <w:t>0.89037</w:t>
            </w:r>
          </w:p>
        </w:tc>
      </w:tr>
      <w:tr w:rsidR="008B48A4" w:rsidRPr="008B48A4" w14:paraId="799D7981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1084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&gt;50 years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57889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DFEC7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14 (53.8%)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3FE6C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12 (46.2%)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43EE4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8B48A4" w:rsidRPr="008B48A4" w14:paraId="48C876F2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B5169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≤ 50 years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F340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6AA61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41 (55.4%)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13B3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33 (44.6%)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75FF2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8B48A4" w:rsidRPr="008B48A4" w14:paraId="725BC2B8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7F3C6" w14:textId="77777777" w:rsidR="008B48A4" w:rsidRPr="008B48A4" w:rsidRDefault="008B48A4" w:rsidP="008B48A4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T stage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FCA98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C16FD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AC5CC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2ED71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DengXian" w:hAnsi="Arial" w:cs="Times New Roman"/>
                <w:color w:val="000000"/>
                <w:sz w:val="14"/>
                <w:szCs w:val="14"/>
              </w:rPr>
              <w:t>0.01971</w:t>
            </w:r>
          </w:p>
        </w:tc>
      </w:tr>
      <w:tr w:rsidR="008B48A4" w:rsidRPr="008B48A4" w14:paraId="1552C5FF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9EF4D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T1/T2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2A86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23071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35 (47.9%)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9501F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38 (52.1%)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36C6A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8B48A4" w:rsidRPr="008B48A4" w14:paraId="067A3125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296EA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T3/T4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493A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A1514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20 (74.1%)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78665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7 (25.9%)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B9A45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8B48A4" w:rsidRPr="008B48A4" w14:paraId="697E068B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C1762" w14:textId="77777777" w:rsidR="008B48A4" w:rsidRPr="008B48A4" w:rsidRDefault="008B48A4" w:rsidP="008B48A4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AJCC stage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9D443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0B0A7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5FE38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66503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DengXian" w:hAnsi="Arial" w:cs="Times New Roman"/>
                <w:color w:val="000000"/>
                <w:sz w:val="14"/>
                <w:szCs w:val="14"/>
              </w:rPr>
              <w:t>0.00027</w:t>
            </w:r>
          </w:p>
        </w:tc>
      </w:tr>
      <w:tr w:rsidR="008B48A4" w:rsidRPr="008B48A4" w14:paraId="47370C23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DF66A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I/</w:t>
            </w:r>
            <w:proofErr w:type="spellStart"/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IIa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2F3E8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3FC5A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19 (37.3%)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4BFD7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32 (62.7%)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08F52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8B48A4" w:rsidRPr="008B48A4" w14:paraId="20E2F859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98245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IIb/III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74598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5985C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36 (77.6%)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C77C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13 (22.4%)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B8D27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8B48A4" w:rsidRPr="008B48A4" w14:paraId="056536F0" w14:textId="77777777" w:rsidTr="008B48A4">
        <w:trPr>
          <w:trHeight w:val="263"/>
          <w:jc w:val="center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E2661" w14:textId="77777777" w:rsidR="008B48A4" w:rsidRPr="008B48A4" w:rsidRDefault="008B48A4" w:rsidP="008B48A4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Lymph node metastasis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32BFC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B26BB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9B902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B8335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DengXian" w:hAnsi="Arial" w:cs="Times New Roman"/>
                <w:color w:val="000000"/>
                <w:sz w:val="14"/>
                <w:szCs w:val="14"/>
              </w:rPr>
              <w:t>0.24095</w:t>
            </w:r>
          </w:p>
        </w:tc>
      </w:tr>
      <w:tr w:rsidR="008B48A4" w:rsidRPr="008B48A4" w14:paraId="3A34C3C6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4EE3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N0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408B1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E7147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38 (59.4%)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C77BF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26 (40.6%)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ADB1D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8B48A4" w:rsidRPr="008B48A4" w14:paraId="1192CF70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74D69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N1/2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17DBF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208F6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17 (47.2%)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EB9E2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19 (52.8%)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DD7F6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8B48A4" w:rsidRPr="008B48A4" w14:paraId="43C443BF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B1B6" w14:textId="77777777" w:rsidR="008B48A4" w:rsidRPr="008B48A4" w:rsidRDefault="008B48A4" w:rsidP="008B48A4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Ki67 positive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A6B88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C2723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61E63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B067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DengXian" w:hAnsi="Arial" w:cs="Times New Roman"/>
                <w:color w:val="000000"/>
                <w:sz w:val="14"/>
                <w:szCs w:val="14"/>
              </w:rPr>
              <w:t>0.03145</w:t>
            </w:r>
          </w:p>
        </w:tc>
      </w:tr>
      <w:tr w:rsidR="008B48A4" w:rsidRPr="008B48A4" w14:paraId="5F255577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7D88B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≤ 20%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B2463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FC648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33 (47.8%)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6633D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36 (52.2%)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A0601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8B48A4" w:rsidRPr="008B48A4" w14:paraId="53E25F2A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C8EDF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&gt;20%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1D648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56C1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22 (71.0%)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B18B6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9 (29.0%)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FB57E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8B48A4" w:rsidRPr="008B48A4" w14:paraId="48EC869E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9B789" w14:textId="77777777" w:rsidR="008B48A4" w:rsidRPr="008B48A4" w:rsidRDefault="008B48A4" w:rsidP="008B48A4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PR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2BE1D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432FA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495DC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E845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DengXian" w:hAnsi="Arial" w:cs="Times New Roman"/>
                <w:color w:val="000000"/>
                <w:sz w:val="14"/>
                <w:szCs w:val="14"/>
              </w:rPr>
              <w:t>0.23773</w:t>
            </w:r>
          </w:p>
        </w:tc>
      </w:tr>
      <w:tr w:rsidR="008B48A4" w:rsidRPr="008B48A4" w14:paraId="1984B32C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5364A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Negative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7506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2D3C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29 (50.0%)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250A1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29 (50.0%)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C17AA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8B48A4" w:rsidRPr="008B48A4" w14:paraId="6D132E9B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A4D5E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Positive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6D355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48F5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24 (63.2%)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9BA1D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14 (36.8%)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E5F1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8B48A4" w:rsidRPr="008B48A4" w14:paraId="7DD53E11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FEB45" w14:textId="77777777" w:rsidR="008B48A4" w:rsidRPr="008B48A4" w:rsidRDefault="008B48A4" w:rsidP="008B48A4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Her-2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6C63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80640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4C1DC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DCB18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DengXian" w:hAnsi="Arial" w:cs="Times New Roman"/>
                <w:color w:val="000000"/>
                <w:sz w:val="14"/>
                <w:szCs w:val="14"/>
              </w:rPr>
              <w:t>0.37531</w:t>
            </w:r>
          </w:p>
        </w:tc>
      </w:tr>
      <w:tr w:rsidR="008B48A4" w:rsidRPr="008B48A4" w14:paraId="35AA9094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B1705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Negative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F1CF8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1D34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26 (51.0%)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15D4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25 (49.0%)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A39DD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8B48A4" w:rsidRPr="008B48A4" w14:paraId="59E60C86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94791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Positive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B82A8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3FFA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27 (60.0%)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2FE3C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18 (40.0%)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2847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8B48A4" w:rsidRPr="008B48A4" w14:paraId="60E2862E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B5DB3" w14:textId="77777777" w:rsidR="008B48A4" w:rsidRPr="008B48A4" w:rsidRDefault="008B48A4" w:rsidP="008B48A4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680E2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B2450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CCC1C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F06BF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DengXian" w:hAnsi="Arial" w:cs="Times New Roman"/>
                <w:color w:val="000000"/>
                <w:sz w:val="14"/>
                <w:szCs w:val="14"/>
              </w:rPr>
              <w:t>0.44828</w:t>
            </w:r>
          </w:p>
        </w:tc>
      </w:tr>
      <w:tr w:rsidR="008B48A4" w:rsidRPr="008B48A4" w14:paraId="5C3778DE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86C6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Negative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941A2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7A651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23 (51.1%)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42952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22 (48.8%)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21BF6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8B48A4" w:rsidRPr="008B48A4" w14:paraId="2B6597EE" w14:textId="77777777" w:rsidTr="008B48A4">
        <w:trPr>
          <w:trHeight w:val="263"/>
          <w:jc w:val="center"/>
        </w:trPr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4C7F2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Positive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6CF3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7E8B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30 (58.8%)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7348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Times New Roman"/>
                <w:color w:val="000000"/>
                <w:kern w:val="0"/>
                <w:sz w:val="14"/>
                <w:szCs w:val="14"/>
              </w:rPr>
              <w:t>21 (41.2%)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D9AB9" w14:textId="77777777" w:rsidR="008B48A4" w:rsidRPr="008B48A4" w:rsidRDefault="008B48A4" w:rsidP="008B48A4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DengXian" w:hAnsi="DengXian" w:cs="Arial" w:hint="eastAsia"/>
                <w:color w:val="000000"/>
                <w:sz w:val="14"/>
                <w:szCs w:val="14"/>
              </w:rPr>
              <w:t xml:space="preserve">　</w:t>
            </w:r>
          </w:p>
        </w:tc>
      </w:tr>
    </w:tbl>
    <w:p w14:paraId="10ECA1BE" w14:textId="77777777" w:rsidR="008B48A4" w:rsidRDefault="008B48A4"/>
    <w:sectPr w:rsidR="008B4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E3"/>
    <w:rsid w:val="00041E35"/>
    <w:rsid w:val="002D548B"/>
    <w:rsid w:val="00774B47"/>
    <w:rsid w:val="008B48A4"/>
    <w:rsid w:val="00A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42A1"/>
  <w15:chartTrackingRefBased/>
  <w15:docId w15:val="{F8A408F2-8E71-4F33-BB6B-3DAD5211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8A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Liu</dc:creator>
  <cp:keywords/>
  <dc:description/>
  <cp:lastModifiedBy>Naushin Thomson</cp:lastModifiedBy>
  <cp:revision>2</cp:revision>
  <dcterms:created xsi:type="dcterms:W3CDTF">2022-08-15T11:12:00Z</dcterms:created>
  <dcterms:modified xsi:type="dcterms:W3CDTF">2022-08-15T11:12:00Z</dcterms:modified>
</cp:coreProperties>
</file>