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730D" w:rsidRPr="003D7F04" w:rsidRDefault="0072730D" w:rsidP="0072730D">
      <w:pPr>
        <w:jc w:val="left"/>
        <w:rPr>
          <w:rFonts w:ascii="Times New Roman" w:hAnsi="Times New Roman" w:hint="eastAsia"/>
          <w:color w:val="000000"/>
          <w:sz w:val="24"/>
          <w:szCs w:val="24"/>
        </w:rPr>
      </w:pPr>
      <w:r w:rsidRPr="003D7F04">
        <w:rPr>
          <w:rFonts w:ascii="Times New Roman" w:hAnsi="Times New Roman"/>
          <w:b/>
          <w:color w:val="000000"/>
          <w:sz w:val="24"/>
          <w:szCs w:val="24"/>
        </w:rPr>
        <w:t>Table S</w:t>
      </w:r>
      <w:r w:rsidRPr="003D7F04">
        <w:rPr>
          <w:rFonts w:ascii="Times New Roman" w:hAnsi="Times New Roman" w:hint="eastAsia"/>
          <w:b/>
          <w:color w:val="000000"/>
          <w:sz w:val="24"/>
          <w:szCs w:val="24"/>
        </w:rPr>
        <w:t>4</w:t>
      </w:r>
      <w:r w:rsidRPr="003D7F04">
        <w:rPr>
          <w:rFonts w:ascii="Times New Roman" w:hAnsi="Times New Roman"/>
          <w:b/>
          <w:color w:val="000000"/>
          <w:sz w:val="24"/>
          <w:szCs w:val="24"/>
        </w:rPr>
        <w:t>.</w:t>
      </w:r>
      <w:r w:rsidRPr="003D7F04">
        <w:rPr>
          <w:rFonts w:ascii="Times New Roman" w:hAnsi="Times New Roman"/>
          <w:color w:val="000000"/>
          <w:sz w:val="24"/>
          <w:szCs w:val="24"/>
        </w:rPr>
        <w:t xml:space="preserve"> G–test of independence confirming that </w:t>
      </w:r>
      <w:r w:rsidRPr="003D7F04">
        <w:rPr>
          <w:rFonts w:ascii="Times New Roman" w:hAnsi="Times New Roman"/>
          <w:i/>
          <w:color w:val="000000"/>
          <w:sz w:val="24"/>
          <w:szCs w:val="24"/>
        </w:rPr>
        <w:t xml:space="preserve">Berberis </w:t>
      </w:r>
      <w:proofErr w:type="spellStart"/>
      <w:r w:rsidRPr="003D7F04">
        <w:rPr>
          <w:rFonts w:ascii="Times New Roman" w:hAnsi="Times New Roman"/>
          <w:i/>
          <w:color w:val="000000"/>
          <w:sz w:val="24"/>
          <w:szCs w:val="24"/>
        </w:rPr>
        <w:t>jamesiana</w:t>
      </w:r>
      <w:proofErr w:type="spellEnd"/>
      <w:r w:rsidRPr="003D7F04">
        <w:rPr>
          <w:rFonts w:ascii="Times New Roman" w:hAnsi="Times New Roman"/>
          <w:i/>
          <w:color w:val="000000"/>
          <w:sz w:val="24"/>
          <w:szCs w:val="24"/>
        </w:rPr>
        <w:t xml:space="preserve"> </w:t>
      </w:r>
      <w:r w:rsidRPr="003D7F04">
        <w:rPr>
          <w:rFonts w:ascii="Times New Roman" w:hAnsi="Times New Roman"/>
          <w:color w:val="000000"/>
          <w:sz w:val="24"/>
          <w:szCs w:val="24"/>
        </w:rPr>
        <w:t>flowers with mobile stamens (SM flowers) donated pollen to more recipient flowers at two distance classes than did flowers with experimentally immobilized stamens (SI flowers). Numbers of sampled flowers are pooled from four runs of the experiment.</w:t>
      </w:r>
      <w:r w:rsidRPr="003D7F04" w:rsidDel="00564FC0">
        <w:rPr>
          <w:rFonts w:ascii="Times New Roman" w:hAnsi="Times New Roman"/>
          <w:color w:val="000000"/>
          <w:sz w:val="24"/>
          <w:szCs w:val="24"/>
        </w:rPr>
        <w:t xml:space="preserve"> </w:t>
      </w:r>
    </w:p>
    <w:p w:rsidR="0072730D" w:rsidRPr="003D7F04" w:rsidRDefault="0072730D" w:rsidP="0072730D">
      <w:pPr>
        <w:jc w:val="left"/>
        <w:rPr>
          <w:rFonts w:ascii="Times New Roman" w:hAnsi="Times New Roman"/>
          <w:color w:val="000000"/>
          <w:sz w:val="24"/>
          <w:szCs w:val="24"/>
        </w:rPr>
      </w:pPr>
    </w:p>
    <w:p w:rsidR="0072730D" w:rsidRPr="003D7F04" w:rsidRDefault="0072730D" w:rsidP="0072730D">
      <w:pPr>
        <w:rPr>
          <w:rFonts w:ascii="Times New Roman" w:hAnsi="Times New Roman"/>
          <w:color w:val="000000"/>
          <w:sz w:val="24"/>
          <w:szCs w:val="24"/>
        </w:rPr>
      </w:pPr>
    </w:p>
    <w:tbl>
      <w:tblPr>
        <w:tblW w:w="0" w:type="auto"/>
        <w:jc w:val="center"/>
        <w:tblLook w:val="00A0" w:firstRow="1" w:lastRow="0" w:firstColumn="1" w:lastColumn="0" w:noHBand="0" w:noVBand="0"/>
      </w:tblPr>
      <w:tblGrid>
        <w:gridCol w:w="1543"/>
        <w:gridCol w:w="2621"/>
        <w:gridCol w:w="2621"/>
      </w:tblGrid>
      <w:tr w:rsidR="0072730D" w:rsidRPr="003D7F04" w:rsidTr="00AF30C1">
        <w:trPr>
          <w:trHeight w:val="315"/>
          <w:jc w:val="center"/>
        </w:trPr>
        <w:tc>
          <w:tcPr>
            <w:tcW w:w="0" w:type="auto"/>
            <w:vMerge w:val="restart"/>
            <w:tcBorders>
              <w:top w:val="single" w:sz="4" w:space="0" w:color="auto"/>
              <w:left w:val="nil"/>
              <w:bottom w:val="single" w:sz="4" w:space="0" w:color="000000"/>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Pollen donors</w:t>
            </w:r>
          </w:p>
        </w:tc>
        <w:tc>
          <w:tcPr>
            <w:tcW w:w="0" w:type="auto"/>
            <w:gridSpan w:val="2"/>
            <w:tcBorders>
              <w:top w:val="single" w:sz="4" w:space="0" w:color="auto"/>
              <w:left w:val="nil"/>
              <w:bottom w:val="single" w:sz="4" w:space="0" w:color="auto"/>
              <w:right w:val="nil"/>
            </w:tcBorders>
            <w:noWrap/>
            <w:vAlign w:val="center"/>
          </w:tcPr>
          <w:p w:rsidR="0072730D" w:rsidRPr="003D7F04" w:rsidRDefault="0072730D" w:rsidP="00AF30C1">
            <w:pPr>
              <w:widowControl/>
              <w:jc w:val="center"/>
              <w:rPr>
                <w:rFonts w:ascii="Times New Roman" w:hAnsi="Times New Roman"/>
                <w:color w:val="000000"/>
                <w:kern w:val="0"/>
                <w:sz w:val="24"/>
                <w:szCs w:val="24"/>
              </w:rPr>
            </w:pPr>
            <w:r w:rsidRPr="003D7F04">
              <w:rPr>
                <w:rFonts w:ascii="Times New Roman" w:hAnsi="Times New Roman"/>
                <w:color w:val="000000"/>
                <w:kern w:val="0"/>
                <w:sz w:val="24"/>
                <w:szCs w:val="24"/>
              </w:rPr>
              <w:t>Number of pollen recipients/total number of flowers</w:t>
            </w:r>
          </w:p>
        </w:tc>
      </w:tr>
      <w:tr w:rsidR="0072730D" w:rsidRPr="003D7F04" w:rsidTr="00AF30C1">
        <w:trPr>
          <w:trHeight w:val="315"/>
          <w:jc w:val="center"/>
        </w:trPr>
        <w:tc>
          <w:tcPr>
            <w:tcW w:w="0" w:type="auto"/>
            <w:vMerge/>
            <w:tcBorders>
              <w:top w:val="single" w:sz="4" w:space="0" w:color="auto"/>
              <w:left w:val="nil"/>
              <w:bottom w:val="single" w:sz="4" w:space="0" w:color="000000"/>
              <w:right w:val="nil"/>
            </w:tcBorders>
            <w:vAlign w:val="center"/>
          </w:tcPr>
          <w:p w:rsidR="0072730D" w:rsidRPr="003D7F04" w:rsidRDefault="0072730D" w:rsidP="00AF30C1">
            <w:pPr>
              <w:widowControl/>
              <w:jc w:val="left"/>
              <w:rPr>
                <w:rFonts w:ascii="Times New Roman" w:hAnsi="Times New Roman"/>
                <w:color w:val="000000"/>
                <w:kern w:val="0"/>
                <w:sz w:val="24"/>
                <w:szCs w:val="24"/>
              </w:rPr>
            </w:pPr>
          </w:p>
        </w:tc>
        <w:tc>
          <w:tcPr>
            <w:tcW w:w="0" w:type="auto"/>
            <w:tcBorders>
              <w:top w:val="nil"/>
              <w:left w:val="nil"/>
              <w:bottom w:val="single" w:sz="4" w:space="0" w:color="auto"/>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&lt;25 cm</w:t>
            </w:r>
          </w:p>
        </w:tc>
        <w:tc>
          <w:tcPr>
            <w:tcW w:w="0" w:type="auto"/>
            <w:tcBorders>
              <w:top w:val="nil"/>
              <w:left w:val="nil"/>
              <w:bottom w:val="single" w:sz="4" w:space="0" w:color="auto"/>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&gt;25 cm</w:t>
            </w:r>
          </w:p>
        </w:tc>
      </w:tr>
      <w:tr w:rsidR="0072730D" w:rsidRPr="003D7F04" w:rsidTr="00AF30C1">
        <w:trPr>
          <w:trHeight w:val="315"/>
          <w:jc w:val="center"/>
        </w:trPr>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SM flowers</w:t>
            </w:r>
          </w:p>
        </w:tc>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13/60</w:t>
            </w:r>
          </w:p>
        </w:tc>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7/60</w:t>
            </w:r>
          </w:p>
        </w:tc>
      </w:tr>
      <w:tr w:rsidR="0072730D" w:rsidRPr="003D7F04" w:rsidTr="00AF30C1">
        <w:trPr>
          <w:trHeight w:val="315"/>
          <w:jc w:val="center"/>
        </w:trPr>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SI flowers</w:t>
            </w:r>
          </w:p>
        </w:tc>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9/46</w:t>
            </w:r>
          </w:p>
        </w:tc>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1/56</w:t>
            </w:r>
          </w:p>
        </w:tc>
      </w:tr>
      <w:tr w:rsidR="0072730D" w:rsidRPr="003D7F04" w:rsidTr="00AF30C1">
        <w:trPr>
          <w:trHeight w:val="315"/>
          <w:jc w:val="center"/>
        </w:trPr>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G</w:t>
            </w:r>
          </w:p>
        </w:tc>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0.07</w:t>
            </w:r>
          </w:p>
        </w:tc>
        <w:tc>
          <w:tcPr>
            <w:tcW w:w="0" w:type="auto"/>
            <w:tcBorders>
              <w:top w:val="nil"/>
              <w:left w:val="nil"/>
              <w:bottom w:val="nil"/>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4.961</w:t>
            </w:r>
          </w:p>
        </w:tc>
      </w:tr>
      <w:tr w:rsidR="0072730D" w:rsidRPr="003D7F04" w:rsidTr="00AF30C1">
        <w:trPr>
          <w:trHeight w:val="315"/>
          <w:jc w:val="center"/>
        </w:trPr>
        <w:tc>
          <w:tcPr>
            <w:tcW w:w="0" w:type="auto"/>
            <w:tcBorders>
              <w:top w:val="nil"/>
              <w:left w:val="nil"/>
              <w:bottom w:val="single" w:sz="4" w:space="0" w:color="auto"/>
              <w:right w:val="nil"/>
            </w:tcBorders>
            <w:noWrap/>
            <w:vAlign w:val="center"/>
          </w:tcPr>
          <w:p w:rsidR="0072730D" w:rsidRPr="003D7F04" w:rsidRDefault="0072730D" w:rsidP="00AF30C1">
            <w:pPr>
              <w:widowControl/>
              <w:jc w:val="left"/>
              <w:rPr>
                <w:rFonts w:ascii="Times New Roman" w:hAnsi="Times New Roman"/>
                <w:i/>
                <w:iCs/>
                <w:color w:val="000000"/>
                <w:kern w:val="0"/>
                <w:sz w:val="24"/>
                <w:szCs w:val="24"/>
              </w:rPr>
            </w:pPr>
            <w:r w:rsidRPr="003D7F04">
              <w:rPr>
                <w:rFonts w:ascii="Times New Roman" w:hAnsi="Times New Roman"/>
                <w:i/>
                <w:iCs/>
                <w:color w:val="000000"/>
                <w:kern w:val="0"/>
                <w:sz w:val="24"/>
                <w:szCs w:val="24"/>
              </w:rPr>
              <w:t>P</w:t>
            </w:r>
          </w:p>
        </w:tc>
        <w:tc>
          <w:tcPr>
            <w:tcW w:w="0" w:type="auto"/>
            <w:tcBorders>
              <w:top w:val="nil"/>
              <w:left w:val="nil"/>
              <w:bottom w:val="single" w:sz="4" w:space="0" w:color="auto"/>
              <w:right w:val="nil"/>
            </w:tcBorders>
            <w:noWrap/>
            <w:vAlign w:val="center"/>
          </w:tcPr>
          <w:p w:rsidR="0072730D" w:rsidRPr="003D7F04" w:rsidRDefault="0072730D" w:rsidP="00AF30C1">
            <w:pPr>
              <w:widowControl/>
              <w:jc w:val="left"/>
              <w:rPr>
                <w:rFonts w:ascii="Times New Roman" w:hAnsi="Times New Roman"/>
                <w:color w:val="000000"/>
                <w:kern w:val="0"/>
                <w:sz w:val="24"/>
                <w:szCs w:val="24"/>
              </w:rPr>
            </w:pPr>
            <w:r w:rsidRPr="003D7F04">
              <w:rPr>
                <w:rFonts w:ascii="Times New Roman" w:hAnsi="Times New Roman"/>
                <w:color w:val="000000"/>
                <w:kern w:val="0"/>
                <w:sz w:val="24"/>
                <w:szCs w:val="24"/>
              </w:rPr>
              <w:t>0.791</w:t>
            </w:r>
          </w:p>
        </w:tc>
        <w:tc>
          <w:tcPr>
            <w:tcW w:w="0" w:type="auto"/>
            <w:tcBorders>
              <w:top w:val="nil"/>
              <w:left w:val="nil"/>
              <w:bottom w:val="single" w:sz="4" w:space="0" w:color="auto"/>
              <w:right w:val="nil"/>
            </w:tcBorders>
            <w:noWrap/>
            <w:vAlign w:val="center"/>
          </w:tcPr>
          <w:p w:rsidR="0072730D" w:rsidRPr="003D7F04" w:rsidRDefault="0072730D" w:rsidP="00AF30C1">
            <w:pPr>
              <w:widowControl/>
              <w:jc w:val="left"/>
              <w:rPr>
                <w:rFonts w:ascii="Times New Roman" w:hAnsi="Times New Roman"/>
                <w:b/>
                <w:color w:val="000000"/>
                <w:kern w:val="0"/>
                <w:sz w:val="24"/>
                <w:szCs w:val="24"/>
              </w:rPr>
            </w:pPr>
            <w:r w:rsidRPr="003D7F04">
              <w:rPr>
                <w:rFonts w:ascii="Times New Roman" w:hAnsi="Times New Roman"/>
                <w:b/>
                <w:color w:val="000000"/>
                <w:kern w:val="0"/>
                <w:sz w:val="24"/>
                <w:szCs w:val="24"/>
              </w:rPr>
              <w:t>0.026</w:t>
            </w:r>
          </w:p>
        </w:tc>
      </w:tr>
    </w:tbl>
    <w:p w:rsidR="006E71C8" w:rsidRDefault="006E71C8" w:rsidP="0072730D"/>
    <w:sectPr w:rsidR="006E7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0D"/>
    <w:rsid w:val="001418E7"/>
    <w:rsid w:val="006E71C8"/>
    <w:rsid w:val="0072730D"/>
    <w:rsid w:val="00D8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1C624A"/>
  <w15:chartTrackingRefBased/>
  <w15:docId w15:val="{9ABB9D2A-0C52-AE47-ACC6-BC7C6B6E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0D"/>
    <w:pPr>
      <w:widowControl w:val="0"/>
      <w:jc w:val="both"/>
    </w:pPr>
    <w:rPr>
      <w:rFonts w:ascii="Calibri" w:eastAsia="SimSun" w:hAnsi="Calibri" w:cs="Times New Roman"/>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 Renner</dc:creator>
  <cp:keywords/>
  <dc:description/>
  <cp:lastModifiedBy>Susanne S. Renner</cp:lastModifiedBy>
  <cp:revision>1</cp:revision>
  <dcterms:created xsi:type="dcterms:W3CDTF">2022-09-22T14:03:00Z</dcterms:created>
  <dcterms:modified xsi:type="dcterms:W3CDTF">2022-09-22T14:04:00Z</dcterms:modified>
</cp:coreProperties>
</file>