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sidRPr="00DA5FBA">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5225DF4" w:rsidR="00F102CC" w:rsidRPr="003D5AF6" w:rsidRDefault="00DA5FBA">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availability statement is found in the 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2E1E127" w:rsidR="00F102CC" w:rsidRPr="00333CDA" w:rsidRDefault="00D1682A">
            <w:pPr>
              <w:rPr>
                <w:rFonts w:ascii="Noto Sans" w:eastAsia="Noto Sans" w:hAnsi="Noto Sans" w:cs="Noto Sans"/>
                <w:b/>
                <w:color w:val="434343"/>
                <w:sz w:val="18"/>
                <w:szCs w:val="18"/>
              </w:rPr>
            </w:pPr>
            <w:r w:rsidRPr="00333CDA">
              <w:rPr>
                <w:rFonts w:ascii="Noto Sans" w:eastAsia="Noto Sans" w:hAnsi="Noto Sans" w:cs="Noto Sans"/>
                <w:b/>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EE9FA1D" w:rsidR="00F102CC" w:rsidRPr="003D5AF6" w:rsidRDefault="00D1682A">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and Table S</w:t>
            </w:r>
            <w:r w:rsidR="00CF7A69">
              <w:rPr>
                <w:rFonts w:ascii="Noto Sans" w:eastAsia="Noto Sans" w:hAnsi="Noto Sans" w:cs="Noto Sans"/>
                <w:bCs/>
                <w:color w:val="434343"/>
                <w:sz w:val="18"/>
                <w:szCs w:val="18"/>
              </w:rPr>
              <w:t>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B220402"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300BFE2" w:rsidR="00F102CC" w:rsidRPr="00333CDA" w:rsidRDefault="00D1682A">
            <w:pPr>
              <w:rPr>
                <w:rFonts w:ascii="Noto Sans" w:eastAsia="Noto Sans" w:hAnsi="Noto Sans" w:cs="Noto Sans"/>
                <w:b/>
                <w:color w:val="434343"/>
                <w:sz w:val="18"/>
                <w:szCs w:val="18"/>
              </w:rPr>
            </w:pPr>
            <w:r w:rsidRPr="00333CDA">
              <w:rPr>
                <w:rFonts w:ascii="Noto Sans" w:eastAsia="Noto Sans" w:hAnsi="Noto Sans" w:cs="Noto Sans"/>
                <w:b/>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049E35C" w:rsidR="00F102CC" w:rsidRPr="00333CDA" w:rsidRDefault="00D1682A">
            <w:pPr>
              <w:rPr>
                <w:rFonts w:ascii="Noto Sans" w:eastAsia="Noto Sans" w:hAnsi="Noto Sans" w:cs="Noto Sans"/>
                <w:b/>
                <w:color w:val="434343"/>
                <w:sz w:val="18"/>
                <w:szCs w:val="18"/>
              </w:rPr>
            </w:pPr>
            <w:r w:rsidRPr="00333CDA">
              <w:rPr>
                <w:rFonts w:ascii="Noto Sans" w:eastAsia="Noto Sans" w:hAnsi="Noto Sans" w:cs="Noto Sans"/>
                <w:b/>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ECDFE05" w:rsidR="00F102CC" w:rsidRPr="00333CDA" w:rsidRDefault="00D1682A">
            <w:pPr>
              <w:rPr>
                <w:rFonts w:ascii="Noto Sans" w:eastAsia="Noto Sans" w:hAnsi="Noto Sans" w:cs="Noto Sans"/>
                <w:b/>
                <w:color w:val="434343"/>
                <w:sz w:val="18"/>
                <w:szCs w:val="18"/>
              </w:rPr>
            </w:pPr>
            <w:r w:rsidRPr="00333CDA">
              <w:rPr>
                <w:rFonts w:ascii="Noto Sans" w:eastAsia="Noto Sans" w:hAnsi="Noto Sans" w:cs="Noto Sans"/>
                <w:b/>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F96D324" w:rsidR="00F102CC" w:rsidRPr="00333CDA" w:rsidRDefault="00D1682A">
            <w:pPr>
              <w:rPr>
                <w:rFonts w:ascii="Noto Sans" w:eastAsia="Noto Sans" w:hAnsi="Noto Sans" w:cs="Noto Sans"/>
                <w:b/>
                <w:color w:val="434343"/>
                <w:sz w:val="18"/>
                <w:szCs w:val="18"/>
              </w:rPr>
            </w:pPr>
            <w:r w:rsidRPr="00333CDA">
              <w:rPr>
                <w:rFonts w:ascii="Noto Sans" w:eastAsia="Noto Sans" w:hAnsi="Noto Sans" w:cs="Noto Sans"/>
                <w:b/>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82EF74D" w:rsidR="00F102CC" w:rsidRPr="00333CDA" w:rsidRDefault="00D1682A">
            <w:pPr>
              <w:rPr>
                <w:rFonts w:ascii="Noto Sans" w:eastAsia="Noto Sans" w:hAnsi="Noto Sans" w:cs="Noto Sans"/>
                <w:b/>
                <w:color w:val="434343"/>
                <w:sz w:val="18"/>
                <w:szCs w:val="18"/>
              </w:rPr>
            </w:pPr>
            <w:r w:rsidRPr="00333CDA">
              <w:rPr>
                <w:rFonts w:ascii="Noto Sans" w:eastAsia="Noto Sans" w:hAnsi="Noto Sans" w:cs="Noto Sans"/>
                <w:b/>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Microbes: provide species and strain, </w:t>
            </w:r>
            <w:r w:rsidRPr="009D286E">
              <w:rPr>
                <w:rFonts w:ascii="Noto Sans" w:eastAsia="Noto Sans" w:hAnsi="Noto Sans" w:cs="Noto Sans"/>
                <w:color w:val="434343"/>
                <w:sz w:val="18"/>
                <w:szCs w:val="18"/>
              </w:rPr>
              <w:t>unique accession number if available</w:t>
            </w:r>
            <w:r>
              <w:rPr>
                <w:rFonts w:ascii="Noto Sans" w:eastAsia="Noto Sans" w:hAnsi="Noto Sans" w:cs="Noto Sans"/>
                <w:color w:val="434343"/>
                <w:sz w:val="18"/>
                <w:szCs w:val="18"/>
              </w:rPr>
              <w:t>,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099F3752" w:rsidR="00F102CC" w:rsidRPr="003D5AF6" w:rsidRDefault="009D286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Species and strain names can be found in the </w:t>
            </w:r>
            <w:r w:rsidR="00D1682A">
              <w:rPr>
                <w:rFonts w:ascii="Noto Sans" w:eastAsia="Noto Sans" w:hAnsi="Noto Sans" w:cs="Noto Sans"/>
                <w:bCs/>
                <w:color w:val="434343"/>
                <w:sz w:val="18"/>
                <w:szCs w:val="18"/>
              </w:rPr>
              <w:t xml:space="preserve">Results, Materials and </w:t>
            </w:r>
            <w:r w:rsidR="00333CDA">
              <w:rPr>
                <w:rFonts w:ascii="Noto Sans" w:eastAsia="Noto Sans" w:hAnsi="Noto Sans" w:cs="Noto Sans"/>
                <w:bCs/>
                <w:color w:val="434343"/>
                <w:sz w:val="18"/>
                <w:szCs w:val="18"/>
              </w:rPr>
              <w:t>M</w:t>
            </w:r>
            <w:r w:rsidR="00D1682A">
              <w:rPr>
                <w:rFonts w:ascii="Noto Sans" w:eastAsia="Noto Sans" w:hAnsi="Noto Sans" w:cs="Noto Sans"/>
                <w:bCs/>
                <w:color w:val="434343"/>
                <w:sz w:val="18"/>
                <w:szCs w:val="18"/>
              </w:rPr>
              <w:t xml:space="preserve">ethods, </w:t>
            </w:r>
            <w:r w:rsidR="00333CDA">
              <w:rPr>
                <w:rFonts w:ascii="Noto Sans" w:eastAsia="Noto Sans" w:hAnsi="Noto Sans" w:cs="Noto Sans"/>
                <w:bCs/>
                <w:color w:val="434343"/>
                <w:sz w:val="18"/>
                <w:szCs w:val="18"/>
              </w:rPr>
              <w:t xml:space="preserve">and </w:t>
            </w:r>
            <w:r w:rsidR="00D1682A">
              <w:rPr>
                <w:rFonts w:ascii="Noto Sans" w:eastAsia="Noto Sans" w:hAnsi="Noto Sans" w:cs="Noto Sans"/>
                <w:bCs/>
                <w:color w:val="434343"/>
                <w:sz w:val="18"/>
                <w:szCs w:val="18"/>
              </w:rPr>
              <w:t>all figure legends in which different bacterial strains were used.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38A8805" w:rsidR="00F102CC" w:rsidRDefault="00D1682A">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B2490CA" w:rsidR="00F102CC" w:rsidRPr="00333CDA" w:rsidRDefault="00333CDA">
            <w:pPr>
              <w:spacing w:line="225" w:lineRule="auto"/>
              <w:rPr>
                <w:rFonts w:ascii="Noto Sans" w:eastAsia="Noto Sans" w:hAnsi="Noto Sans" w:cs="Noto Sans"/>
                <w:b/>
                <w:color w:val="434343"/>
                <w:sz w:val="18"/>
                <w:szCs w:val="18"/>
              </w:rPr>
            </w:pPr>
            <w:r w:rsidRPr="00333CDA">
              <w:rPr>
                <w:rFonts w:ascii="Noto Sans" w:eastAsia="Noto Sans" w:hAnsi="Noto Sans" w:cs="Noto Sans"/>
                <w:b/>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1E84F201" w:rsidR="00F102CC" w:rsidRPr="003D5AF6" w:rsidRDefault="00333C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Published detailed protocols (where available) are cited in the Materials and Methods section.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D44E22F" w:rsidR="00F102CC" w:rsidRPr="00333CDA" w:rsidRDefault="00333CDA">
            <w:pPr>
              <w:spacing w:line="225" w:lineRule="auto"/>
              <w:rPr>
                <w:rFonts w:ascii="Noto Sans" w:eastAsia="Noto Sans" w:hAnsi="Noto Sans" w:cs="Noto Sans"/>
                <w:b/>
                <w:color w:val="434343"/>
                <w:sz w:val="18"/>
                <w:szCs w:val="18"/>
              </w:rPr>
            </w:pPr>
            <w:r w:rsidRPr="00333CDA">
              <w:rPr>
                <w:rFonts w:ascii="Noto Sans" w:eastAsia="Noto Sans" w:hAnsi="Noto Sans" w:cs="Noto Sans"/>
                <w:b/>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6A60C67" w:rsidR="00F102CC" w:rsidRDefault="00333CD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B36917A" w:rsidR="00F102CC" w:rsidRPr="00333CDA" w:rsidRDefault="00333CDA">
            <w:pPr>
              <w:spacing w:line="225" w:lineRule="auto"/>
              <w:rPr>
                <w:rFonts w:ascii="Noto Sans" w:eastAsia="Noto Sans" w:hAnsi="Noto Sans" w:cs="Noto Sans"/>
                <w:b/>
                <w:color w:val="434343"/>
                <w:sz w:val="18"/>
                <w:szCs w:val="18"/>
              </w:rPr>
            </w:pPr>
            <w:r w:rsidRPr="00333CDA">
              <w:rPr>
                <w:rFonts w:ascii="Noto Sans" w:eastAsia="Noto Sans" w:hAnsi="Noto Sans" w:cs="Noto Sans"/>
                <w:b/>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777C8CA" w:rsidR="00F102CC" w:rsidRPr="00333CDA" w:rsidRDefault="00333CDA">
            <w:pPr>
              <w:spacing w:line="225" w:lineRule="auto"/>
              <w:rPr>
                <w:rFonts w:ascii="Noto Sans" w:eastAsia="Noto Sans" w:hAnsi="Noto Sans" w:cs="Noto Sans"/>
                <w:b/>
                <w:color w:val="434343"/>
                <w:sz w:val="18"/>
                <w:szCs w:val="18"/>
              </w:rPr>
            </w:pPr>
            <w:r w:rsidRPr="00333CDA">
              <w:rPr>
                <w:rFonts w:ascii="Noto Sans" w:eastAsia="Noto Sans" w:hAnsi="Noto Sans" w:cs="Noto Sans"/>
                <w:b/>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D693299" w:rsidR="00F102CC" w:rsidRPr="003D5AF6" w:rsidRDefault="00333C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Numbers of replicates are indicated in Materials and Methods section as well as in figure legends and source data </w:t>
            </w:r>
            <w:r w:rsidR="009D286E">
              <w:rPr>
                <w:rFonts w:ascii="Noto Sans" w:eastAsia="Noto Sans" w:hAnsi="Noto Sans" w:cs="Noto Sans"/>
                <w:bCs/>
                <w:color w:val="434343"/>
                <w:sz w:val="18"/>
                <w:szCs w:val="18"/>
              </w:rPr>
              <w:t>files</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0095241" w:rsidR="00F102CC" w:rsidRPr="003D5AF6" w:rsidRDefault="009D28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Independent trials</w:t>
            </w:r>
            <w:r w:rsidR="00333CDA">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and</w:t>
            </w:r>
            <w:r w:rsidR="00333CDA">
              <w:rPr>
                <w:rFonts w:ascii="Noto Sans" w:eastAsia="Noto Sans" w:hAnsi="Noto Sans" w:cs="Noto Sans"/>
                <w:bCs/>
                <w:color w:val="434343"/>
                <w:sz w:val="18"/>
                <w:szCs w:val="18"/>
              </w:rPr>
              <w:t xml:space="preserve"> biological replicates are defined in Materials and Methods section </w:t>
            </w:r>
            <w:r>
              <w:rPr>
                <w:rFonts w:ascii="Noto Sans" w:eastAsia="Noto Sans" w:hAnsi="Noto Sans" w:cs="Noto Sans"/>
                <w:bCs/>
                <w:color w:val="434343"/>
                <w:sz w:val="18"/>
                <w:szCs w:val="18"/>
              </w:rPr>
              <w:t xml:space="preserve">titled “Statistical analyses and replicate definitions” </w:t>
            </w:r>
            <w:r w:rsidR="00333CDA">
              <w:rPr>
                <w:rFonts w:ascii="Noto Sans" w:eastAsia="Noto Sans" w:hAnsi="Noto Sans" w:cs="Noto Sans"/>
                <w:bCs/>
                <w:color w:val="434343"/>
                <w:sz w:val="18"/>
                <w:szCs w:val="18"/>
              </w:rPr>
              <w:t xml:space="preserve">and </w:t>
            </w:r>
            <w:r>
              <w:rPr>
                <w:rFonts w:ascii="Noto Sans" w:eastAsia="Noto Sans" w:hAnsi="Noto Sans" w:cs="Noto Sans"/>
                <w:bCs/>
                <w:color w:val="434343"/>
                <w:sz w:val="18"/>
                <w:szCs w:val="18"/>
              </w:rPr>
              <w:t xml:space="preserve">specific </w:t>
            </w:r>
            <w:r w:rsidR="00333CDA">
              <w:rPr>
                <w:rFonts w:ascii="Noto Sans" w:eastAsia="Noto Sans" w:hAnsi="Noto Sans" w:cs="Noto Sans"/>
                <w:bCs/>
                <w:color w:val="434343"/>
                <w:sz w:val="18"/>
                <w:szCs w:val="18"/>
              </w:rPr>
              <w:t>numbers are given in figure legends and source data tables.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85F5613" w:rsidR="00F102CC" w:rsidRPr="00333CDA" w:rsidRDefault="00333CDA">
            <w:pPr>
              <w:spacing w:line="225" w:lineRule="auto"/>
              <w:rPr>
                <w:rFonts w:ascii="Noto Sans" w:eastAsia="Noto Sans" w:hAnsi="Noto Sans" w:cs="Noto Sans"/>
                <w:b/>
                <w:color w:val="434343"/>
                <w:sz w:val="18"/>
                <w:szCs w:val="18"/>
              </w:rPr>
            </w:pPr>
            <w:r w:rsidRPr="00333CDA">
              <w:rPr>
                <w:rFonts w:ascii="Noto Sans" w:eastAsia="Noto Sans" w:hAnsi="Noto Sans" w:cs="Noto Sans"/>
                <w:b/>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C75D4DF" w:rsidR="00F102CC" w:rsidRPr="00333CDA" w:rsidRDefault="00333CDA">
            <w:pPr>
              <w:spacing w:line="225" w:lineRule="auto"/>
              <w:rPr>
                <w:rFonts w:ascii="Noto Sans" w:eastAsia="Noto Sans" w:hAnsi="Noto Sans" w:cs="Noto Sans"/>
                <w:b/>
                <w:color w:val="434343"/>
                <w:sz w:val="18"/>
                <w:szCs w:val="18"/>
              </w:rPr>
            </w:pPr>
            <w:r w:rsidRPr="00333CDA">
              <w:rPr>
                <w:rFonts w:ascii="Noto Sans" w:eastAsia="Noto Sans" w:hAnsi="Noto Sans" w:cs="Noto Sans"/>
                <w:b/>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F742ACD" w:rsidR="00F102CC" w:rsidRPr="00333CDA" w:rsidRDefault="00333CDA">
            <w:pPr>
              <w:spacing w:line="225" w:lineRule="auto"/>
              <w:rPr>
                <w:rFonts w:ascii="Noto Sans" w:eastAsia="Noto Sans" w:hAnsi="Noto Sans" w:cs="Noto Sans"/>
                <w:b/>
                <w:color w:val="434343"/>
                <w:sz w:val="18"/>
                <w:szCs w:val="18"/>
              </w:rPr>
            </w:pPr>
            <w:r w:rsidRPr="00333CDA">
              <w:rPr>
                <w:rFonts w:ascii="Noto Sans" w:eastAsia="Noto Sans" w:hAnsi="Noto Sans" w:cs="Noto Sans"/>
                <w:b/>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69AF8BA" w:rsidR="00F102CC" w:rsidRPr="00333CDA" w:rsidRDefault="00333CDA">
            <w:pPr>
              <w:spacing w:line="225" w:lineRule="auto"/>
              <w:rPr>
                <w:rFonts w:ascii="Noto Sans" w:eastAsia="Noto Sans" w:hAnsi="Noto Sans" w:cs="Noto Sans"/>
                <w:b/>
                <w:color w:val="434343"/>
                <w:sz w:val="18"/>
                <w:szCs w:val="18"/>
              </w:rPr>
            </w:pPr>
            <w:r w:rsidRPr="00333CDA">
              <w:rPr>
                <w:rFonts w:ascii="Noto Sans" w:eastAsia="Noto Sans" w:hAnsi="Noto Sans" w:cs="Noto Sans"/>
                <w:b/>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5C3FEE9" w:rsidR="00F102CC" w:rsidRPr="00333CDA" w:rsidRDefault="00333CDA">
            <w:pPr>
              <w:spacing w:line="225" w:lineRule="auto"/>
              <w:rPr>
                <w:rFonts w:ascii="Noto Sans" w:eastAsia="Noto Sans" w:hAnsi="Noto Sans" w:cs="Noto Sans"/>
                <w:b/>
                <w:color w:val="434343"/>
                <w:sz w:val="18"/>
                <w:szCs w:val="18"/>
              </w:rPr>
            </w:pPr>
            <w:r w:rsidRPr="00333CDA">
              <w:rPr>
                <w:rFonts w:ascii="Noto Sans" w:eastAsia="Noto Sans" w:hAnsi="Noto Sans" w:cs="Noto Sans"/>
                <w:b/>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sidRPr="009D286E">
              <w:rPr>
                <w:rFonts w:ascii="Noto Sans" w:eastAsia="Noto Sans" w:hAnsi="Noto Sans" w:cs="Noto Sans"/>
                <w:color w:val="434343"/>
                <w:sz w:val="18"/>
                <w:szCs w:val="18"/>
              </w:rPr>
              <w:t>Describe statistical tests used and justify choice of tests</w:t>
            </w:r>
            <w:r>
              <w:rPr>
                <w:rFonts w:ascii="Noto Sans" w:eastAsia="Noto Sans" w:hAnsi="Noto Sans" w:cs="Noto Sans"/>
                <w:color w:val="434343"/>
                <w:sz w:val="18"/>
                <w:szCs w:val="18"/>
              </w:rPr>
              <w:t>.</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849C117" w:rsidR="00F102CC" w:rsidRPr="003D5AF6" w:rsidRDefault="009D28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tests used are described in the Materials and Methods section titled “Statistical analyses and replicate definitions” and appropriate legends and source data tables.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6ACD019E" w:rsidR="00F102CC" w:rsidRPr="00333CDA" w:rsidRDefault="00333CDA">
            <w:pPr>
              <w:spacing w:line="225" w:lineRule="auto"/>
              <w:rPr>
                <w:rFonts w:ascii="Noto Sans" w:eastAsia="Noto Sans" w:hAnsi="Noto Sans" w:cs="Noto Sans"/>
                <w:b/>
                <w:color w:val="434343"/>
                <w:sz w:val="18"/>
                <w:szCs w:val="18"/>
              </w:rPr>
            </w:pPr>
            <w:r w:rsidRPr="00333CDA">
              <w:rPr>
                <w:rFonts w:ascii="Noto Sans" w:eastAsia="Noto Sans" w:hAnsi="Noto Sans" w:cs="Noto Sans"/>
                <w:b/>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584366B" w:rsidR="00F102CC" w:rsidRPr="00333CDA" w:rsidRDefault="00333CDA">
            <w:pPr>
              <w:spacing w:line="225" w:lineRule="auto"/>
              <w:rPr>
                <w:rFonts w:ascii="Noto Sans" w:eastAsia="Noto Sans" w:hAnsi="Noto Sans" w:cs="Noto Sans"/>
                <w:b/>
                <w:color w:val="434343"/>
                <w:sz w:val="18"/>
                <w:szCs w:val="18"/>
              </w:rPr>
            </w:pPr>
            <w:r w:rsidRPr="00333CDA">
              <w:rPr>
                <w:rFonts w:ascii="Noto Sans" w:eastAsia="Noto Sans" w:hAnsi="Noto Sans" w:cs="Noto Sans"/>
                <w:b/>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C288D98" w:rsidR="00F102CC" w:rsidRPr="00333CDA" w:rsidRDefault="00333CDA">
            <w:pPr>
              <w:spacing w:line="225" w:lineRule="auto"/>
              <w:rPr>
                <w:rFonts w:ascii="Noto Sans" w:eastAsia="Noto Sans" w:hAnsi="Noto Sans" w:cs="Noto Sans"/>
                <w:b/>
                <w:color w:val="434343"/>
                <w:sz w:val="18"/>
                <w:szCs w:val="18"/>
              </w:rPr>
            </w:pPr>
            <w:r w:rsidRPr="00333CDA">
              <w:rPr>
                <w:rFonts w:ascii="Noto Sans" w:eastAsia="Noto Sans" w:hAnsi="Noto Sans" w:cs="Noto Sans"/>
                <w:b/>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 xml:space="preserve">the manuscript includes a </w:t>
            </w:r>
            <w:r w:rsidRPr="009D286E">
              <w:rPr>
                <w:rFonts w:ascii="Noto Sans" w:eastAsia="Noto Sans" w:hAnsi="Noto Sans" w:cs="Noto Sans"/>
                <w:color w:val="434343"/>
                <w:sz w:val="18"/>
                <w:szCs w:val="18"/>
              </w:rPr>
              <w:t>data availability statement</w:t>
            </w:r>
            <w:r>
              <w:rPr>
                <w:rFonts w:ascii="Noto Sans" w:eastAsia="Noto Sans" w:hAnsi="Noto Sans" w:cs="Noto Sans"/>
                <w:color w:val="434343"/>
                <w:sz w:val="18"/>
                <w:szCs w:val="18"/>
              </w:rPr>
              <w:t xml:space="preserve">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CB89DB4" w:rsidR="00F102CC" w:rsidRPr="003D5AF6" w:rsidRDefault="009D28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 “Code availability” </w:t>
            </w:r>
            <w:r w:rsidR="00CF7A69">
              <w:rPr>
                <w:rFonts w:ascii="Noto Sans" w:eastAsia="Noto Sans" w:hAnsi="Noto Sans" w:cs="Noto Sans"/>
                <w:bCs/>
                <w:color w:val="434343"/>
                <w:sz w:val="18"/>
                <w:szCs w:val="18"/>
              </w:rPr>
              <w:t xml:space="preserve">statement </w:t>
            </w:r>
            <w:r>
              <w:rPr>
                <w:rFonts w:ascii="Noto Sans" w:eastAsia="Noto Sans" w:hAnsi="Noto Sans" w:cs="Noto Sans"/>
                <w:bCs/>
                <w:color w:val="434343"/>
                <w:sz w:val="18"/>
                <w:szCs w:val="18"/>
              </w:rPr>
              <w:t>which describes availability of a re-used code is included in the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D492E11" w:rsidR="00F102CC" w:rsidRPr="00333CDA" w:rsidRDefault="00F102CC">
            <w:pPr>
              <w:spacing w:line="225" w:lineRule="auto"/>
              <w:rPr>
                <w:rFonts w:ascii="Noto Sans" w:eastAsia="Noto Sans" w:hAnsi="Noto Sans" w:cs="Noto Sans"/>
                <w:b/>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B171BDE" w:rsidR="00F102CC" w:rsidRPr="00333CDA" w:rsidRDefault="00333CDA">
            <w:pPr>
              <w:spacing w:line="225" w:lineRule="auto"/>
              <w:rPr>
                <w:rFonts w:ascii="Noto Sans" w:eastAsia="Noto Sans" w:hAnsi="Noto Sans" w:cs="Noto Sans"/>
                <w:b/>
                <w:color w:val="434343"/>
                <w:sz w:val="18"/>
                <w:szCs w:val="18"/>
              </w:rPr>
            </w:pPr>
            <w:r w:rsidRPr="00333CDA">
              <w:rPr>
                <w:rFonts w:ascii="Noto Sans" w:eastAsia="Noto Sans" w:hAnsi="Noto Sans" w:cs="Noto Sans"/>
                <w:b/>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20C5B93" w:rsidR="00F102CC" w:rsidRPr="003D5AF6" w:rsidRDefault="00333C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Re-used code is publicly available and cited in the Materials and Methods section.</w:t>
            </w:r>
            <w:r w:rsidR="009D286E">
              <w:rPr>
                <w:rFonts w:ascii="Noto Sans" w:eastAsia="Noto Sans" w:hAnsi="Noto Sans" w:cs="Noto Sans"/>
                <w:bCs/>
                <w:color w:val="434343"/>
                <w:sz w:val="18"/>
                <w:szCs w:val="18"/>
              </w:rPr>
              <w:t xml:space="preserve"> URLs for publicly available webtools are cited in appropriate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E576226" w:rsidR="00F102CC" w:rsidRPr="00333CDA" w:rsidRDefault="00333CDA">
            <w:pPr>
              <w:spacing w:line="225" w:lineRule="auto"/>
              <w:rPr>
                <w:rFonts w:ascii="Noto Sans" w:eastAsia="Noto Sans" w:hAnsi="Noto Sans" w:cs="Noto Sans"/>
                <w:b/>
                <w:color w:val="434343"/>
                <w:sz w:val="18"/>
                <w:szCs w:val="18"/>
              </w:rPr>
            </w:pPr>
            <w:r w:rsidRPr="00333CDA">
              <w:rPr>
                <w:rFonts w:ascii="Noto Sans" w:eastAsia="Noto Sans" w:hAnsi="Noto Sans" w:cs="Noto Sans"/>
                <w:b/>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C221D">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Pr="000558A2" w:rsidRDefault="00427975">
      <w:pPr>
        <w:numPr>
          <w:ilvl w:val="0"/>
          <w:numId w:val="3"/>
        </w:numPr>
      </w:pPr>
      <w:r w:rsidRPr="000558A2">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lastRenderedPageBreak/>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6B220" w14:textId="77777777" w:rsidR="004C221D" w:rsidRDefault="004C221D">
      <w:r>
        <w:separator/>
      </w:r>
    </w:p>
  </w:endnote>
  <w:endnote w:type="continuationSeparator" w:id="0">
    <w:p w14:paraId="55CFAEDA" w14:textId="77777777" w:rsidR="004C221D" w:rsidRDefault="004C2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99D8C" w14:textId="77777777" w:rsidR="004C221D" w:rsidRDefault="004C221D">
      <w:r>
        <w:separator/>
      </w:r>
    </w:p>
  </w:footnote>
  <w:footnote w:type="continuationSeparator" w:id="0">
    <w:p w14:paraId="3AC1BD04" w14:textId="77777777" w:rsidR="004C221D" w:rsidRDefault="004C2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7723684">
    <w:abstractNumId w:val="2"/>
  </w:num>
  <w:num w:numId="2" w16cid:durableId="730621904">
    <w:abstractNumId w:val="0"/>
  </w:num>
  <w:num w:numId="3" w16cid:durableId="1652830743">
    <w:abstractNumId w:val="1"/>
  </w:num>
  <w:num w:numId="4" w16cid:durableId="13767401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558A2"/>
    <w:rsid w:val="001B3BCC"/>
    <w:rsid w:val="002209A8"/>
    <w:rsid w:val="00333CDA"/>
    <w:rsid w:val="003D5AF6"/>
    <w:rsid w:val="00427975"/>
    <w:rsid w:val="004C221D"/>
    <w:rsid w:val="004E2C31"/>
    <w:rsid w:val="00587C13"/>
    <w:rsid w:val="005B0259"/>
    <w:rsid w:val="007054B6"/>
    <w:rsid w:val="0078234B"/>
    <w:rsid w:val="008D508E"/>
    <w:rsid w:val="009C7B26"/>
    <w:rsid w:val="009D286E"/>
    <w:rsid w:val="00A11E52"/>
    <w:rsid w:val="00BD41E9"/>
    <w:rsid w:val="00C84413"/>
    <w:rsid w:val="00CF7A69"/>
    <w:rsid w:val="00D1682A"/>
    <w:rsid w:val="00DA5FBA"/>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6</Pages>
  <Words>1585</Words>
  <Characters>9040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Hatoum, Asma</cp:lastModifiedBy>
  <cp:revision>8</cp:revision>
  <dcterms:created xsi:type="dcterms:W3CDTF">2022-07-14T17:09:00Z</dcterms:created>
  <dcterms:modified xsi:type="dcterms:W3CDTF">2022-07-16T01:12:00Z</dcterms:modified>
</cp:coreProperties>
</file>