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C31" w:rsidRDefault="004E2C31">
      <w:pPr>
        <w:spacing w:before="60" w:line="227" w:lineRule="auto"/>
        <w:jc w:val="center"/>
        <w:rPr>
          <w:rFonts w:ascii="Noto Sans" w:eastAsia="Noto Sans" w:hAnsi="Noto Sans" w:cs="Noto Sans"/>
          <w:b/>
          <w:sz w:val="26"/>
          <w:szCs w:val="26"/>
          <w:u w:val="single"/>
        </w:rPr>
      </w:pPr>
    </w:p>
    <w:p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rsidR="00F102CC" w:rsidRDefault="00F102CC">
      <w:pPr>
        <w:rPr>
          <w:rFonts w:ascii="Noto Sans" w:eastAsia="Noto Sans" w:hAnsi="Noto Sans" w:cs="Noto Sans"/>
          <w:sz w:val="20"/>
          <w:szCs w:val="20"/>
        </w:rPr>
      </w:pPr>
    </w:p>
    <w:p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rsidR="00F102CC" w:rsidRPr="003D5AF6" w:rsidRDefault="00F102CC">
      <w:pPr>
        <w:rPr>
          <w:rFonts w:ascii="Noto Sans" w:eastAsia="Noto Sans" w:hAnsi="Noto Sans" w:cs="Noto Sans"/>
          <w:sz w:val="16"/>
          <w:szCs w:val="16"/>
        </w:rPr>
      </w:pPr>
      <w:bookmarkStart w:id="0" w:name="_cvmm3w1hmoo8" w:colFirst="0" w:colLast="0"/>
      <w:bookmarkEnd w:id="0"/>
    </w:p>
    <w:p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5C0F57" w:rsidRPr="005C0F57">
        <w:fldChar w:fldCharType="begin"/>
      </w:r>
      <w:r w:rsidR="002209A8">
        <w:instrText xml:space="preserve"> HYPERLINK "http://biosharing.org/" \h </w:instrText>
      </w:r>
      <w:r w:rsidR="005C0F57" w:rsidRPr="005C0F57">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5C0F57">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rsidR="00F102CC" w:rsidRPr="003D5AF6" w:rsidRDefault="00F102CC">
      <w:pPr>
        <w:rPr>
          <w:rFonts w:ascii="Noto Sans" w:eastAsia="Noto Sans" w:hAnsi="Noto Sans" w:cs="Noto Sans"/>
          <w:b/>
          <w:color w:val="434343"/>
          <w:sz w:val="16"/>
          <w:szCs w:val="16"/>
        </w:rPr>
      </w:pPr>
    </w:p>
    <w:p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rsidR="00F102CC" w:rsidRPr="003D5AF6" w:rsidRDefault="00F102CC">
      <w:pPr>
        <w:spacing w:before="60" w:line="227" w:lineRule="auto"/>
        <w:rPr>
          <w:rFonts w:ascii="Noto Sans" w:eastAsia="Noto Sans" w:hAnsi="Noto Sans" w:cs="Noto Sans"/>
          <w:b/>
          <w:color w:val="434343"/>
          <w:sz w:val="16"/>
          <w:szCs w:val="16"/>
          <w:u w:val="single"/>
        </w:rPr>
      </w:pPr>
    </w:p>
    <w:p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tblPr>
      <w:tblGrid>
        <w:gridCol w:w="5550"/>
        <w:gridCol w:w="3075"/>
        <w:gridCol w:w="1095"/>
      </w:tblGrid>
      <w:tr w:rsidR="00F102CC">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F102CC" w:rsidRDefault="00194282">
            <w:pPr>
              <w:rPr>
                <w:rFonts w:ascii="Noto Sans" w:eastAsia="Noto Sans" w:hAnsi="Noto Sans" w:cs="Noto Sans"/>
                <w:color w:val="434343"/>
                <w:sz w:val="18"/>
                <w:szCs w:val="18"/>
              </w:rPr>
            </w:pPr>
            <w:r>
              <w:rPr>
                <w:rFonts w:ascii="Noto Sans" w:eastAsia="Noto Sans" w:hAnsi="Noto Sans" w:cs="Noto Sans"/>
                <w:color w:val="434343"/>
                <w:sz w:val="18"/>
                <w:szCs w:val="18"/>
              </w:rPr>
              <w:t>K</w:t>
            </w:r>
            <w:r w:rsidRPr="00194282">
              <w:rPr>
                <w:rFonts w:ascii="Noto Sans" w:eastAsia="Noto Sans" w:hAnsi="Noto Sans" w:cs="Noto Sans"/>
                <w:color w:val="434343"/>
                <w:sz w:val="18"/>
                <w:szCs w:val="18"/>
                <w:vertAlign w:val="subscript"/>
              </w:rPr>
              <w:t>V</w:t>
            </w:r>
            <w:r>
              <w:rPr>
                <w:rFonts w:ascii="Noto Sans" w:eastAsia="Noto Sans" w:hAnsi="Noto Sans" w:cs="Noto Sans"/>
                <w:color w:val="434343"/>
                <w:sz w:val="18"/>
                <w:szCs w:val="18"/>
              </w:rPr>
              <w:t>7.1-S2S3, K</w:t>
            </w:r>
            <w:r w:rsidRPr="00194282">
              <w:rPr>
                <w:rFonts w:ascii="Noto Sans" w:eastAsia="Noto Sans" w:hAnsi="Noto Sans" w:cs="Noto Sans"/>
                <w:color w:val="434343"/>
                <w:sz w:val="18"/>
                <w:szCs w:val="18"/>
                <w:vertAlign w:val="subscript"/>
              </w:rPr>
              <w:t>V</w:t>
            </w:r>
            <w:r>
              <w:rPr>
                <w:rFonts w:ascii="Noto Sans" w:eastAsia="Noto Sans" w:hAnsi="Noto Sans" w:cs="Noto Sans"/>
                <w:color w:val="434343"/>
                <w:sz w:val="18"/>
                <w:szCs w:val="18"/>
              </w:rPr>
              <w:t>7.2-S2S3, K</w:t>
            </w:r>
            <w:r w:rsidRPr="00194282">
              <w:rPr>
                <w:rFonts w:ascii="Noto Sans" w:eastAsia="Noto Sans" w:hAnsi="Noto Sans" w:cs="Noto Sans"/>
                <w:color w:val="434343"/>
                <w:sz w:val="18"/>
                <w:szCs w:val="18"/>
                <w:vertAlign w:val="subscript"/>
              </w:rPr>
              <w:t>V</w:t>
            </w:r>
            <w:r>
              <w:rPr>
                <w:rFonts w:ascii="Noto Sans" w:eastAsia="Noto Sans" w:hAnsi="Noto Sans" w:cs="Noto Sans"/>
                <w:color w:val="434343"/>
                <w:sz w:val="18"/>
                <w:szCs w:val="18"/>
              </w:rPr>
              <w:t>7.3-S2S3, K</w:t>
            </w:r>
            <w:r w:rsidRPr="00194282">
              <w:rPr>
                <w:rFonts w:ascii="Noto Sans" w:eastAsia="Noto Sans" w:hAnsi="Noto Sans" w:cs="Noto Sans"/>
                <w:color w:val="434343"/>
                <w:sz w:val="18"/>
                <w:szCs w:val="18"/>
                <w:vertAlign w:val="subscript"/>
              </w:rPr>
              <w:t>V</w:t>
            </w:r>
            <w:r>
              <w:rPr>
                <w:rFonts w:ascii="Noto Sans" w:eastAsia="Noto Sans" w:hAnsi="Noto Sans" w:cs="Noto Sans"/>
                <w:color w:val="434343"/>
                <w:sz w:val="18"/>
                <w:szCs w:val="18"/>
              </w:rPr>
              <w:t>7.4-S2S3 and K</w:t>
            </w:r>
            <w:r w:rsidRPr="00194282">
              <w:rPr>
                <w:rFonts w:ascii="Noto Sans" w:eastAsia="Noto Sans" w:hAnsi="Noto Sans" w:cs="Noto Sans"/>
                <w:color w:val="434343"/>
                <w:sz w:val="18"/>
                <w:szCs w:val="18"/>
                <w:vertAlign w:val="subscript"/>
              </w:rPr>
              <w:t>V</w:t>
            </w:r>
            <w:r>
              <w:rPr>
                <w:rFonts w:ascii="Noto Sans" w:eastAsia="Noto Sans" w:hAnsi="Noto Sans" w:cs="Noto Sans"/>
                <w:color w:val="434343"/>
                <w:sz w:val="18"/>
                <w:szCs w:val="18"/>
              </w:rPr>
              <w:t>7.5-S2S3 peptides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rsidR="00F102CC" w:rsidRPr="003D5AF6" w:rsidRDefault="00194282">
            <w:pPr>
              <w:rPr>
                <w:rFonts w:ascii="Noto Sans" w:eastAsia="Noto Sans" w:hAnsi="Noto Sans" w:cs="Noto Sans"/>
                <w:bCs/>
                <w:color w:val="434343"/>
                <w:sz w:val="18"/>
                <w:szCs w:val="18"/>
              </w:rPr>
            </w:pPr>
            <w:r>
              <w:rPr>
                <w:rFonts w:ascii="Noto Sans" w:eastAsia="Noto Sans" w:hAnsi="Noto Sans" w:cs="Noto Sans"/>
                <w:bCs/>
                <w:color w:val="434343"/>
                <w:sz w:val="18"/>
                <w:szCs w:val="18"/>
              </w:rPr>
              <w:t>Figure 3, figure supplement 6, table supplement 1, Figure 4, figure supplement 7, figure supplement 8, figure supplement 9, figure 5, figure supplement 10, figure 6, figure supplement 11 and figure supplement 12.</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rsidR="00F102CC" w:rsidRPr="003D5AF6" w:rsidRDefault="00F102CC">
            <w:pPr>
              <w:rPr>
                <w:rFonts w:ascii="Noto Sans" w:eastAsia="Noto Sans" w:hAnsi="Noto Sans" w:cs="Noto Sans"/>
                <w:bCs/>
                <w:color w:val="434343"/>
                <w:sz w:val="18"/>
                <w:szCs w:val="18"/>
              </w:rPr>
            </w:pPr>
          </w:p>
        </w:tc>
      </w:tr>
      <w:tr w:rsidR="00F102CC">
        <w:trPr>
          <w:trHeight w:val="425"/>
        </w:trPr>
        <w:tc>
          <w:tcPr>
            <w:tcW w:w="5550" w:type="dxa"/>
            <w:tcBorders>
              <w:top w:val="nil"/>
              <w:left w:val="nil"/>
              <w:bottom w:val="nil"/>
              <w:right w:val="nil"/>
            </w:tcBorders>
            <w:tcMar>
              <w:top w:w="100" w:type="dxa"/>
              <w:left w:w="100" w:type="dxa"/>
              <w:bottom w:w="100" w:type="dxa"/>
              <w:right w:w="100" w:type="dxa"/>
            </w:tcMar>
          </w:tcPr>
          <w:p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rsidR="00F102CC" w:rsidRPr="003D5AF6" w:rsidRDefault="00FD2D1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893A6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CC" w:rsidRPr="005D7440" w:rsidRDefault="00427975">
            <w:pPr>
              <w:rPr>
                <w:rFonts w:ascii="Noto Sans" w:eastAsia="Noto Sans" w:hAnsi="Noto Sans" w:cs="Noto Sans"/>
                <w:color w:val="434343"/>
                <w:sz w:val="18"/>
                <w:szCs w:val="18"/>
              </w:rPr>
            </w:pPr>
            <w:r w:rsidRPr="005D7440">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893A69" w:rsidRDefault="00FD2D1A">
            <w:pPr>
              <w:rPr>
                <w:rFonts w:ascii="Noto Sans" w:eastAsia="Noto Sans" w:hAnsi="Noto Sans" w:cs="Noto Sans"/>
                <w:bCs/>
                <w:color w:val="434343"/>
                <w:sz w:val="18"/>
                <w:szCs w:val="18"/>
                <w:highlight w:val="yellow"/>
              </w:rPr>
            </w:pPr>
            <w:r w:rsidRPr="005D7440">
              <w:rPr>
                <w:rFonts w:ascii="Noto Sans" w:eastAsia="Noto Sans" w:hAnsi="Noto Sans" w:cs="Noto Sans"/>
                <w:bCs/>
                <w:color w:val="434343"/>
                <w:sz w:val="18"/>
                <w:szCs w:val="18"/>
              </w:rPr>
              <w:t>Hek293</w:t>
            </w:r>
            <w:r w:rsidR="005D7440" w:rsidRPr="005D7440">
              <w:rPr>
                <w:rFonts w:ascii="Noto Sans" w:eastAsia="Noto Sans" w:hAnsi="Noto Sans" w:cs="Noto Sans"/>
                <w:bCs/>
                <w:color w:val="434343"/>
                <w:sz w:val="18"/>
                <w:szCs w:val="18"/>
              </w:rPr>
              <w:t>.</w:t>
            </w:r>
            <w:r w:rsidRPr="005D7440">
              <w:rPr>
                <w:rFonts w:ascii="Noto Sans" w:eastAsia="Noto Sans" w:hAnsi="Noto Sans" w:cs="Noto Sans"/>
                <w:bCs/>
                <w:color w:val="434343"/>
                <w:sz w:val="18"/>
                <w:szCs w:val="18"/>
              </w:rPr>
              <w:t xml:space="preserve"> ATCC</w:t>
            </w:r>
            <w:r w:rsidR="005D7440" w:rsidRPr="005D7440">
              <w:rPr>
                <w:rFonts w:ascii="Noto Sans" w:eastAsia="Noto Sans" w:hAnsi="Noto Sans" w:cs="Noto Sans"/>
                <w:bCs/>
                <w:color w:val="434343"/>
                <w:sz w:val="18"/>
                <w:szCs w:val="18"/>
              </w:rPr>
              <w:t>.</w:t>
            </w:r>
            <w:r w:rsidRPr="005D7440">
              <w:rPr>
                <w:rFonts w:ascii="Noto Sans" w:eastAsia="Noto Sans" w:hAnsi="Noto Sans" w:cs="Noto Sans"/>
                <w:bCs/>
                <w:color w:val="434343"/>
                <w:sz w:val="18"/>
                <w:szCs w:val="18"/>
              </w:rPr>
              <w:t xml:space="preserve"> Figure 1 and supplemental </w:t>
            </w:r>
            <w:r w:rsidR="005D7440">
              <w:rPr>
                <w:rFonts w:ascii="Noto Sans" w:eastAsia="Noto Sans" w:hAnsi="Noto Sans" w:cs="Noto Sans"/>
                <w:bCs/>
                <w:color w:val="434343"/>
                <w:sz w:val="18"/>
                <w:szCs w:val="18"/>
              </w:rPr>
              <w:t xml:space="preserve">Figures </w:t>
            </w:r>
            <w:r w:rsidRPr="005D7440">
              <w:rPr>
                <w:rFonts w:ascii="Noto Sans" w:eastAsia="Noto Sans" w:hAnsi="Noto Sans" w:cs="Noto Sans"/>
                <w:bCs/>
                <w:color w:val="434343"/>
                <w:sz w:val="18"/>
                <w:szCs w:val="18"/>
              </w:rPr>
              <w:t>1 and 2</w:t>
            </w:r>
            <w:r w:rsidR="005D7440" w:rsidRPr="005D7440">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893A69" w:rsidRDefault="00F102CC">
            <w:pPr>
              <w:rPr>
                <w:rFonts w:ascii="Noto Sans" w:eastAsia="Noto Sans" w:hAnsi="Noto Sans" w:cs="Noto Sans"/>
                <w:bCs/>
                <w:color w:val="434343"/>
                <w:sz w:val="18"/>
                <w:szCs w:val="18"/>
                <w:highlight w:val="yellow"/>
              </w:rPr>
            </w:pPr>
          </w:p>
        </w:tc>
      </w:tr>
      <w:tr w:rsidR="00F102CC"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CC" w:rsidRPr="005D7440" w:rsidRDefault="00427975">
            <w:pPr>
              <w:rPr>
                <w:rFonts w:ascii="Noto Sans" w:eastAsia="Noto Sans" w:hAnsi="Noto Sans" w:cs="Noto Sans"/>
                <w:color w:val="434343"/>
                <w:sz w:val="18"/>
                <w:szCs w:val="18"/>
              </w:rPr>
            </w:pPr>
            <w:r w:rsidRPr="005D7440">
              <w:rPr>
                <w:rFonts w:ascii="Noto Sans" w:eastAsia="Noto Sans" w:hAnsi="Noto Sans" w:cs="Noto Sans"/>
                <w:color w:val="434343"/>
                <w:sz w:val="18"/>
                <w:szCs w:val="18"/>
              </w:rPr>
              <w:t>Primary cultures: Provide species, strain, sex of origin, genetic modification status.</w:t>
            </w:r>
            <w:r w:rsidR="00C84413" w:rsidRPr="005D7440">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F102CC">
            <w:pPr>
              <w:rPr>
                <w:rFonts w:ascii="Noto Sans" w:eastAsia="Noto Sans" w:hAnsi="Noto Sans" w:cs="Noto Sans"/>
                <w:bCs/>
                <w:color w:val="434343"/>
                <w:sz w:val="18"/>
                <w:szCs w:val="18"/>
              </w:rPr>
            </w:pPr>
          </w:p>
        </w:tc>
      </w:tr>
      <w:tr w:rsidR="00F102CC">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893A6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893A6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893A6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893A6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F102CC" w:rsidRDefault="00893A69">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rsidR="00F102CC" w:rsidRPr="003D5AF6" w:rsidRDefault="00F102CC">
      <w:pPr>
        <w:spacing w:before="80" w:line="227" w:lineRule="auto"/>
        <w:rPr>
          <w:rFonts w:ascii="Noto Sans" w:eastAsia="Noto Sans" w:hAnsi="Noto Sans" w:cs="Noto Sans"/>
          <w:b/>
          <w:color w:val="434343"/>
          <w:sz w:val="16"/>
          <w:szCs w:val="16"/>
          <w:u w:val="single"/>
        </w:rPr>
      </w:pPr>
    </w:p>
    <w:p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tblPr>
      <w:tblGrid>
        <w:gridCol w:w="5595"/>
        <w:gridCol w:w="3105"/>
        <w:gridCol w:w="990"/>
      </w:tblGrid>
      <w:tr w:rsidR="00F102CC">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893A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59F2" w:rsidRPr="00DC59F2" w:rsidRDefault="00DC59F2" w:rsidP="00DC59F2">
            <w:pPr>
              <w:rPr>
                <w:rFonts w:ascii="Noto Sans" w:eastAsia="Noto Sans" w:hAnsi="Noto Sans" w:cs="Noto Sans"/>
                <w:bCs/>
                <w:sz w:val="18"/>
                <w:szCs w:val="18"/>
                <w:lang w:val="eu-ES"/>
              </w:rPr>
            </w:pPr>
            <w:r w:rsidRPr="00DC59F2">
              <w:rPr>
                <w:rFonts w:ascii="Noto Sans" w:eastAsia="Noto Sans" w:hAnsi="Noto Sans" w:cs="Noto Sans"/>
                <w:bCs/>
                <w:sz w:val="18"/>
                <w:szCs w:val="18"/>
                <w:lang w:val="eu-ES"/>
              </w:rPr>
              <w:t>DOI: </w:t>
            </w:r>
            <w:hyperlink r:id="rId14" w:tgtFrame="_blank" w:history="1">
              <w:r w:rsidRPr="00DC59F2">
                <w:rPr>
                  <w:rStyle w:val="Hipervnculo"/>
                  <w:rFonts w:ascii="Noto Sans" w:eastAsia="Noto Sans" w:hAnsi="Noto Sans" w:cs="Noto Sans"/>
                  <w:bCs/>
                  <w:color w:val="auto"/>
                  <w:sz w:val="18"/>
                  <w:szCs w:val="18"/>
                  <w:lang w:val="eu-ES"/>
                </w:rPr>
                <w:t>10.1038/sj.emboj.7601374</w:t>
              </w:r>
            </w:hyperlink>
          </w:p>
          <w:p w:rsidR="00DC59F2" w:rsidRDefault="00DC59F2" w:rsidP="00E434AA">
            <w:pPr>
              <w:rPr>
                <w:rFonts w:ascii="Noto Sans" w:eastAsia="Noto Sans" w:hAnsi="Noto Sans" w:cs="Noto Sans"/>
                <w:bCs/>
                <w:sz w:val="18"/>
                <w:szCs w:val="18"/>
                <w:lang w:val="eu-ES"/>
              </w:rPr>
            </w:pPr>
          </w:p>
          <w:p w:rsidR="00E434AA" w:rsidRPr="00DC59F2" w:rsidRDefault="00E434AA" w:rsidP="00E434AA">
            <w:pPr>
              <w:rPr>
                <w:rFonts w:ascii="Noto Sans" w:eastAsia="Noto Sans" w:hAnsi="Noto Sans" w:cs="Noto Sans"/>
                <w:bCs/>
                <w:sz w:val="18"/>
                <w:szCs w:val="18"/>
                <w:lang w:val="eu-ES"/>
              </w:rPr>
            </w:pPr>
            <w:r w:rsidRPr="00E434AA">
              <w:rPr>
                <w:rFonts w:ascii="Noto Sans" w:eastAsia="Noto Sans" w:hAnsi="Noto Sans" w:cs="Noto Sans"/>
                <w:bCs/>
                <w:sz w:val="18"/>
                <w:szCs w:val="18"/>
                <w:lang w:val="eu-ES"/>
              </w:rPr>
              <w:t> DOI: </w:t>
            </w:r>
            <w:hyperlink r:id="rId15" w:tgtFrame="_blank" w:history="1">
              <w:r w:rsidRPr="00E434AA">
                <w:rPr>
                  <w:rStyle w:val="Hipervnculo"/>
                  <w:rFonts w:ascii="Noto Sans" w:eastAsia="Noto Sans" w:hAnsi="Noto Sans" w:cs="Noto Sans"/>
                  <w:bCs/>
                  <w:color w:val="auto"/>
                  <w:sz w:val="18"/>
                  <w:szCs w:val="18"/>
                  <w:lang w:val="eu-ES"/>
                </w:rPr>
                <w:t>10.1007/978-1-62703-351-0_17</w:t>
              </w:r>
            </w:hyperlink>
          </w:p>
          <w:p w:rsidR="00E434AA" w:rsidRPr="00E434AA" w:rsidRDefault="00E434AA" w:rsidP="00E434AA">
            <w:pPr>
              <w:rPr>
                <w:rFonts w:ascii="Noto Sans" w:eastAsia="Noto Sans" w:hAnsi="Noto Sans" w:cs="Noto Sans"/>
                <w:bCs/>
                <w:sz w:val="18"/>
                <w:szCs w:val="18"/>
                <w:lang w:val="eu-ES"/>
              </w:rPr>
            </w:pPr>
          </w:p>
          <w:p w:rsidR="00F102CC" w:rsidRPr="00DC59F2" w:rsidRDefault="005C0F57">
            <w:pPr>
              <w:rPr>
                <w:rFonts w:ascii="Noto Sans" w:eastAsia="Noto Sans" w:hAnsi="Noto Sans" w:cs="Noto Sans"/>
                <w:bCs/>
                <w:color w:val="434343"/>
                <w:sz w:val="18"/>
                <w:szCs w:val="18"/>
                <w:lang w:val="eu-ES"/>
              </w:rPr>
            </w:pPr>
            <w:hyperlink r:id="rId16" w:history="1">
              <w:r w:rsidR="00DC59F2" w:rsidRPr="00DC59F2">
                <w:rPr>
                  <w:rStyle w:val="Hipervnculo"/>
                  <w:color w:val="auto"/>
                  <w:u w:val="none"/>
                  <w:lang w:val="eu-ES"/>
                </w:rPr>
                <w:t xml:space="preserve">DOI: </w:t>
              </w:r>
              <w:r w:rsidR="00DC59F2" w:rsidRPr="00DC59F2">
                <w:rPr>
                  <w:rStyle w:val="Hipervnculo"/>
                  <w:rFonts w:ascii="Noto Sans" w:eastAsia="Noto Sans" w:hAnsi="Noto Sans" w:cs="Noto Sans"/>
                  <w:bCs/>
                  <w:color w:val="auto"/>
                  <w:sz w:val="18"/>
                  <w:szCs w:val="18"/>
                  <w:lang w:val="eu-ES"/>
                </w:rPr>
                <w:t>10.1073/pnas.1800235115</w:t>
              </w:r>
            </w:hyperlink>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rsidR="00DC59F2" w:rsidRDefault="00DC59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1 and Figure supplemental 1 and 2</w:t>
            </w:r>
            <w:r w:rsidR="005D7440">
              <w:rPr>
                <w:rFonts w:ascii="Noto Sans" w:eastAsia="Noto Sans" w:hAnsi="Noto Sans" w:cs="Noto Sans"/>
                <w:bCs/>
                <w:color w:val="434343"/>
                <w:sz w:val="18"/>
                <w:szCs w:val="18"/>
              </w:rPr>
              <w:t>.</w:t>
            </w:r>
          </w:p>
          <w:p w:rsidR="00DC59F2" w:rsidRDefault="00DC59F2">
            <w:pPr>
              <w:spacing w:line="225" w:lineRule="auto"/>
              <w:rPr>
                <w:rFonts w:ascii="Noto Sans" w:eastAsia="Noto Sans" w:hAnsi="Noto Sans" w:cs="Noto Sans"/>
                <w:bCs/>
                <w:color w:val="434343"/>
                <w:sz w:val="18"/>
                <w:szCs w:val="18"/>
              </w:rPr>
            </w:pPr>
          </w:p>
          <w:p w:rsidR="00F102CC" w:rsidRDefault="00E434A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3 and Figure supplement 6</w:t>
            </w:r>
            <w:r w:rsidR="005D7440">
              <w:rPr>
                <w:rFonts w:ascii="Noto Sans" w:eastAsia="Noto Sans" w:hAnsi="Noto Sans" w:cs="Noto Sans"/>
                <w:bCs/>
                <w:color w:val="434343"/>
                <w:sz w:val="18"/>
                <w:szCs w:val="18"/>
              </w:rPr>
              <w:t>.</w:t>
            </w:r>
          </w:p>
          <w:p w:rsidR="00DC59F2" w:rsidRDefault="00DC59F2">
            <w:pPr>
              <w:spacing w:line="225" w:lineRule="auto"/>
              <w:rPr>
                <w:rFonts w:ascii="Noto Sans" w:eastAsia="Noto Sans" w:hAnsi="Noto Sans" w:cs="Noto Sans"/>
                <w:bCs/>
                <w:color w:val="434343"/>
                <w:sz w:val="18"/>
                <w:szCs w:val="18"/>
              </w:rPr>
            </w:pPr>
          </w:p>
          <w:p w:rsidR="00DC59F2" w:rsidRPr="003D5AF6" w:rsidRDefault="00DC59F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4</w:t>
            </w:r>
            <w:r w:rsidR="00FD2D1A">
              <w:rPr>
                <w:rFonts w:ascii="Noto Sans" w:eastAsia="Noto Sans" w:hAnsi="Noto Sans" w:cs="Noto Sans"/>
                <w:bCs/>
                <w:color w:val="434343"/>
                <w:sz w:val="18"/>
                <w:szCs w:val="18"/>
              </w:rPr>
              <w:t>A</w:t>
            </w:r>
            <w:r w:rsidR="005D7440">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r>
      <w:tr w:rsidR="00F102CC">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Pr="005D7440" w:rsidRDefault="00427975">
            <w:pPr>
              <w:rPr>
                <w:rFonts w:ascii="Noto Sans" w:eastAsia="Noto Sans" w:hAnsi="Noto Sans" w:cs="Noto Sans"/>
                <w:color w:val="434343"/>
                <w:sz w:val="18"/>
                <w:szCs w:val="18"/>
              </w:rPr>
            </w:pPr>
            <w:r w:rsidRPr="005D7440">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893A69" w:rsidRDefault="00F102CC">
            <w:pPr>
              <w:spacing w:line="225" w:lineRule="auto"/>
              <w:rPr>
                <w:rFonts w:ascii="Noto Sans" w:eastAsia="Noto Sans" w:hAnsi="Noto Sans" w:cs="Noto Sans"/>
                <w:bCs/>
                <w:color w:val="434343"/>
                <w:sz w:val="18"/>
                <w:szCs w:val="18"/>
                <w:highlight w:val="yellow"/>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5D7440" w:rsidRDefault="005D7440">
            <w:pPr>
              <w:spacing w:line="225" w:lineRule="auto"/>
              <w:rPr>
                <w:rFonts w:ascii="Noto Sans" w:eastAsia="Noto Sans" w:hAnsi="Noto Sans" w:cs="Noto Sans"/>
                <w:bCs/>
                <w:color w:val="434343"/>
                <w:sz w:val="18"/>
                <w:szCs w:val="18"/>
              </w:rPr>
            </w:pPr>
            <w:r w:rsidRPr="005D7440">
              <w:rPr>
                <w:rFonts w:ascii="Noto Sans" w:eastAsia="Noto Sans" w:hAnsi="Noto Sans" w:cs="Noto Sans"/>
                <w:bCs/>
                <w:color w:val="434343"/>
                <w:sz w:val="18"/>
                <w:szCs w:val="18"/>
              </w:rPr>
              <w:t>x</w:t>
            </w:r>
          </w:p>
        </w:tc>
      </w:tr>
      <w:tr w:rsidR="00F102CC"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Pr="005D7440" w:rsidRDefault="00427975">
            <w:pPr>
              <w:rPr>
                <w:rFonts w:ascii="Noto Sans" w:eastAsia="Noto Sans" w:hAnsi="Noto Sans" w:cs="Noto Sans"/>
                <w:color w:val="434343"/>
                <w:sz w:val="18"/>
                <w:szCs w:val="18"/>
              </w:rPr>
            </w:pPr>
            <w:r w:rsidRPr="005D7440">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893A69" w:rsidRDefault="00F102CC">
            <w:pPr>
              <w:spacing w:line="225" w:lineRule="auto"/>
              <w:rPr>
                <w:rFonts w:ascii="Noto Sans" w:eastAsia="Noto Sans" w:hAnsi="Noto Sans" w:cs="Noto Sans"/>
                <w:bCs/>
                <w:color w:val="434343"/>
                <w:sz w:val="18"/>
                <w:szCs w:val="18"/>
                <w:highlight w:val="yellow"/>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5D7440" w:rsidRDefault="005D744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Pr="005D7440" w:rsidRDefault="00427975">
            <w:pPr>
              <w:rPr>
                <w:rFonts w:ascii="Noto Sans" w:eastAsia="Noto Sans" w:hAnsi="Noto Sans" w:cs="Noto Sans"/>
                <w:color w:val="434343"/>
                <w:sz w:val="18"/>
                <w:szCs w:val="18"/>
              </w:rPr>
            </w:pPr>
            <w:r w:rsidRPr="005D7440">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893A69" w:rsidRDefault="00F102CC">
            <w:pPr>
              <w:spacing w:line="225" w:lineRule="auto"/>
              <w:rPr>
                <w:rFonts w:ascii="Noto Sans" w:eastAsia="Noto Sans" w:hAnsi="Noto Sans" w:cs="Noto Sans"/>
                <w:bCs/>
                <w:color w:val="434343"/>
                <w:sz w:val="18"/>
                <w:szCs w:val="18"/>
                <w:highlight w:val="yellow"/>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5D7440" w:rsidRDefault="005D74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Pr="005D7440" w:rsidRDefault="00427975">
            <w:pPr>
              <w:rPr>
                <w:rFonts w:ascii="Noto Sans" w:eastAsia="Noto Sans" w:hAnsi="Noto Sans" w:cs="Noto Sans"/>
                <w:color w:val="434343"/>
                <w:sz w:val="18"/>
                <w:szCs w:val="18"/>
              </w:rPr>
            </w:pPr>
            <w:r w:rsidRPr="005D7440">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893A69" w:rsidRDefault="00F102CC">
            <w:pPr>
              <w:spacing w:line="225" w:lineRule="auto"/>
              <w:rPr>
                <w:rFonts w:ascii="Noto Sans" w:eastAsia="Noto Sans" w:hAnsi="Noto Sans" w:cs="Noto Sans"/>
                <w:bCs/>
                <w:color w:val="434343"/>
                <w:sz w:val="18"/>
                <w:szCs w:val="18"/>
                <w:highlight w:val="yellow"/>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5D7440" w:rsidRDefault="005D74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sidR="00DC59F2">
              <w:rPr>
                <w:rFonts w:ascii="Noto Sans" w:eastAsia="Noto Sans" w:hAnsi="Noto Sans" w:cs="Noto Sans"/>
                <w:color w:val="434343"/>
                <w:sz w:val="18"/>
                <w:szCs w:val="18"/>
              </w:rPr>
              <w:t xml:space="preserve">: </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9C7EFF">
            <w:pPr>
              <w:spacing w:line="225" w:lineRule="auto"/>
              <w:rPr>
                <w:rFonts w:ascii="Noto Sans" w:eastAsia="Noto Sans" w:hAnsi="Noto Sans" w:cs="Noto Sans"/>
                <w:bCs/>
                <w:color w:val="434343"/>
                <w:sz w:val="18"/>
                <w:szCs w:val="18"/>
              </w:rPr>
            </w:pPr>
            <w:r w:rsidRPr="009C7EFF">
              <w:rPr>
                <w:rFonts w:ascii="Noto Sans" w:eastAsia="Noto Sans" w:hAnsi="Noto Sans" w:cs="Noto Sans"/>
                <w:bCs/>
                <w:color w:val="434343"/>
                <w:sz w:val="18"/>
                <w:szCs w:val="18"/>
              </w:rPr>
              <w:t>the number of replicates of each experiment is shown in the legend of each figure.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r>
      <w:tr w:rsidR="00F102CC"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p w:rsidR="003975B9" w:rsidRDefault="003975B9">
            <w:pPr>
              <w:rPr>
                <w:rFonts w:ascii="Noto Sans" w:eastAsia="Noto Sans" w:hAnsi="Noto Sans" w:cs="Noto Sans"/>
                <w:color w:val="434343"/>
                <w:sz w:val="18"/>
                <w:szCs w:val="18"/>
              </w:rPr>
            </w:pPr>
            <w:r w:rsidRPr="003975B9">
              <w:rPr>
                <w:rFonts w:ascii="Noto Sans" w:eastAsia="Noto Sans" w:hAnsi="Noto Sans" w:cs="Noto Sans"/>
                <w:color w:val="434343"/>
                <w:sz w:val="18"/>
                <w:szCs w:val="18"/>
              </w:rPr>
              <w:t>Each protein complex was purified first by affinity column and then by gel filtration. The quality of the sample was checked prior to the experiments</w:t>
            </w:r>
            <w:r w:rsidR="004E69F7">
              <w:rPr>
                <w:rFonts w:ascii="Noto Sans" w:eastAsia="Noto Sans" w:hAnsi="Noto Sans" w:cs="Noto Sans"/>
                <w:color w:val="434343"/>
                <w:sz w:val="18"/>
                <w:szCs w:val="18"/>
              </w:rPr>
              <w:t xml:space="preserve"> by SDS page and/or DLS</w:t>
            </w:r>
            <w:r w:rsidRPr="003975B9">
              <w:rPr>
                <w:rFonts w:ascii="Noto Sans" w:eastAsia="Noto Sans" w:hAnsi="Noto Sans" w:cs="Noto Sans"/>
                <w:color w:val="434343"/>
                <w:sz w:val="18"/>
                <w:szCs w:val="18"/>
              </w:rPr>
              <w:t xml:space="preserve">. Experiments were technically replicated the </w:t>
            </w:r>
            <w:r w:rsidR="00A6571A">
              <w:rPr>
                <w:rFonts w:ascii="Noto Sans" w:eastAsia="Noto Sans" w:hAnsi="Noto Sans" w:cs="Noto Sans"/>
                <w:color w:val="434343"/>
                <w:sz w:val="18"/>
                <w:szCs w:val="18"/>
              </w:rPr>
              <w:t xml:space="preserve">18 hours </w:t>
            </w:r>
            <w:r w:rsidRPr="003975B9">
              <w:rPr>
                <w:rFonts w:ascii="Noto Sans" w:eastAsia="Noto Sans" w:hAnsi="Noto Sans" w:cs="Noto Sans"/>
                <w:color w:val="434343"/>
                <w:sz w:val="18"/>
                <w:szCs w:val="18"/>
              </w:rPr>
              <w:t>after purification to preserve the homogeneity of the sample. All replicates were centrifuged prior to measurement at 13</w:t>
            </w:r>
            <w:r w:rsidR="004E69F7">
              <w:rPr>
                <w:rFonts w:ascii="Noto Sans" w:eastAsia="Noto Sans" w:hAnsi="Noto Sans" w:cs="Noto Sans"/>
                <w:color w:val="434343"/>
                <w:sz w:val="18"/>
                <w:szCs w:val="18"/>
              </w:rPr>
              <w:t>.</w:t>
            </w:r>
            <w:r w:rsidRPr="003975B9">
              <w:rPr>
                <w:rFonts w:ascii="Noto Sans" w:eastAsia="Noto Sans" w:hAnsi="Noto Sans" w:cs="Noto Sans"/>
                <w:color w:val="434343"/>
                <w:sz w:val="18"/>
                <w:szCs w:val="18"/>
              </w:rPr>
              <w:t>000 rpm for 10 min.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3975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2, 3, </w:t>
            </w:r>
            <w:r w:rsidR="00847402">
              <w:rPr>
                <w:rFonts w:ascii="Noto Sans" w:eastAsia="Noto Sans" w:hAnsi="Noto Sans" w:cs="Noto Sans"/>
                <w:bCs/>
                <w:color w:val="434343"/>
                <w:sz w:val="18"/>
                <w:szCs w:val="18"/>
              </w:rPr>
              <w:t xml:space="preserve">4.A, </w:t>
            </w:r>
            <w:r>
              <w:rPr>
                <w:rFonts w:ascii="Noto Sans" w:eastAsia="Noto Sans" w:hAnsi="Noto Sans" w:cs="Noto Sans"/>
                <w:bCs/>
                <w:color w:val="434343"/>
                <w:sz w:val="18"/>
                <w:szCs w:val="18"/>
              </w:rPr>
              <w:t xml:space="preserve">5 and 6 and supplemental figures 3, 4, </w:t>
            </w:r>
            <w:r w:rsidR="00847402">
              <w:rPr>
                <w:rFonts w:ascii="Noto Sans" w:eastAsia="Noto Sans" w:hAnsi="Noto Sans" w:cs="Noto Sans"/>
                <w:bCs/>
                <w:color w:val="434343"/>
                <w:sz w:val="18"/>
                <w:szCs w:val="18"/>
              </w:rPr>
              <w:t>6, 8, 9.A, 10, 11 and 12.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r>
      <w:tr w:rsidR="00F102CC">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893A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893A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893A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893A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rsidR="00F102CC" w:rsidRDefault="00F102CC">
      <w:pPr>
        <w:spacing w:line="227" w:lineRule="auto"/>
        <w:rPr>
          <w:rFonts w:ascii="Noto Sans" w:eastAsia="Noto Sans" w:hAnsi="Noto Sans" w:cs="Noto Sans"/>
          <w:b/>
          <w:color w:val="434343"/>
          <w:sz w:val="18"/>
          <w:szCs w:val="18"/>
        </w:rPr>
      </w:pPr>
    </w:p>
    <w:p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tblPr>
      <w:tblGrid>
        <w:gridCol w:w="5565"/>
        <w:gridCol w:w="3165"/>
        <w:gridCol w:w="975"/>
      </w:tblGrid>
      <w:tr w:rsidR="00F102CC">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893A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statistical tests used and justify choice of tests.</w:t>
            </w:r>
          </w:p>
          <w:p w:rsidR="009C7EFF" w:rsidRDefault="009C7EFF">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ANOVA with </w:t>
            </w:r>
            <w:proofErr w:type="spellStart"/>
            <w:r>
              <w:rPr>
                <w:rFonts w:ascii="Noto Sans" w:eastAsia="Noto Sans" w:hAnsi="Noto Sans" w:cs="Noto Sans"/>
                <w:color w:val="434343"/>
                <w:sz w:val="18"/>
                <w:szCs w:val="18"/>
              </w:rPr>
              <w:t>Dunett´s</w:t>
            </w:r>
            <w:proofErr w:type="spellEnd"/>
            <w:r>
              <w:rPr>
                <w:rFonts w:ascii="Noto Sans" w:eastAsia="Noto Sans" w:hAnsi="Noto Sans" w:cs="Noto Sans"/>
                <w:color w:val="434343"/>
                <w:sz w:val="18"/>
                <w:szCs w:val="18"/>
              </w:rPr>
              <w:t xml:space="preserve"> post hoc</w:t>
            </w:r>
          </w:p>
          <w:p w:rsidR="009C7EFF" w:rsidRDefault="009C7EFF">
            <w:pPr>
              <w:rPr>
                <w:rFonts w:ascii="Noto Sans" w:eastAsia="Noto Sans" w:hAnsi="Noto Sans" w:cs="Noto Sans"/>
                <w:b/>
                <w:color w:val="434343"/>
                <w:sz w:val="18"/>
                <w:szCs w:val="18"/>
              </w:rPr>
            </w:pPr>
          </w:p>
          <w:p w:rsidR="00432E0F" w:rsidRDefault="00432E0F">
            <w:pPr>
              <w:rPr>
                <w:rFonts w:ascii="Noto Sans" w:eastAsia="Noto Sans" w:hAnsi="Noto Sans" w:cs="Noto Sans"/>
                <w:bCs/>
                <w:color w:val="434343"/>
                <w:sz w:val="18"/>
                <w:szCs w:val="18"/>
              </w:rPr>
            </w:pPr>
          </w:p>
          <w:p w:rsidR="00432E0F" w:rsidRDefault="00432E0F">
            <w:pPr>
              <w:rPr>
                <w:rFonts w:ascii="Noto Sans" w:eastAsia="Noto Sans" w:hAnsi="Noto Sans" w:cs="Noto Sans"/>
                <w:bCs/>
                <w:color w:val="434343"/>
                <w:sz w:val="18"/>
                <w:szCs w:val="18"/>
              </w:rPr>
            </w:pPr>
          </w:p>
          <w:p w:rsidR="00432E0F" w:rsidRDefault="00432E0F">
            <w:pPr>
              <w:rPr>
                <w:rFonts w:ascii="Noto Sans" w:eastAsia="Noto Sans" w:hAnsi="Noto Sans" w:cs="Noto Sans"/>
                <w:bCs/>
                <w:color w:val="434343"/>
                <w:sz w:val="18"/>
                <w:szCs w:val="18"/>
              </w:rPr>
            </w:pPr>
          </w:p>
          <w:p w:rsidR="00432E0F" w:rsidRDefault="00432E0F">
            <w:pPr>
              <w:rPr>
                <w:rFonts w:ascii="Noto Sans" w:eastAsia="Noto Sans" w:hAnsi="Noto Sans" w:cs="Noto Sans"/>
                <w:bCs/>
                <w:color w:val="434343"/>
                <w:sz w:val="18"/>
                <w:szCs w:val="18"/>
              </w:rPr>
            </w:pPr>
          </w:p>
          <w:p w:rsidR="00432E0F" w:rsidRDefault="00432E0F">
            <w:pPr>
              <w:rPr>
                <w:rFonts w:ascii="Noto Sans" w:eastAsia="Noto Sans" w:hAnsi="Noto Sans" w:cs="Noto Sans"/>
                <w:bCs/>
                <w:color w:val="434343"/>
                <w:sz w:val="18"/>
                <w:szCs w:val="18"/>
              </w:rPr>
            </w:pPr>
          </w:p>
          <w:p w:rsidR="00432E0F" w:rsidRDefault="00432E0F">
            <w:pPr>
              <w:rPr>
                <w:rFonts w:ascii="Noto Sans" w:eastAsia="Noto Sans" w:hAnsi="Noto Sans" w:cs="Noto Sans"/>
                <w:bCs/>
                <w:color w:val="434343"/>
                <w:sz w:val="18"/>
                <w:szCs w:val="18"/>
              </w:rPr>
            </w:pPr>
          </w:p>
          <w:p w:rsidR="00432E0F" w:rsidRDefault="00432E0F">
            <w:pPr>
              <w:rPr>
                <w:rFonts w:ascii="Noto Sans" w:eastAsia="Noto Sans" w:hAnsi="Noto Sans" w:cs="Noto Sans"/>
                <w:bCs/>
                <w:color w:val="434343"/>
                <w:sz w:val="18"/>
                <w:szCs w:val="18"/>
              </w:rPr>
            </w:pPr>
          </w:p>
          <w:p w:rsidR="00432E0F" w:rsidRDefault="00432E0F">
            <w:pPr>
              <w:rPr>
                <w:rFonts w:ascii="Noto Sans" w:eastAsia="Noto Sans" w:hAnsi="Noto Sans" w:cs="Noto Sans"/>
                <w:bCs/>
                <w:color w:val="434343"/>
                <w:sz w:val="18"/>
                <w:szCs w:val="18"/>
              </w:rPr>
            </w:pPr>
          </w:p>
          <w:p w:rsidR="00432E0F" w:rsidRDefault="00432E0F">
            <w:pPr>
              <w:rPr>
                <w:rFonts w:ascii="Noto Sans" w:eastAsia="Noto Sans" w:hAnsi="Noto Sans" w:cs="Noto Sans"/>
                <w:bCs/>
                <w:color w:val="434343"/>
                <w:sz w:val="18"/>
                <w:szCs w:val="18"/>
              </w:rPr>
            </w:pPr>
          </w:p>
          <w:p w:rsidR="00A6571A" w:rsidRPr="009C7EFF" w:rsidRDefault="009C7EFF">
            <w:pPr>
              <w:rPr>
                <w:rFonts w:ascii="Noto Sans" w:eastAsia="Noto Sans" w:hAnsi="Noto Sans" w:cs="Noto Sans"/>
                <w:bCs/>
                <w:color w:val="434343"/>
                <w:sz w:val="18"/>
                <w:szCs w:val="18"/>
              </w:rPr>
            </w:pPr>
            <w:r w:rsidRPr="009C7EFF">
              <w:rPr>
                <w:rFonts w:ascii="Noto Sans" w:eastAsia="Noto Sans" w:hAnsi="Noto Sans" w:cs="Noto Sans"/>
                <w:bCs/>
                <w:color w:val="434343"/>
                <w:sz w:val="18"/>
                <w:szCs w:val="18"/>
              </w:rPr>
              <w:t>ANOVA test</w:t>
            </w:r>
            <w:r w:rsidR="00A6571A">
              <w:rPr>
                <w:rFonts w:ascii="Noto Sans" w:eastAsia="Noto Sans" w:hAnsi="Noto Sans" w:cs="Noto Sans"/>
                <w:bCs/>
                <w:color w:val="434343"/>
                <w:sz w:val="18"/>
                <w:szCs w:val="18"/>
              </w:rPr>
              <w:t xml:space="preserve"> t-test</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Default="00F102CC">
            <w:pPr>
              <w:spacing w:line="225" w:lineRule="auto"/>
              <w:rPr>
                <w:rFonts w:ascii="Noto Sans" w:eastAsia="Noto Sans" w:hAnsi="Noto Sans" w:cs="Noto Sans"/>
                <w:bCs/>
                <w:color w:val="434343"/>
                <w:sz w:val="18"/>
                <w:szCs w:val="18"/>
              </w:rPr>
            </w:pPr>
          </w:p>
          <w:p w:rsidR="00432E0F" w:rsidRDefault="00432E0F">
            <w:pPr>
              <w:spacing w:line="225" w:lineRule="auto"/>
              <w:rPr>
                <w:rFonts w:ascii="Noto Sans" w:eastAsia="Noto Sans" w:hAnsi="Noto Sans" w:cs="Noto Sans"/>
                <w:bCs/>
                <w:color w:val="434343"/>
                <w:sz w:val="18"/>
                <w:szCs w:val="18"/>
              </w:rPr>
            </w:pPr>
            <w:r w:rsidRPr="00432E0F">
              <w:rPr>
                <w:rFonts w:ascii="Noto Sans" w:eastAsia="Noto Sans" w:hAnsi="Noto Sans" w:cs="Noto Sans"/>
                <w:bCs/>
                <w:color w:val="434343"/>
                <w:sz w:val="18"/>
                <w:szCs w:val="18"/>
              </w:rPr>
              <w:t>If one of the groups in the study is considered the control group, then we should use Dunnett’s test as the post-hoc test</w:t>
            </w:r>
            <w:r>
              <w:rPr>
                <w:rFonts w:ascii="Noto Sans" w:eastAsia="Noto Sans" w:hAnsi="Noto Sans" w:cs="Noto Sans"/>
                <w:bCs/>
                <w:color w:val="434343"/>
                <w:sz w:val="18"/>
                <w:szCs w:val="18"/>
              </w:rPr>
              <w:t>. Since there is a control group, we used the</w:t>
            </w:r>
            <w:r w:rsidRPr="00432E0F">
              <w:rPr>
                <w:rFonts w:ascii="Noto Sans" w:eastAsia="Noto Sans" w:hAnsi="Noto Sans" w:cs="Noto Sans"/>
                <w:bCs/>
                <w:color w:val="434343"/>
                <w:sz w:val="18"/>
                <w:szCs w:val="18"/>
              </w:rPr>
              <w:t xml:space="preserve"> Dunnett's test</w:t>
            </w:r>
            <w:r>
              <w:rPr>
                <w:rFonts w:ascii="Noto Sans" w:eastAsia="Noto Sans" w:hAnsi="Noto Sans" w:cs="Noto Sans"/>
                <w:bCs/>
                <w:color w:val="434343"/>
                <w:sz w:val="18"/>
                <w:szCs w:val="18"/>
              </w:rPr>
              <w:t>, which</w:t>
            </w:r>
            <w:r w:rsidRPr="00432E0F">
              <w:rPr>
                <w:rFonts w:ascii="Noto Sans" w:eastAsia="Noto Sans" w:hAnsi="Noto Sans" w:cs="Noto Sans"/>
                <w:bCs/>
                <w:color w:val="434343"/>
                <w:sz w:val="18"/>
                <w:szCs w:val="18"/>
              </w:rPr>
              <w:t xml:space="preserve"> is performed by computing a Student's t-statistic for each experimental</w:t>
            </w:r>
            <w:r>
              <w:rPr>
                <w:rFonts w:ascii="Noto Sans" w:eastAsia="Noto Sans" w:hAnsi="Noto Sans" w:cs="Noto Sans"/>
                <w:bCs/>
                <w:color w:val="434343"/>
                <w:sz w:val="18"/>
                <w:szCs w:val="18"/>
              </w:rPr>
              <w:t xml:space="preserve"> </w:t>
            </w:r>
            <w:r w:rsidRPr="00432E0F">
              <w:rPr>
                <w:rFonts w:ascii="Noto Sans" w:eastAsia="Noto Sans" w:hAnsi="Noto Sans" w:cs="Noto Sans"/>
                <w:bCs/>
                <w:color w:val="434343"/>
                <w:sz w:val="18"/>
                <w:szCs w:val="18"/>
              </w:rPr>
              <w:t xml:space="preserve">group </w:t>
            </w:r>
            <w:r>
              <w:rPr>
                <w:rFonts w:ascii="Noto Sans" w:eastAsia="Noto Sans" w:hAnsi="Noto Sans" w:cs="Noto Sans"/>
                <w:bCs/>
                <w:color w:val="434343"/>
                <w:sz w:val="18"/>
                <w:szCs w:val="18"/>
              </w:rPr>
              <w:t>compared to a single control group.</w:t>
            </w:r>
            <w:r w:rsidRPr="00432E0F">
              <w:rPr>
                <w:rFonts w:ascii="Noto Sans" w:eastAsia="Noto Sans" w:hAnsi="Noto Sans" w:cs="Noto Sans"/>
                <w:bCs/>
                <w:color w:val="434343"/>
                <w:sz w:val="18"/>
                <w:szCs w:val="18"/>
              </w:rPr>
              <w:t xml:space="preserve"> </w:t>
            </w:r>
          </w:p>
          <w:p w:rsidR="009C7EFF" w:rsidRDefault="009C7E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1 and Figure supplemental 1 and 2</w:t>
            </w:r>
            <w:r w:rsidR="005D7440">
              <w:rPr>
                <w:rFonts w:ascii="Noto Sans" w:eastAsia="Noto Sans" w:hAnsi="Noto Sans" w:cs="Noto Sans"/>
                <w:bCs/>
                <w:color w:val="434343"/>
                <w:sz w:val="18"/>
                <w:szCs w:val="18"/>
              </w:rPr>
              <w:t>.</w:t>
            </w:r>
          </w:p>
          <w:p w:rsidR="009C7EFF" w:rsidRDefault="009C7EFF">
            <w:pPr>
              <w:spacing w:line="225" w:lineRule="auto"/>
              <w:rPr>
                <w:rFonts w:ascii="Noto Sans" w:eastAsia="Noto Sans" w:hAnsi="Noto Sans" w:cs="Noto Sans"/>
                <w:bCs/>
                <w:color w:val="434343"/>
                <w:sz w:val="18"/>
                <w:szCs w:val="18"/>
              </w:rPr>
            </w:pPr>
          </w:p>
          <w:p w:rsidR="009C7EFF" w:rsidRPr="003D5AF6" w:rsidRDefault="005D7440" w:rsidP="00432E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U</w:t>
            </w:r>
            <w:r w:rsidR="00432E0F" w:rsidRPr="00432E0F">
              <w:rPr>
                <w:rFonts w:ascii="Noto Sans" w:eastAsia="Noto Sans" w:hAnsi="Noto Sans" w:cs="Noto Sans"/>
                <w:bCs/>
                <w:color w:val="434343"/>
                <w:sz w:val="18"/>
                <w:szCs w:val="18"/>
              </w:rPr>
              <w:t>sed to compare the means of two groups</w:t>
            </w:r>
            <w:r w:rsidR="00432E0F">
              <w:rPr>
                <w:rFonts w:ascii="Noto Sans" w:eastAsia="Noto Sans" w:hAnsi="Noto Sans" w:cs="Noto Sans"/>
                <w:bCs/>
                <w:color w:val="434343"/>
                <w:sz w:val="18"/>
                <w:szCs w:val="18"/>
              </w:rPr>
              <w:t xml:space="preserve">, </w:t>
            </w:r>
            <w:r w:rsidR="00432E0F" w:rsidRPr="00432E0F">
              <w:rPr>
                <w:rFonts w:ascii="Noto Sans" w:eastAsia="Noto Sans" w:hAnsi="Noto Sans" w:cs="Noto Sans"/>
                <w:bCs/>
                <w:color w:val="434343"/>
                <w:sz w:val="18"/>
                <w:szCs w:val="18"/>
              </w:rPr>
              <w:t xml:space="preserve">to determine whether a process or treatment actually has an effect on the </w:t>
            </w:r>
            <w:r w:rsidR="00432E0F">
              <w:rPr>
                <w:rFonts w:ascii="Noto Sans" w:eastAsia="Noto Sans" w:hAnsi="Noto Sans" w:cs="Noto Sans"/>
                <w:bCs/>
                <w:color w:val="434343"/>
                <w:sz w:val="18"/>
                <w:szCs w:val="18"/>
              </w:rPr>
              <w:t>group</w:t>
            </w:r>
            <w:r w:rsidR="00432E0F" w:rsidRPr="00432E0F">
              <w:rPr>
                <w:rFonts w:ascii="Noto Sans" w:eastAsia="Noto Sans" w:hAnsi="Noto Sans" w:cs="Noto Sans"/>
                <w:bCs/>
                <w:color w:val="434343"/>
                <w:sz w:val="18"/>
                <w:szCs w:val="18"/>
              </w:rPr>
              <w:t xml:space="preserve"> of interest, or whether two groups are different from one another</w:t>
            </w:r>
            <w:r w:rsidR="00432E0F">
              <w:rPr>
                <w:rFonts w:ascii="Noto Sans" w:eastAsia="Noto Sans" w:hAnsi="Noto Sans" w:cs="Noto Sans"/>
                <w:bCs/>
                <w:color w:val="434343"/>
                <w:sz w:val="18"/>
                <w:szCs w:val="18"/>
              </w:rPr>
              <w:t>.</w:t>
            </w:r>
            <w:r w:rsidR="00432E0F" w:rsidRPr="00432E0F">
              <w:rPr>
                <w:rFonts w:ascii="Noto Sans" w:eastAsia="Noto Sans" w:hAnsi="Noto Sans" w:cs="Noto Sans"/>
                <w:bCs/>
                <w:color w:val="434343"/>
                <w:sz w:val="18"/>
                <w:szCs w:val="18"/>
              </w:rPr>
              <w:t xml:space="preserve"> </w:t>
            </w:r>
            <w:r w:rsidR="009C7EFF">
              <w:rPr>
                <w:rFonts w:ascii="Noto Sans" w:eastAsia="Noto Sans" w:hAnsi="Noto Sans" w:cs="Noto Sans"/>
                <w:bCs/>
                <w:color w:val="434343"/>
                <w:sz w:val="18"/>
                <w:szCs w:val="18"/>
              </w:rPr>
              <w:t>Figure 6</w:t>
            </w:r>
            <w:r w:rsidR="00893A69">
              <w:rPr>
                <w:rFonts w:ascii="Noto Sans" w:eastAsia="Noto Sans" w:hAnsi="Noto Sans" w:cs="Noto Sans"/>
                <w:bCs/>
                <w:color w:val="434343"/>
                <w:sz w:val="18"/>
                <w:szCs w:val="18"/>
              </w:rPr>
              <w:t>, Figure supplement 12</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r>
      <w:tr w:rsidR="00F102CC">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p w:rsidR="00A6571A" w:rsidRDefault="00A6571A">
            <w:pPr>
              <w:rPr>
                <w:rFonts w:ascii="Noto Sans" w:eastAsia="Noto Sans" w:hAnsi="Noto Sans" w:cs="Noto Sans"/>
                <w:color w:val="434343"/>
                <w:sz w:val="18"/>
                <w:szCs w:val="18"/>
              </w:rPr>
            </w:pPr>
            <w:r>
              <w:rPr>
                <w:rFonts w:ascii="Noto Sans" w:eastAsia="Noto Sans" w:hAnsi="Noto Sans" w:cs="Noto Sans"/>
                <w:color w:val="434343"/>
                <w:sz w:val="18"/>
                <w:szCs w:val="18"/>
              </w:rPr>
              <w:t>R¡</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Default="00A657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Datasets are included in raw data</w:t>
            </w:r>
            <w:r w:rsidR="005D7440">
              <w:rPr>
                <w:rFonts w:ascii="Noto Sans" w:eastAsia="Noto Sans" w:hAnsi="Noto Sans" w:cs="Noto Sans"/>
                <w:bCs/>
                <w:color w:val="434343"/>
                <w:sz w:val="18"/>
                <w:szCs w:val="18"/>
              </w:rPr>
              <w:t xml:space="preserve"> files.</w:t>
            </w:r>
          </w:p>
          <w:p w:rsidR="00A6571A" w:rsidRPr="003D5AF6" w:rsidRDefault="00A6571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r>
      <w:tr w:rsidR="00F102CC">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Default="00F102CC">
            <w:pPr>
              <w:spacing w:line="225" w:lineRule="auto"/>
              <w:rPr>
                <w:rFonts w:ascii="Noto Sans" w:eastAsia="Noto Sans" w:hAnsi="Noto Sans" w:cs="Noto Sans"/>
                <w:bCs/>
                <w:color w:val="434343"/>
                <w:sz w:val="18"/>
                <w:szCs w:val="18"/>
              </w:rPr>
            </w:pPr>
          </w:p>
          <w:p w:rsidR="00534308" w:rsidRPr="00534308" w:rsidRDefault="00534308" w:rsidP="00534308">
            <w:pPr>
              <w:rPr>
                <w:rFonts w:ascii="Noto Sans" w:eastAsia="Noto Sans" w:hAnsi="Noto Sans" w:cs="Noto Sans"/>
                <w:sz w:val="18"/>
                <w:szCs w:val="18"/>
              </w:rPr>
            </w:pPr>
            <w:r>
              <w:rPr>
                <w:rFonts w:ascii="Noto Sans" w:eastAsia="Noto Sans" w:hAnsi="Noto Sans" w:cs="Noto Sans"/>
                <w:sz w:val="18"/>
                <w:szCs w:val="18"/>
              </w:rPr>
              <w:t>x</w:t>
            </w:r>
          </w:p>
        </w:tc>
      </w:tr>
      <w:tr w:rsidR="00F102CC"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5343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6571A" w:rsidRDefault="005D74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1, supplemental 1 and 2</w:t>
            </w:r>
            <w:r w:rsidR="00A6571A">
              <w:rPr>
                <w:rFonts w:ascii="Noto Sans" w:eastAsia="Noto Sans" w:hAnsi="Noto Sans" w:cs="Noto Sans"/>
                <w:bCs/>
                <w:color w:val="434343"/>
                <w:sz w:val="18"/>
                <w:szCs w:val="18"/>
              </w:rPr>
              <w:t>, figure 4, supplemental 7</w:t>
            </w:r>
            <w:r>
              <w:rPr>
                <w:rFonts w:ascii="Noto Sans" w:eastAsia="Noto Sans" w:hAnsi="Noto Sans" w:cs="Noto Sans"/>
                <w:bCs/>
                <w:color w:val="434343"/>
                <w:sz w:val="18"/>
                <w:szCs w:val="18"/>
              </w:rPr>
              <w:t>.</w:t>
            </w:r>
            <w:r w:rsidR="00A6571A">
              <w:rPr>
                <w:rFonts w:ascii="Noto Sans" w:eastAsia="Noto Sans" w:hAnsi="Noto Sans" w:cs="Noto Sans"/>
                <w:bCs/>
                <w:color w:val="434343"/>
                <w:sz w:val="18"/>
                <w:szCs w:val="18"/>
              </w:rPr>
              <w:t xml:space="preserve"> </w:t>
            </w:r>
          </w:p>
          <w:p w:rsidR="00F102CC" w:rsidRPr="003D5AF6" w:rsidRDefault="00893A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5D7440">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r>
      <w:tr w:rsidR="00F102CC"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5343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53430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rsidR="00F102CC" w:rsidRPr="003D5AF6" w:rsidRDefault="00F102CC">
      <w:pPr>
        <w:spacing w:before="60" w:line="227" w:lineRule="auto"/>
        <w:rPr>
          <w:rFonts w:ascii="Noto Sans" w:eastAsia="Noto Sans" w:hAnsi="Noto Sans" w:cs="Noto Sans"/>
          <w:b/>
          <w:color w:val="434343"/>
          <w:sz w:val="16"/>
          <w:szCs w:val="16"/>
          <w:u w:val="single"/>
        </w:rPr>
      </w:pPr>
    </w:p>
    <w:p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tblPr>
      <w:tblGrid>
        <w:gridCol w:w="5490"/>
        <w:gridCol w:w="3330"/>
        <w:gridCol w:w="855"/>
      </w:tblGrid>
      <w:tr w:rsidR="00F102CC">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102CC" w:rsidRPr="003D5AF6" w:rsidRDefault="005D744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rsidR="00F102CC" w:rsidRDefault="00F102CC">
      <w:pPr>
        <w:spacing w:line="227" w:lineRule="auto"/>
        <w:rPr>
          <w:rFonts w:ascii="Noto Sans" w:eastAsia="Noto Sans" w:hAnsi="Noto Sans" w:cs="Noto Sans"/>
          <w:b/>
          <w:color w:val="434343"/>
          <w:sz w:val="18"/>
          <w:szCs w:val="18"/>
        </w:rPr>
      </w:pPr>
    </w:p>
    <w:p w:rsidR="00F102CC" w:rsidRDefault="005C0F57">
      <w:pPr>
        <w:spacing w:before="80"/>
      </w:pPr>
      <w:bookmarkStart w:id="3" w:name="_cm0qssfkw66b" w:colFirst="0" w:colLast="0"/>
      <w:bookmarkEnd w:id="3"/>
      <w:r>
        <w:rPr>
          <w:noProof/>
        </w:rPr>
        <w:pict>
          <v:rect id="_x0000_i1025" alt="" style="width:468pt;height:.05pt;mso-width-percent:0;mso-height-percent:0;mso-width-percent:0;mso-height-percent:0" o:hralign="center" o:hrstd="t" o:hr="t" fillcolor="#a0a0a0" stroked="f"/>
        </w:pict>
      </w:r>
    </w:p>
    <w:p w:rsidR="003D5AF6" w:rsidRDefault="003D5AF6"/>
    <w:p w:rsidR="00F102CC" w:rsidRDefault="00427975">
      <w:pPr>
        <w:rPr>
          <w:color w:val="FF0000"/>
        </w:rPr>
      </w:pPr>
      <w:r>
        <w:t xml:space="preserve">* We provide the following guidance regarding transparent reporting and statistics; we also refer authors to </w:t>
      </w:r>
      <w:hyperlink r:id="rId17">
        <w:r>
          <w:rPr>
            <w:color w:val="1155CC"/>
            <w:u w:val="single"/>
          </w:rPr>
          <w:t>Ten common statistical mistakes to watch out for when writing or reviewing a manuscript</w:t>
        </w:r>
      </w:hyperlink>
      <w:r>
        <w:t>.</w:t>
      </w:r>
    </w:p>
    <w:p w:rsidR="00F102CC" w:rsidRDefault="00F102CC"/>
    <w:p w:rsidR="00F102CC" w:rsidRDefault="00427975">
      <w:pPr>
        <w:rPr>
          <w:b/>
        </w:rPr>
      </w:pPr>
      <w:r>
        <w:rPr>
          <w:b/>
        </w:rPr>
        <w:t>Sample-size estimation</w:t>
      </w:r>
    </w:p>
    <w:p w:rsidR="00F102CC" w:rsidRDefault="00427975">
      <w:pPr>
        <w:numPr>
          <w:ilvl w:val="0"/>
          <w:numId w:val="1"/>
        </w:numPr>
      </w:pPr>
      <w:r>
        <w:t>You should state whether an appropriate sample size was computed when the study was being designed</w:t>
      </w:r>
    </w:p>
    <w:p w:rsidR="00F102CC" w:rsidRDefault="00427975">
      <w:pPr>
        <w:numPr>
          <w:ilvl w:val="0"/>
          <w:numId w:val="1"/>
        </w:numPr>
      </w:pPr>
      <w:r>
        <w:t>You should state the statistical method of sample size computation and any required assumptions</w:t>
      </w:r>
    </w:p>
    <w:p w:rsidR="00F102CC" w:rsidRDefault="00427975">
      <w:pPr>
        <w:numPr>
          <w:ilvl w:val="0"/>
          <w:numId w:val="1"/>
        </w:numPr>
      </w:pPr>
      <w:r>
        <w:t>If no explicit power analysis was used, you should describe how you decided what sample (replicate) size (number) to use</w:t>
      </w:r>
    </w:p>
    <w:p w:rsidR="00F102CC" w:rsidRDefault="00F102CC"/>
    <w:p w:rsidR="00F102CC" w:rsidRDefault="00427975">
      <w:pPr>
        <w:rPr>
          <w:b/>
        </w:rPr>
      </w:pPr>
      <w:r>
        <w:rPr>
          <w:b/>
        </w:rPr>
        <w:t>Replicates</w:t>
      </w:r>
    </w:p>
    <w:p w:rsidR="00F102CC" w:rsidRDefault="00427975">
      <w:pPr>
        <w:numPr>
          <w:ilvl w:val="0"/>
          <w:numId w:val="3"/>
        </w:numPr>
      </w:pPr>
      <w:r>
        <w:t>You should report how often each experiment was performed</w:t>
      </w:r>
    </w:p>
    <w:p w:rsidR="00F102CC" w:rsidRDefault="00427975">
      <w:pPr>
        <w:numPr>
          <w:ilvl w:val="0"/>
          <w:numId w:val="3"/>
        </w:numPr>
      </w:pPr>
      <w:r>
        <w:t>You should include a definition of biological versus technical replication</w:t>
      </w:r>
    </w:p>
    <w:p w:rsidR="00F102CC" w:rsidRDefault="00427975">
      <w:pPr>
        <w:numPr>
          <w:ilvl w:val="0"/>
          <w:numId w:val="3"/>
        </w:numPr>
      </w:pPr>
      <w:r>
        <w:t>The data obtained should be provided and sufficient information should be provided to indicate the number of independent biological and/or technical replicates</w:t>
      </w:r>
    </w:p>
    <w:p w:rsidR="00F102CC" w:rsidRDefault="00427975">
      <w:pPr>
        <w:numPr>
          <w:ilvl w:val="0"/>
          <w:numId w:val="3"/>
        </w:numPr>
      </w:pPr>
      <w:r>
        <w:t>If you encountered any outliers, you should describe how these were handled</w:t>
      </w:r>
    </w:p>
    <w:p w:rsidR="00F102CC" w:rsidRDefault="00427975">
      <w:pPr>
        <w:numPr>
          <w:ilvl w:val="0"/>
          <w:numId w:val="3"/>
        </w:numPr>
      </w:pPr>
      <w:r>
        <w:t>Criteria for exclusion/inclusion of data should be clearly stated</w:t>
      </w:r>
    </w:p>
    <w:p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rsidR="00F102CC" w:rsidRDefault="00F102CC"/>
    <w:p w:rsidR="00F102CC" w:rsidRDefault="00427975">
      <w:pPr>
        <w:rPr>
          <w:b/>
        </w:rPr>
      </w:pPr>
      <w:r>
        <w:rPr>
          <w:b/>
        </w:rPr>
        <w:t>Statistical reporting</w:t>
      </w:r>
    </w:p>
    <w:p w:rsidR="00F102CC" w:rsidRDefault="00427975">
      <w:pPr>
        <w:numPr>
          <w:ilvl w:val="0"/>
          <w:numId w:val="2"/>
        </w:numPr>
      </w:pPr>
      <w:r>
        <w:lastRenderedPageBreak/>
        <w:t>Statistical analysis methods should be described and justified</w:t>
      </w:r>
    </w:p>
    <w:p w:rsidR="00F102CC" w:rsidRDefault="00427975">
      <w:pPr>
        <w:numPr>
          <w:ilvl w:val="0"/>
          <w:numId w:val="2"/>
        </w:numPr>
      </w:pPr>
      <w:r>
        <w:t>Raw data should be presented in figures whenever informative to do so (typically when N per group is less than 10)</w:t>
      </w:r>
    </w:p>
    <w:p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rsidR="00F102CC" w:rsidRDefault="00F102CC"/>
    <w:p w:rsidR="00F102CC" w:rsidRDefault="00427975">
      <w:pPr>
        <w:rPr>
          <w:b/>
        </w:rPr>
      </w:pPr>
      <w:r>
        <w:rPr>
          <w:b/>
        </w:rPr>
        <w:t>Group allocation</w:t>
      </w:r>
    </w:p>
    <w:p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rsidR="00F102CC" w:rsidRDefault="00427975">
      <w:pPr>
        <w:numPr>
          <w:ilvl w:val="0"/>
          <w:numId w:val="4"/>
        </w:numPr>
      </w:pPr>
      <w:r>
        <w:t>Indicate if masking was used during group allocation, data collection and/or data analysis</w:t>
      </w:r>
    </w:p>
    <w:sectPr w:rsidR="00F102CC" w:rsidSect="004E2C31">
      <w:headerReference w:type="default" r:id="rId18"/>
      <w:footerReference w:type="default" r:id="rId19"/>
      <w:headerReference w:type="first" r:id="rId20"/>
      <w:pgSz w:w="11910" w:h="16840"/>
      <w:pgMar w:top="1360" w:right="1220" w:bottom="280" w:left="10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4E7" w:rsidRDefault="004014E7">
      <w:r>
        <w:separator/>
      </w:r>
    </w:p>
  </w:endnote>
  <w:endnote w:type="continuationSeparator" w:id="0">
    <w:p w:rsidR="004014E7" w:rsidRDefault="004014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w:altName w:val="Arial"/>
    <w:charset w:val="00"/>
    <w:family w:val="swiss"/>
    <w:pitch w:val="variable"/>
    <w:sig w:usb0="00000001" w:usb1="400078FF" w:usb2="0000002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2CC" w:rsidRDefault="005C0F57">
    <w:pPr>
      <w:pBdr>
        <w:top w:val="nil"/>
        <w:left w:val="nil"/>
        <w:bottom w:val="nil"/>
        <w:right w:val="nil"/>
        <w:between w:val="nil"/>
      </w:pBdr>
      <w:tabs>
        <w:tab w:val="center" w:pos="4513"/>
        <w:tab w:val="right" w:pos="9026"/>
      </w:tabs>
      <w:jc w:val="center"/>
      <w:rPr>
        <w:color w:val="000000"/>
      </w:rPr>
    </w:pPr>
    <w:r>
      <w:rPr>
        <w:color w:val="000000"/>
      </w:rPr>
      <w:fldChar w:fldCharType="begin"/>
    </w:r>
    <w:r w:rsidR="00427975">
      <w:rPr>
        <w:color w:val="000000"/>
      </w:rPr>
      <w:instrText>PAGE</w:instrText>
    </w:r>
    <w:r>
      <w:rPr>
        <w:color w:val="000000"/>
      </w:rPr>
      <w:fldChar w:fldCharType="separate"/>
    </w:r>
    <w:r w:rsidR="005D7440">
      <w:rPr>
        <w:noProof/>
        <w:color w:val="000000"/>
      </w:rPr>
      <w:t>6</w:t>
    </w:r>
    <w:r>
      <w:rPr>
        <w:color w:val="000000"/>
      </w:rPr>
      <w:fldChar w:fldCharType="end"/>
    </w:r>
  </w:p>
  <w:p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4E7" w:rsidRDefault="004014E7">
      <w:r>
        <w:separator/>
      </w:r>
    </w:p>
  </w:footnote>
  <w:footnote w:type="continuationSeparator" w:id="0">
    <w:p w:rsidR="004014E7" w:rsidRDefault="004014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31" w:rsidRDefault="004E2C31">
    <w:pPr>
      <w:pStyle w:val="Encabezado"/>
    </w:pPr>
    <w:r>
      <w:rPr>
        <w:noProof/>
        <w:lang w:val="es-ES" w:eastAsia="ko-KR"/>
      </w:rPr>
      <w:drawing>
        <wp:anchor distT="0" distB="0" distL="114300" distR="114300" simplePos="0" relativeHeight="251661312" behindDoc="0" locked="0" layoutInCell="1" allowOverlap="1">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es-ES" w:eastAsia="ko-KR"/>
      </w:rPr>
      <w:drawing>
        <wp:inline distT="19050" distB="19050" distL="19050" distR="19050">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20F0F"/>
    <w:multiLevelType w:val="multilevel"/>
    <w:tmpl w:val="B40C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BF90B38"/>
    <w:multiLevelType w:val="multilevel"/>
    <w:tmpl w:val="0E72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rsids>
    <w:rsidRoot w:val="00F102CC"/>
    <w:rsid w:val="00194282"/>
    <w:rsid w:val="001B3BCC"/>
    <w:rsid w:val="002209A8"/>
    <w:rsid w:val="003975B9"/>
    <w:rsid w:val="003D5AF6"/>
    <w:rsid w:val="004014E7"/>
    <w:rsid w:val="00427975"/>
    <w:rsid w:val="00432E0F"/>
    <w:rsid w:val="004E2C31"/>
    <w:rsid w:val="004E69F7"/>
    <w:rsid w:val="00534308"/>
    <w:rsid w:val="005B0259"/>
    <w:rsid w:val="005C0F57"/>
    <w:rsid w:val="005D7440"/>
    <w:rsid w:val="0061293A"/>
    <w:rsid w:val="007054B6"/>
    <w:rsid w:val="00847402"/>
    <w:rsid w:val="00893A69"/>
    <w:rsid w:val="009C7B26"/>
    <w:rsid w:val="009C7EFF"/>
    <w:rsid w:val="00A11E52"/>
    <w:rsid w:val="00A6571A"/>
    <w:rsid w:val="00BD41E9"/>
    <w:rsid w:val="00BF744B"/>
    <w:rsid w:val="00C84413"/>
    <w:rsid w:val="00DC59F2"/>
    <w:rsid w:val="00E434AA"/>
    <w:rsid w:val="00F102CC"/>
    <w:rsid w:val="00F91042"/>
    <w:rsid w:val="00FD2D1A"/>
  </w:rsids>
  <m:mathPr>
    <m:mathFont m:val="Cambria Math"/>
    <m:brkBin m:val="before"/>
    <m:brkBinSub m:val="--"/>
    <m:smallFrac m:val="off"/>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57"/>
  </w:style>
  <w:style w:type="paragraph" w:styleId="Ttulo1">
    <w:name w:val="heading 1"/>
    <w:basedOn w:val="Normal"/>
    <w:next w:val="Normal"/>
    <w:uiPriority w:val="9"/>
    <w:qFormat/>
    <w:rsid w:val="005C0F57"/>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5C0F57"/>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5C0F57"/>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5C0F57"/>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5C0F57"/>
    <w:pPr>
      <w:keepNext/>
      <w:keepLines/>
      <w:spacing w:before="220" w:after="40"/>
      <w:outlineLvl w:val="4"/>
    </w:pPr>
    <w:rPr>
      <w:b/>
    </w:rPr>
  </w:style>
  <w:style w:type="paragraph" w:styleId="Ttulo6">
    <w:name w:val="heading 6"/>
    <w:basedOn w:val="Normal"/>
    <w:next w:val="Normal"/>
    <w:uiPriority w:val="9"/>
    <w:semiHidden/>
    <w:unhideWhenUsed/>
    <w:qFormat/>
    <w:rsid w:val="005C0F5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rsid w:val="005C0F57"/>
    <w:pPr>
      <w:keepNext/>
      <w:keepLines/>
      <w:spacing w:before="480" w:after="120"/>
    </w:pPr>
    <w:rPr>
      <w:b/>
      <w:sz w:val="72"/>
      <w:szCs w:val="72"/>
    </w:rPr>
  </w:style>
  <w:style w:type="paragraph" w:styleId="Subttulo">
    <w:name w:val="Subtitle"/>
    <w:basedOn w:val="Normal"/>
    <w:next w:val="Normal"/>
    <w:uiPriority w:val="11"/>
    <w:qFormat/>
    <w:rsid w:val="005C0F57"/>
    <w:pPr>
      <w:keepNext/>
      <w:keepLines/>
      <w:spacing w:before="360" w:after="80"/>
    </w:pPr>
    <w:rPr>
      <w:rFonts w:ascii="Georgia" w:eastAsia="Georgia" w:hAnsi="Georgia" w:cs="Georgia"/>
      <w:i/>
      <w:color w:val="666666"/>
      <w:sz w:val="48"/>
      <w:szCs w:val="48"/>
    </w:rPr>
  </w:style>
  <w:style w:type="table" w:customStyle="1" w:styleId="a">
    <w:basedOn w:val="Tablanormal"/>
    <w:rsid w:val="005C0F57"/>
    <w:tblPr>
      <w:tblStyleRowBandSize w:val="1"/>
      <w:tblStyleColBandSize w:val="1"/>
      <w:tblInd w:w="0" w:type="dxa"/>
      <w:tblCellMar>
        <w:top w:w="100" w:type="dxa"/>
        <w:left w:w="100" w:type="dxa"/>
        <w:bottom w:w="100" w:type="dxa"/>
        <w:right w:w="100" w:type="dxa"/>
      </w:tblCellMar>
    </w:tblPr>
  </w:style>
  <w:style w:type="table" w:customStyle="1" w:styleId="a0">
    <w:basedOn w:val="Tablanormal"/>
    <w:rsid w:val="005C0F57"/>
    <w:tblPr>
      <w:tblStyleRowBandSize w:val="1"/>
      <w:tblStyleColBandSize w:val="1"/>
      <w:tblInd w:w="0" w:type="dxa"/>
      <w:tblCellMar>
        <w:top w:w="100" w:type="dxa"/>
        <w:left w:w="100" w:type="dxa"/>
        <w:bottom w:w="100" w:type="dxa"/>
        <w:right w:w="100" w:type="dxa"/>
      </w:tblCellMar>
    </w:tblPr>
  </w:style>
  <w:style w:type="table" w:customStyle="1" w:styleId="a1">
    <w:basedOn w:val="Tablanormal"/>
    <w:rsid w:val="005C0F57"/>
    <w:tblPr>
      <w:tblStyleRowBandSize w:val="1"/>
      <w:tblStyleColBandSize w:val="1"/>
      <w:tblInd w:w="0" w:type="dxa"/>
      <w:tblCellMar>
        <w:top w:w="100" w:type="dxa"/>
        <w:left w:w="100" w:type="dxa"/>
        <w:bottom w:w="100" w:type="dxa"/>
        <w:right w:w="100" w:type="dxa"/>
      </w:tblCellMar>
    </w:tblPr>
  </w:style>
  <w:style w:type="table" w:customStyle="1" w:styleId="a2">
    <w:basedOn w:val="Tablanormal"/>
    <w:rsid w:val="005C0F57"/>
    <w:tblPr>
      <w:tblStyleRowBandSize w:val="1"/>
      <w:tblStyleColBandSize w:val="1"/>
      <w:tblInd w:w="0" w:type="dxa"/>
      <w:tblCellMar>
        <w:top w:w="100" w:type="dxa"/>
        <w:left w:w="100" w:type="dxa"/>
        <w:bottom w:w="100" w:type="dxa"/>
        <w:right w:w="100" w:type="dxa"/>
      </w:tblCellMar>
    </w:tblPr>
  </w:style>
  <w:style w:type="paragraph" w:styleId="Encabezado">
    <w:name w:val="header"/>
    <w:basedOn w:val="Normal"/>
    <w:link w:val="EncabezadoCar"/>
    <w:uiPriority w:val="99"/>
    <w:unhideWhenUsed/>
    <w:rsid w:val="004E2C31"/>
    <w:pPr>
      <w:tabs>
        <w:tab w:val="center" w:pos="4513"/>
        <w:tab w:val="right" w:pos="9026"/>
      </w:tabs>
    </w:pPr>
  </w:style>
  <w:style w:type="character" w:customStyle="1" w:styleId="EncabezadoCar">
    <w:name w:val="Encabezado Car"/>
    <w:basedOn w:val="Fuentedeprrafopredeter"/>
    <w:link w:val="Encabezado"/>
    <w:uiPriority w:val="99"/>
    <w:rsid w:val="004E2C31"/>
  </w:style>
  <w:style w:type="paragraph" w:styleId="Piedepgina">
    <w:name w:val="footer"/>
    <w:basedOn w:val="Normal"/>
    <w:link w:val="PiedepginaCar"/>
    <w:uiPriority w:val="99"/>
    <w:unhideWhenUsed/>
    <w:rsid w:val="004E2C31"/>
    <w:pPr>
      <w:tabs>
        <w:tab w:val="center" w:pos="4513"/>
        <w:tab w:val="right" w:pos="9026"/>
      </w:tabs>
    </w:pPr>
  </w:style>
  <w:style w:type="character" w:customStyle="1" w:styleId="PiedepginaCar">
    <w:name w:val="Pie de página Car"/>
    <w:basedOn w:val="Fuentedeprrafopredeter"/>
    <w:link w:val="Piedepgina"/>
    <w:uiPriority w:val="99"/>
    <w:rsid w:val="004E2C31"/>
  </w:style>
  <w:style w:type="character" w:styleId="Hipervnculo">
    <w:name w:val="Hyperlink"/>
    <w:basedOn w:val="Fuentedeprrafopredeter"/>
    <w:uiPriority w:val="99"/>
    <w:unhideWhenUsed/>
    <w:rsid w:val="00E434AA"/>
    <w:rPr>
      <w:color w:val="0000FF" w:themeColor="hyperlink"/>
      <w:u w:val="single"/>
    </w:rPr>
  </w:style>
  <w:style w:type="character" w:customStyle="1" w:styleId="UnresolvedMention">
    <w:name w:val="Unresolved Mention"/>
    <w:basedOn w:val="Fuentedeprrafopredeter"/>
    <w:uiPriority w:val="99"/>
    <w:semiHidden/>
    <w:unhideWhenUsed/>
    <w:rsid w:val="00E434AA"/>
    <w:rPr>
      <w:color w:val="605E5C"/>
      <w:shd w:val="clear" w:color="auto" w:fill="E1DFDD"/>
    </w:rPr>
  </w:style>
  <w:style w:type="paragraph" w:styleId="Textodeglobo">
    <w:name w:val="Balloon Text"/>
    <w:basedOn w:val="Normal"/>
    <w:link w:val="TextodegloboCar"/>
    <w:uiPriority w:val="99"/>
    <w:semiHidden/>
    <w:unhideWhenUsed/>
    <w:rsid w:val="00432E0F"/>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E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8604700">
      <w:bodyDiv w:val="1"/>
      <w:marLeft w:val="0"/>
      <w:marRight w:val="0"/>
      <w:marTop w:val="0"/>
      <w:marBottom w:val="0"/>
      <w:divBdr>
        <w:top w:val="none" w:sz="0" w:space="0" w:color="auto"/>
        <w:left w:val="none" w:sz="0" w:space="0" w:color="auto"/>
        <w:bottom w:val="none" w:sz="0" w:space="0" w:color="auto"/>
        <w:right w:val="none" w:sz="0" w:space="0" w:color="auto"/>
      </w:divBdr>
    </w:div>
    <w:div w:id="1969360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yperlink" Target="https://doi.org/10.7554/eLife.48175" TargetMode="External"/><Relationship Id="rId2" Type="http://schemas.openxmlformats.org/officeDocument/2006/relationships/styles" Target="styles.xml"/><Relationship Id="rId16" Type="http://schemas.openxmlformats.org/officeDocument/2006/relationships/hyperlink" Target="https://doi.org/10.1073/pnas.1800235115"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1007/978-1-62703-351-0_17" TargetMode="External"/><Relationship Id="rId10" Type="http://schemas.openxmlformats.org/officeDocument/2006/relationships/hyperlink" Target="https://doi.org/10.1038/d41586-020-01751-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1038/sj.emboj.7601374"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1712</Words>
  <Characters>9420</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eider nuñez</dc:creator>
  <cp:lastModifiedBy>Al Villarro</cp:lastModifiedBy>
  <cp:revision>4</cp:revision>
  <dcterms:created xsi:type="dcterms:W3CDTF">2022-12-13T11:37:00Z</dcterms:created>
  <dcterms:modified xsi:type="dcterms:W3CDTF">2022-12-13T14:40:00Z</dcterms:modified>
</cp:coreProperties>
</file>