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7E9ED" w14:textId="77777777" w:rsidR="007D1435" w:rsidRDefault="007D1435" w:rsidP="007D1435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</w:pPr>
      <w:r w:rsidRPr="003C20C9">
        <w:rPr>
          <w:rFonts w:ascii="Times New Roman" w:hAnsi="Times New Roman" w:cs="Times New Roman"/>
          <w:b/>
          <w:bCs/>
          <w:color w:val="212121"/>
          <w:sz w:val="20"/>
          <w:szCs w:val="20"/>
          <w:shd w:val="clear" w:color="auto" w:fill="FFFFFF"/>
        </w:rPr>
        <w:t>Figur</w:t>
      </w:r>
      <w:bookmarkStart w:id="0" w:name="_GoBack"/>
      <w:bookmarkEnd w:id="0"/>
      <w:r w:rsidRPr="003C20C9">
        <w:rPr>
          <w:rFonts w:ascii="Times New Roman" w:hAnsi="Times New Roman" w:cs="Times New Roman"/>
          <w:b/>
          <w:bCs/>
          <w:color w:val="212121"/>
          <w:sz w:val="20"/>
          <w:szCs w:val="20"/>
          <w:shd w:val="clear" w:color="auto" w:fill="FFFFFF"/>
        </w:rPr>
        <w:t xml:space="preserve">e </w:t>
      </w:r>
      <w:r>
        <w:rPr>
          <w:rFonts w:ascii="Times New Roman" w:hAnsi="Times New Roman" w:cs="Times New Roman"/>
          <w:b/>
          <w:bCs/>
          <w:color w:val="212121"/>
          <w:sz w:val="20"/>
          <w:szCs w:val="20"/>
          <w:shd w:val="clear" w:color="auto" w:fill="FFFFFF"/>
        </w:rPr>
        <w:t>2</w:t>
      </w:r>
      <w:r w:rsidRPr="003C20C9">
        <w:rPr>
          <w:rFonts w:ascii="Times New Roman" w:hAnsi="Times New Roman" w:cs="Times New Roman"/>
          <w:b/>
          <w:bCs/>
          <w:color w:val="212121"/>
          <w:sz w:val="20"/>
          <w:szCs w:val="20"/>
          <w:shd w:val="clear" w:color="auto" w:fill="FFFFFF"/>
        </w:rPr>
        <w:t>-</w:t>
      </w:r>
      <w:r>
        <w:rPr>
          <w:rFonts w:ascii="Times New Roman" w:hAnsi="Times New Roman" w:cs="Times New Roman"/>
          <w:b/>
          <w:bCs/>
          <w:color w:val="212121"/>
          <w:sz w:val="20"/>
          <w:szCs w:val="20"/>
          <w:shd w:val="clear" w:color="auto" w:fill="FFFFFF"/>
        </w:rPr>
        <w:t>source data</w:t>
      </w:r>
      <w:r w:rsidRPr="003C20C9">
        <w:rPr>
          <w:rFonts w:ascii="Times New Roman" w:hAnsi="Times New Roman" w:cs="Times New Roman"/>
          <w:b/>
          <w:bCs/>
          <w:color w:val="212121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212121"/>
          <w:sz w:val="20"/>
          <w:szCs w:val="20"/>
          <w:shd w:val="clear" w:color="auto" w:fill="FFFFFF"/>
        </w:rPr>
        <w:t>1</w:t>
      </w:r>
      <w:r w:rsidRPr="00D20F1F">
        <w:rPr>
          <w:rFonts w:ascii="Times New Roman" w:hAnsi="Times New Roman" w:cs="Times New Roman"/>
          <w:b/>
          <w:bCs/>
          <w:color w:val="212121"/>
          <w:sz w:val="20"/>
          <w:szCs w:val="20"/>
          <w:shd w:val="clear" w:color="auto" w:fill="FFFFFF"/>
        </w:rPr>
        <w:t>:</w:t>
      </w:r>
      <w:r w:rsidRPr="00D20F1F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 Data collection and refinement statistics for KRasG13C-edaGDP and KRasG13C-bdaGDP.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4144"/>
        <w:gridCol w:w="2660"/>
      </w:tblGrid>
      <w:tr w:rsidR="007D1435" w:rsidRPr="00902B3F" w14:paraId="4BDC6E02" w14:textId="77777777" w:rsidTr="002027CD">
        <w:tc>
          <w:tcPr>
            <w:tcW w:w="2235" w:type="dxa"/>
            <w:tcBorders>
              <w:top w:val="single" w:sz="8" w:space="0" w:color="000000"/>
              <w:bottom w:val="single" w:sz="8" w:space="0" w:color="000000"/>
            </w:tcBorders>
          </w:tcPr>
          <w:p w14:paraId="2F75EBDC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en-GB" w:eastAsia="ja-JP"/>
              </w:rPr>
            </w:pPr>
            <w:r w:rsidRPr="00902B3F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en-GB" w:eastAsia="ja-JP"/>
              </w:rPr>
              <w:t>Data Collection</w:t>
            </w:r>
          </w:p>
        </w:tc>
        <w:tc>
          <w:tcPr>
            <w:tcW w:w="414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9E62AB1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en-GB" w:eastAsia="ja-JP"/>
              </w:rPr>
            </w:pPr>
            <w:r w:rsidRPr="00902B3F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en-GB" w:eastAsia="ja-JP"/>
              </w:rPr>
              <w:t>KRasG13C-edaGDP</w:t>
            </w:r>
          </w:p>
          <w:p w14:paraId="6E00A4FC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en-GB" w:eastAsia="ja-JP"/>
              </w:rPr>
            </w:pPr>
            <w:r w:rsidRPr="00902B3F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en-GB" w:eastAsia="ja-JP"/>
              </w:rPr>
              <w:t>(PDB 7ok3)</w:t>
            </w:r>
          </w:p>
        </w:tc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9C64BD6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en-GB" w:eastAsia="ja-JP"/>
              </w:rPr>
            </w:pPr>
            <w:r w:rsidRPr="00902B3F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en-GB" w:eastAsia="ja-JP"/>
              </w:rPr>
              <w:t>KRasG13C-bdaGDP</w:t>
            </w:r>
          </w:p>
          <w:p w14:paraId="375826FC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en-GB" w:eastAsia="ja-JP"/>
              </w:rPr>
            </w:pPr>
            <w:r w:rsidRPr="00902B3F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en-GB" w:eastAsia="ja-JP"/>
              </w:rPr>
              <w:t>(PDB 7ok4)</w:t>
            </w:r>
          </w:p>
        </w:tc>
      </w:tr>
      <w:tr w:rsidR="007D1435" w:rsidRPr="00902B3F" w14:paraId="0C5A4171" w14:textId="77777777" w:rsidTr="002027CD"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75221C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rPr>
                <w:rFonts w:ascii="Times New Roman" w:eastAsia="MS Mincho" w:hAnsi="Times New Roman" w:cs="Times New Roman"/>
                <w:sz w:val="20"/>
                <w:szCs w:val="20"/>
                <w:lang w:val="en-GB" w:eastAsia="ja-JP"/>
              </w:rPr>
            </w:pPr>
            <w:r w:rsidRPr="00902B3F"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Space group</w:t>
            </w:r>
          </w:p>
        </w:tc>
        <w:tc>
          <w:tcPr>
            <w:tcW w:w="41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AA6EC7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 w:eastAsia="ja-JP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P 63</w:t>
            </w:r>
          </w:p>
        </w:tc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68A3A2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 w:eastAsia="ja-JP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P 63</w:t>
            </w:r>
          </w:p>
        </w:tc>
      </w:tr>
      <w:tr w:rsidR="007D1435" w:rsidRPr="00902B3F" w14:paraId="4C74029C" w14:textId="77777777" w:rsidTr="002027CD">
        <w:tc>
          <w:tcPr>
            <w:tcW w:w="2235" w:type="dxa"/>
            <w:shd w:val="clear" w:color="auto" w:fill="auto"/>
            <w:vAlign w:val="center"/>
          </w:tcPr>
          <w:p w14:paraId="7D8D3961" w14:textId="77777777" w:rsidR="007D1435" w:rsidRPr="00902B3F" w:rsidRDefault="007D1435" w:rsidP="002027CD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Cell constants</w:t>
            </w:r>
          </w:p>
          <w:p w14:paraId="2DDF3A52" w14:textId="77777777" w:rsidR="007D1435" w:rsidRPr="00902B3F" w:rsidRDefault="007D1435" w:rsidP="002027CD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a, b, c (Å)</w:t>
            </w:r>
          </w:p>
          <w:p w14:paraId="67CD2DD5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en-GB" w:eastAsia="ja-JP"/>
              </w:rPr>
            </w:pPr>
            <w:r w:rsidRPr="00902B3F"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α, β, γ (°)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4564409C" w14:textId="77777777" w:rsidR="007D1435" w:rsidRPr="00902B3F" w:rsidRDefault="007D1435" w:rsidP="002027C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</w:p>
          <w:p w14:paraId="320F80A8" w14:textId="77777777" w:rsidR="007D1435" w:rsidRPr="00902B3F" w:rsidRDefault="007D1435" w:rsidP="002027C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73.40, 73.40, 54.20</w:t>
            </w:r>
          </w:p>
          <w:p w14:paraId="17C77AA9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 w:eastAsia="ja-JP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90.00, 90.00, 120.00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AB95FC3" w14:textId="77777777" w:rsidR="007D1435" w:rsidRPr="00902B3F" w:rsidRDefault="007D1435" w:rsidP="002027C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</w:p>
          <w:p w14:paraId="149BA8CA" w14:textId="77777777" w:rsidR="007D1435" w:rsidRPr="00902B3F" w:rsidRDefault="007D1435" w:rsidP="002027C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73.90, 73.90, 54.80</w:t>
            </w:r>
          </w:p>
          <w:p w14:paraId="32A704E8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 w:eastAsia="ja-JP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90.00, 90.00, 120.00</w:t>
            </w:r>
          </w:p>
        </w:tc>
      </w:tr>
      <w:tr w:rsidR="007D1435" w:rsidRPr="00902B3F" w14:paraId="1DB36DA0" w14:textId="77777777" w:rsidTr="002027CD">
        <w:tc>
          <w:tcPr>
            <w:tcW w:w="2235" w:type="dxa"/>
            <w:shd w:val="clear" w:color="auto" w:fill="auto"/>
            <w:vAlign w:val="center"/>
          </w:tcPr>
          <w:p w14:paraId="1994FBB5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en-GB" w:eastAsia="ja-JP"/>
              </w:rPr>
            </w:pPr>
            <w:r w:rsidRPr="00902B3F"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Resolution (Å)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03890ADA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 w:eastAsia="ja-JP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41.243 – 1.6 (1.7-1.6)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B71F43C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 w:eastAsia="ja-JP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41.625 – 1.7 (1.8-1.7)</w:t>
            </w:r>
          </w:p>
        </w:tc>
      </w:tr>
      <w:tr w:rsidR="007D1435" w:rsidRPr="00902B3F" w14:paraId="4CFD81C5" w14:textId="77777777" w:rsidTr="002027CD">
        <w:tc>
          <w:tcPr>
            <w:tcW w:w="2235" w:type="dxa"/>
            <w:shd w:val="clear" w:color="auto" w:fill="auto"/>
            <w:vAlign w:val="center"/>
          </w:tcPr>
          <w:p w14:paraId="07816613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en-GB" w:eastAsia="ja-JP"/>
              </w:rPr>
            </w:pPr>
            <w:r w:rsidRPr="00902B3F"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R</w:t>
            </w:r>
            <w:proofErr w:type="spellStart"/>
            <w:r w:rsidRPr="00902B3F">
              <w:rPr>
                <w:rFonts w:ascii="Times New Roman" w:eastAsia="MS Mincho" w:hAnsi="Times New Roman" w:cs="Times New Roman"/>
                <w:color w:val="000000"/>
                <w:kern w:val="24"/>
                <w:position w:val="-6"/>
                <w:sz w:val="20"/>
                <w:szCs w:val="20"/>
                <w:vertAlign w:val="subscript"/>
                <w:lang w:val="en-GB" w:eastAsia="de-DE"/>
              </w:rPr>
              <w:t>meas</w:t>
            </w:r>
            <w:proofErr w:type="spellEnd"/>
            <w:r w:rsidRPr="00902B3F"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 xml:space="preserve"> (%)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0A359D4E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 w:eastAsia="ja-JP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10.3 (101.6)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5E067DE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 w:eastAsia="ja-JP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7.1 (159.6)</w:t>
            </w:r>
          </w:p>
        </w:tc>
      </w:tr>
      <w:tr w:rsidR="007D1435" w:rsidRPr="00902B3F" w14:paraId="790C31BD" w14:textId="77777777" w:rsidTr="002027CD">
        <w:tc>
          <w:tcPr>
            <w:tcW w:w="2235" w:type="dxa"/>
            <w:shd w:val="clear" w:color="auto" w:fill="auto"/>
            <w:vAlign w:val="center"/>
          </w:tcPr>
          <w:p w14:paraId="34683F67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en-GB" w:eastAsia="ja-JP"/>
              </w:rPr>
            </w:pPr>
            <w:r w:rsidRPr="00902B3F"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R</w:t>
            </w:r>
            <w:r w:rsidRPr="00902B3F">
              <w:rPr>
                <w:rFonts w:ascii="Times New Roman" w:eastAsia="MS Mincho" w:hAnsi="Times New Roman" w:cs="Times New Roman"/>
                <w:color w:val="000000"/>
                <w:kern w:val="24"/>
                <w:position w:val="-6"/>
                <w:sz w:val="20"/>
                <w:szCs w:val="20"/>
                <w:vertAlign w:val="subscript"/>
                <w:lang w:val="en-GB" w:eastAsia="de-DE"/>
              </w:rPr>
              <w:t>merge</w:t>
            </w:r>
            <w:r w:rsidRPr="00902B3F"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 xml:space="preserve"> (%)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1E552E48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 w:eastAsia="ja-JP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9.8 (96.6)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4DD4E28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 w:eastAsia="ja-JP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7.0 (155.7)</w:t>
            </w:r>
          </w:p>
        </w:tc>
      </w:tr>
      <w:tr w:rsidR="007D1435" w:rsidRPr="00902B3F" w14:paraId="55DAA8C0" w14:textId="77777777" w:rsidTr="002027CD">
        <w:tc>
          <w:tcPr>
            <w:tcW w:w="2235" w:type="dxa"/>
            <w:shd w:val="clear" w:color="auto" w:fill="auto"/>
            <w:vAlign w:val="center"/>
          </w:tcPr>
          <w:p w14:paraId="63DD1E5D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en-GB" w:eastAsia="ja-JP"/>
              </w:rPr>
            </w:pPr>
            <w:r w:rsidRPr="00902B3F"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I/σ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34E2B59F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 w:eastAsia="ja-JP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12.71 (2.40)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85E5473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 w:eastAsia="ja-JP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24.52 (2.26)</w:t>
            </w:r>
          </w:p>
        </w:tc>
      </w:tr>
      <w:tr w:rsidR="007D1435" w:rsidRPr="00902B3F" w14:paraId="3C908B6E" w14:textId="77777777" w:rsidTr="002027CD">
        <w:tc>
          <w:tcPr>
            <w:tcW w:w="2235" w:type="dxa"/>
            <w:shd w:val="clear" w:color="auto" w:fill="auto"/>
            <w:vAlign w:val="center"/>
          </w:tcPr>
          <w:p w14:paraId="4088BA06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en-GB" w:eastAsia="ja-JP"/>
              </w:rPr>
            </w:pPr>
            <w:r w:rsidRPr="00902B3F"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CC</w:t>
            </w:r>
            <w:r w:rsidRPr="00902B3F">
              <w:rPr>
                <w:rFonts w:ascii="Times New Roman" w:eastAsia="MS Mincho" w:hAnsi="Times New Roman" w:cs="Times New Roman"/>
                <w:color w:val="000000"/>
                <w:kern w:val="24"/>
                <w:position w:val="-6"/>
                <w:sz w:val="20"/>
                <w:szCs w:val="20"/>
                <w:vertAlign w:val="subscript"/>
                <w:lang w:val="en-GB" w:eastAsia="de-DE"/>
              </w:rPr>
              <w:t>1/2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58553DB6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 w:eastAsia="ja-JP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99.9 (80.1)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92D5E89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 w:eastAsia="ja-JP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100.0 (78.4)</w:t>
            </w:r>
          </w:p>
        </w:tc>
      </w:tr>
      <w:tr w:rsidR="007D1435" w:rsidRPr="00902B3F" w14:paraId="6C6DB0E0" w14:textId="77777777" w:rsidTr="002027CD">
        <w:tc>
          <w:tcPr>
            <w:tcW w:w="2235" w:type="dxa"/>
            <w:shd w:val="clear" w:color="auto" w:fill="auto"/>
            <w:vAlign w:val="center"/>
          </w:tcPr>
          <w:p w14:paraId="1041D6C0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en-GB" w:eastAsia="ja-JP"/>
              </w:rPr>
            </w:pPr>
            <w:r w:rsidRPr="00902B3F"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Completeness (%)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48D84AC8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 w:eastAsia="ja-JP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100.0 (100.0)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CB9BBFD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 w:eastAsia="ja-JP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100.0 (100.0)</w:t>
            </w:r>
          </w:p>
        </w:tc>
      </w:tr>
      <w:tr w:rsidR="007D1435" w:rsidRPr="00902B3F" w14:paraId="495FDF1D" w14:textId="77777777" w:rsidTr="002027CD">
        <w:tc>
          <w:tcPr>
            <w:tcW w:w="22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764A8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en-GB" w:eastAsia="ja-JP"/>
              </w:rPr>
            </w:pPr>
            <w:r w:rsidRPr="00902B3F"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Redundancy</w:t>
            </w:r>
          </w:p>
        </w:tc>
        <w:tc>
          <w:tcPr>
            <w:tcW w:w="41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D4E6F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 w:eastAsia="ja-JP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10.1 (10.4)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C6C427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 w:eastAsia="ja-JP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20.3 (20.5)</w:t>
            </w:r>
          </w:p>
        </w:tc>
      </w:tr>
      <w:tr w:rsidR="007D1435" w:rsidRPr="00902B3F" w14:paraId="2C9F5E41" w14:textId="77777777" w:rsidTr="002027CD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FF384B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GB" w:eastAsia="de-DE"/>
              </w:rPr>
              <w:t>Refinement</w:t>
            </w:r>
          </w:p>
        </w:tc>
        <w:tc>
          <w:tcPr>
            <w:tcW w:w="414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1F9081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</w:p>
        </w:tc>
        <w:tc>
          <w:tcPr>
            <w:tcW w:w="2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F77710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</w:p>
        </w:tc>
      </w:tr>
      <w:tr w:rsidR="007D1435" w:rsidRPr="00902B3F" w14:paraId="392788EE" w14:textId="77777777" w:rsidTr="002027CD">
        <w:tc>
          <w:tcPr>
            <w:tcW w:w="223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8EFBB5A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both"/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color w:val="000000"/>
                <w:kern w:val="20"/>
                <w:sz w:val="20"/>
                <w:szCs w:val="20"/>
                <w:lang w:val="en-GB" w:eastAsia="de-DE"/>
              </w:rPr>
              <w:t>Resolution (Å)</w:t>
            </w:r>
          </w:p>
        </w:tc>
        <w:tc>
          <w:tcPr>
            <w:tcW w:w="414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FF36070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41.243 – 1.6</w:t>
            </w:r>
          </w:p>
        </w:tc>
        <w:tc>
          <w:tcPr>
            <w:tcW w:w="26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6C75C2A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41.625 – 1.7</w:t>
            </w:r>
          </w:p>
        </w:tc>
      </w:tr>
      <w:tr w:rsidR="007D1435" w:rsidRPr="00902B3F" w14:paraId="6A271FE3" w14:textId="77777777" w:rsidTr="002027CD">
        <w:tc>
          <w:tcPr>
            <w:tcW w:w="2235" w:type="dxa"/>
            <w:shd w:val="clear" w:color="auto" w:fill="auto"/>
            <w:vAlign w:val="center"/>
          </w:tcPr>
          <w:p w14:paraId="3CBCEBDA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both"/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color w:val="000000"/>
                <w:kern w:val="20"/>
                <w:sz w:val="20"/>
                <w:szCs w:val="20"/>
                <w:lang w:val="en-GB" w:eastAsia="de-DE"/>
              </w:rPr>
              <w:t>No. Reflections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36B0D86C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22009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96B72FD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18838</w:t>
            </w:r>
          </w:p>
        </w:tc>
      </w:tr>
      <w:tr w:rsidR="007D1435" w:rsidRPr="00902B3F" w14:paraId="5B7D452F" w14:textId="77777777" w:rsidTr="002027CD">
        <w:tc>
          <w:tcPr>
            <w:tcW w:w="2235" w:type="dxa"/>
            <w:shd w:val="clear" w:color="auto" w:fill="auto"/>
            <w:vAlign w:val="center"/>
          </w:tcPr>
          <w:p w14:paraId="79FF2858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both"/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color w:val="000000"/>
                <w:kern w:val="20"/>
                <w:sz w:val="20"/>
                <w:szCs w:val="20"/>
                <w:lang w:val="en-GB" w:eastAsia="de-DE"/>
              </w:rPr>
              <w:t>R</w:t>
            </w:r>
            <w:r w:rsidRPr="00902B3F">
              <w:rPr>
                <w:rFonts w:ascii="Times New Roman" w:eastAsia="MS Mincho" w:hAnsi="Times New Roman" w:cs="Times New Roman"/>
                <w:color w:val="000000"/>
                <w:kern w:val="20"/>
                <w:position w:val="-6"/>
                <w:sz w:val="20"/>
                <w:szCs w:val="20"/>
                <w:vertAlign w:val="subscript"/>
                <w:lang w:val="en-GB" w:eastAsia="de-DE"/>
              </w:rPr>
              <w:t>work</w:t>
            </w:r>
            <w:r w:rsidRPr="00902B3F">
              <w:rPr>
                <w:rFonts w:ascii="Times New Roman" w:eastAsia="MS Mincho" w:hAnsi="Times New Roman" w:cs="Times New Roman"/>
                <w:color w:val="000000"/>
                <w:kern w:val="20"/>
                <w:sz w:val="20"/>
                <w:szCs w:val="20"/>
                <w:lang w:val="en-GB" w:eastAsia="de-DE"/>
              </w:rPr>
              <w:t xml:space="preserve"> / R</w:t>
            </w:r>
            <w:r w:rsidRPr="00902B3F">
              <w:rPr>
                <w:rFonts w:ascii="Times New Roman" w:eastAsia="MS Mincho" w:hAnsi="Times New Roman" w:cs="Times New Roman"/>
                <w:color w:val="000000"/>
                <w:kern w:val="20"/>
                <w:position w:val="-6"/>
                <w:sz w:val="20"/>
                <w:szCs w:val="20"/>
                <w:vertAlign w:val="subscript"/>
                <w:lang w:val="en-GB" w:eastAsia="de-DE"/>
              </w:rPr>
              <w:t>free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4CBBB2DA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15.80/20.01 (23.30/30.62)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7C92AD6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16.53/18.24 (26.43/35.58)</w:t>
            </w:r>
          </w:p>
        </w:tc>
      </w:tr>
      <w:tr w:rsidR="007D1435" w:rsidRPr="00902B3F" w14:paraId="4BE67993" w14:textId="77777777" w:rsidTr="002027CD">
        <w:tc>
          <w:tcPr>
            <w:tcW w:w="2235" w:type="dxa"/>
            <w:shd w:val="clear" w:color="auto" w:fill="auto"/>
            <w:vAlign w:val="center"/>
          </w:tcPr>
          <w:p w14:paraId="6FD3F60F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both"/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color w:val="000000"/>
                <w:kern w:val="20"/>
                <w:sz w:val="20"/>
                <w:szCs w:val="20"/>
                <w:lang w:val="en-GB" w:eastAsia="de-DE"/>
              </w:rPr>
              <w:t>No. Atoms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3193A36C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14:paraId="07F13763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</w:p>
        </w:tc>
      </w:tr>
      <w:tr w:rsidR="007D1435" w:rsidRPr="00902B3F" w14:paraId="7455E972" w14:textId="77777777" w:rsidTr="002027CD">
        <w:tc>
          <w:tcPr>
            <w:tcW w:w="2235" w:type="dxa"/>
            <w:shd w:val="clear" w:color="auto" w:fill="auto"/>
            <w:vAlign w:val="center"/>
          </w:tcPr>
          <w:p w14:paraId="63D2E779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both"/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color w:val="000000"/>
                <w:kern w:val="20"/>
                <w:sz w:val="20"/>
                <w:szCs w:val="20"/>
                <w:lang w:val="en-GB" w:eastAsia="de-DE"/>
              </w:rPr>
              <w:t>Protein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2D06FC74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1386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00FAC69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1336</w:t>
            </w:r>
          </w:p>
        </w:tc>
      </w:tr>
      <w:tr w:rsidR="007D1435" w:rsidRPr="00902B3F" w14:paraId="6BC3F0CB" w14:textId="77777777" w:rsidTr="002027CD">
        <w:tc>
          <w:tcPr>
            <w:tcW w:w="2235" w:type="dxa"/>
            <w:shd w:val="clear" w:color="auto" w:fill="auto"/>
            <w:vAlign w:val="center"/>
          </w:tcPr>
          <w:p w14:paraId="1EE9A830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both"/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color w:val="000000"/>
                <w:kern w:val="20"/>
                <w:sz w:val="20"/>
                <w:szCs w:val="20"/>
                <w:lang w:val="en-GB" w:eastAsia="de-DE"/>
              </w:rPr>
              <w:t>Ligand/Ion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04E5FE9A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38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665002A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40</w:t>
            </w:r>
          </w:p>
        </w:tc>
      </w:tr>
      <w:tr w:rsidR="007D1435" w:rsidRPr="00902B3F" w14:paraId="7B786F8C" w14:textId="77777777" w:rsidTr="002027CD">
        <w:tc>
          <w:tcPr>
            <w:tcW w:w="2235" w:type="dxa"/>
            <w:shd w:val="clear" w:color="auto" w:fill="auto"/>
            <w:vAlign w:val="center"/>
          </w:tcPr>
          <w:p w14:paraId="56F99C06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both"/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color w:val="000000"/>
                <w:kern w:val="20"/>
                <w:sz w:val="20"/>
                <w:szCs w:val="20"/>
                <w:lang w:val="en-GB" w:eastAsia="de-DE"/>
              </w:rPr>
              <w:t>Water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40E36AD2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187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F85CF8E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106</w:t>
            </w:r>
          </w:p>
        </w:tc>
      </w:tr>
      <w:tr w:rsidR="007D1435" w:rsidRPr="00902B3F" w14:paraId="24AC5C5C" w14:textId="77777777" w:rsidTr="002027CD">
        <w:tc>
          <w:tcPr>
            <w:tcW w:w="2235" w:type="dxa"/>
            <w:shd w:val="clear" w:color="auto" w:fill="auto"/>
            <w:vAlign w:val="center"/>
          </w:tcPr>
          <w:p w14:paraId="565C3C87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both"/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color w:val="000000"/>
                <w:kern w:val="20"/>
                <w:sz w:val="20"/>
                <w:szCs w:val="20"/>
                <w:lang w:val="en-GB" w:eastAsia="de-DE"/>
              </w:rPr>
              <w:t>B-factors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2B8AEBD3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14:paraId="0B85BCE5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</w:p>
        </w:tc>
      </w:tr>
      <w:tr w:rsidR="007D1435" w:rsidRPr="00902B3F" w14:paraId="625A34DD" w14:textId="77777777" w:rsidTr="002027CD">
        <w:tc>
          <w:tcPr>
            <w:tcW w:w="2235" w:type="dxa"/>
            <w:shd w:val="clear" w:color="auto" w:fill="auto"/>
            <w:vAlign w:val="center"/>
          </w:tcPr>
          <w:p w14:paraId="035FED9F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both"/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color w:val="000000"/>
                <w:kern w:val="20"/>
                <w:sz w:val="20"/>
                <w:szCs w:val="20"/>
                <w:lang w:val="en-GB" w:eastAsia="de-DE"/>
              </w:rPr>
              <w:t>Protein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122BA915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27.02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0024693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36.92</w:t>
            </w:r>
          </w:p>
        </w:tc>
      </w:tr>
      <w:tr w:rsidR="007D1435" w:rsidRPr="00902B3F" w14:paraId="7B88D06D" w14:textId="77777777" w:rsidTr="002027CD">
        <w:tc>
          <w:tcPr>
            <w:tcW w:w="2235" w:type="dxa"/>
            <w:shd w:val="clear" w:color="auto" w:fill="auto"/>
            <w:vAlign w:val="center"/>
          </w:tcPr>
          <w:p w14:paraId="39AAFCB8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both"/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color w:val="000000"/>
                <w:kern w:val="20"/>
                <w:sz w:val="20"/>
                <w:szCs w:val="20"/>
                <w:lang w:val="en-GB" w:eastAsia="de-DE"/>
              </w:rPr>
              <w:t>Ligand/Ion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6FADF10A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18.91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F04F06F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30.77</w:t>
            </w:r>
          </w:p>
        </w:tc>
      </w:tr>
      <w:tr w:rsidR="007D1435" w:rsidRPr="00902B3F" w14:paraId="7C17ABD2" w14:textId="77777777" w:rsidTr="002027CD">
        <w:tc>
          <w:tcPr>
            <w:tcW w:w="2235" w:type="dxa"/>
            <w:shd w:val="clear" w:color="auto" w:fill="auto"/>
            <w:vAlign w:val="center"/>
          </w:tcPr>
          <w:p w14:paraId="4AB0DA69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both"/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color w:val="000000"/>
                <w:kern w:val="20"/>
                <w:sz w:val="20"/>
                <w:szCs w:val="20"/>
                <w:lang w:val="en-GB" w:eastAsia="de-DE"/>
              </w:rPr>
              <w:t>Water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7DB7CEE0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36.23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F885453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45.00</w:t>
            </w:r>
          </w:p>
        </w:tc>
      </w:tr>
      <w:tr w:rsidR="007D1435" w:rsidRPr="00902B3F" w14:paraId="2071E096" w14:textId="77777777" w:rsidTr="002027CD">
        <w:tc>
          <w:tcPr>
            <w:tcW w:w="2235" w:type="dxa"/>
            <w:shd w:val="clear" w:color="auto" w:fill="auto"/>
            <w:vAlign w:val="center"/>
          </w:tcPr>
          <w:p w14:paraId="332795EB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both"/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</w:pPr>
            <w:proofErr w:type="spellStart"/>
            <w:r w:rsidRPr="00902B3F">
              <w:rPr>
                <w:rFonts w:ascii="Times New Roman" w:eastAsia="MS Mincho" w:hAnsi="Times New Roman" w:cs="Times New Roman"/>
                <w:kern w:val="20"/>
                <w:sz w:val="20"/>
                <w:szCs w:val="20"/>
                <w:lang w:val="en-GB" w:eastAsia="de-DE"/>
              </w:rPr>
              <w:t>R.m.s</w:t>
            </w:r>
            <w:proofErr w:type="spellEnd"/>
            <w:r w:rsidRPr="00902B3F">
              <w:rPr>
                <w:rFonts w:ascii="Times New Roman" w:eastAsia="MS Mincho" w:hAnsi="Times New Roman" w:cs="Times New Roman"/>
                <w:kern w:val="20"/>
                <w:sz w:val="20"/>
                <w:szCs w:val="20"/>
                <w:lang w:val="en-GB" w:eastAsia="de-DE"/>
              </w:rPr>
              <w:t xml:space="preserve"> deviations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10AF3150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14:paraId="2C0394D8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</w:p>
        </w:tc>
      </w:tr>
      <w:tr w:rsidR="007D1435" w:rsidRPr="00902B3F" w14:paraId="7ECFCDA9" w14:textId="77777777" w:rsidTr="002027CD">
        <w:tc>
          <w:tcPr>
            <w:tcW w:w="2235" w:type="dxa"/>
            <w:shd w:val="clear" w:color="auto" w:fill="auto"/>
            <w:vAlign w:val="center"/>
          </w:tcPr>
          <w:p w14:paraId="4BC1A439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both"/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color w:val="000000"/>
                <w:kern w:val="20"/>
                <w:sz w:val="20"/>
                <w:szCs w:val="20"/>
                <w:lang w:val="en-GB" w:eastAsia="de-DE"/>
              </w:rPr>
              <w:t>Bond lengths (Å)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5EC5EE5B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0.016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A55F61E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0.004</w:t>
            </w:r>
          </w:p>
        </w:tc>
      </w:tr>
      <w:tr w:rsidR="007D1435" w:rsidRPr="00902B3F" w14:paraId="14CFF8EA" w14:textId="77777777" w:rsidTr="002027CD">
        <w:tc>
          <w:tcPr>
            <w:tcW w:w="2235" w:type="dxa"/>
            <w:shd w:val="clear" w:color="auto" w:fill="auto"/>
            <w:vAlign w:val="center"/>
          </w:tcPr>
          <w:p w14:paraId="0511DAC3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both"/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color w:val="000000"/>
                <w:kern w:val="20"/>
                <w:sz w:val="20"/>
                <w:szCs w:val="20"/>
                <w:lang w:val="en-GB" w:eastAsia="de-DE"/>
              </w:rPr>
              <w:t>Bond angles (°)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190222D0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1.483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1FE5358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0.711</w:t>
            </w:r>
          </w:p>
        </w:tc>
      </w:tr>
      <w:tr w:rsidR="007D1435" w:rsidRPr="00902B3F" w14:paraId="390CD3EF" w14:textId="77777777" w:rsidTr="002027CD">
        <w:tc>
          <w:tcPr>
            <w:tcW w:w="2235" w:type="dxa"/>
            <w:shd w:val="clear" w:color="auto" w:fill="auto"/>
            <w:vAlign w:val="center"/>
          </w:tcPr>
          <w:p w14:paraId="098CE75B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both"/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color w:val="000000"/>
                <w:kern w:val="20"/>
                <w:sz w:val="20"/>
                <w:szCs w:val="20"/>
                <w:lang w:val="en-GB" w:eastAsia="de-DE"/>
              </w:rPr>
              <w:t>Wavelength (Å)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7D9436F7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0.91504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A0DA8AD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0.999</w:t>
            </w:r>
          </w:p>
        </w:tc>
      </w:tr>
      <w:tr w:rsidR="007D1435" w:rsidRPr="00902B3F" w14:paraId="58ECC037" w14:textId="77777777" w:rsidTr="002027CD">
        <w:tc>
          <w:tcPr>
            <w:tcW w:w="2235" w:type="dxa"/>
            <w:shd w:val="clear" w:color="auto" w:fill="auto"/>
            <w:vAlign w:val="center"/>
          </w:tcPr>
          <w:p w14:paraId="3C2B3E8F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both"/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color w:val="000000"/>
                <w:kern w:val="20"/>
                <w:sz w:val="20"/>
                <w:szCs w:val="20"/>
                <w:lang w:val="en-GB" w:eastAsia="de-DE"/>
              </w:rPr>
              <w:t>Temperature (K)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620BB968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100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6D4B33A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100</w:t>
            </w:r>
          </w:p>
        </w:tc>
      </w:tr>
      <w:tr w:rsidR="007D1435" w:rsidRPr="00902B3F" w14:paraId="7560673C" w14:textId="77777777" w:rsidTr="002027CD">
        <w:tc>
          <w:tcPr>
            <w:tcW w:w="2235" w:type="dxa"/>
            <w:shd w:val="clear" w:color="auto" w:fill="auto"/>
            <w:vAlign w:val="center"/>
          </w:tcPr>
          <w:p w14:paraId="0D96D979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both"/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color w:val="000000"/>
                <w:kern w:val="20"/>
                <w:sz w:val="20"/>
                <w:szCs w:val="20"/>
                <w:lang w:val="en-GB" w:eastAsia="de-DE"/>
              </w:rPr>
              <w:t>X-ray source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6F21A21D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X10SA at SLS (</w:t>
            </w:r>
            <w:proofErr w:type="spellStart"/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Villigen</w:t>
            </w:r>
            <w:proofErr w:type="spellEnd"/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, CH)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8552459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X10SA at SLS (</w:t>
            </w:r>
            <w:proofErr w:type="spellStart"/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Villigen</w:t>
            </w:r>
            <w:proofErr w:type="spellEnd"/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, CH)</w:t>
            </w:r>
          </w:p>
        </w:tc>
      </w:tr>
      <w:tr w:rsidR="007D1435" w:rsidRPr="00902B3F" w14:paraId="7A761D66" w14:textId="77777777" w:rsidTr="002027CD">
        <w:tc>
          <w:tcPr>
            <w:tcW w:w="22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56136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both"/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color w:val="000000"/>
                <w:kern w:val="20"/>
                <w:sz w:val="20"/>
                <w:szCs w:val="20"/>
                <w:lang w:val="en-GB" w:eastAsia="de-DE"/>
              </w:rPr>
              <w:t>Detector</w:t>
            </w:r>
          </w:p>
        </w:tc>
        <w:tc>
          <w:tcPr>
            <w:tcW w:w="41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F0432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Pilatus 6M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0D91E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EIGER2 X 16M</w:t>
            </w:r>
          </w:p>
        </w:tc>
      </w:tr>
      <w:tr w:rsidR="007D1435" w:rsidRPr="00902B3F" w14:paraId="505F4A8F" w14:textId="77777777" w:rsidTr="002027CD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52D987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b/>
                <w:bCs/>
                <w:kern w:val="20"/>
                <w:sz w:val="20"/>
                <w:szCs w:val="20"/>
                <w:lang w:val="en-GB" w:eastAsia="de-DE"/>
              </w:rPr>
              <w:t>Ramachandran Plot</w:t>
            </w:r>
          </w:p>
        </w:tc>
        <w:tc>
          <w:tcPr>
            <w:tcW w:w="414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6FD31B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</w:p>
        </w:tc>
        <w:tc>
          <w:tcPr>
            <w:tcW w:w="2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027C17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</w:p>
        </w:tc>
      </w:tr>
      <w:tr w:rsidR="007D1435" w:rsidRPr="00902B3F" w14:paraId="3391303C" w14:textId="77777777" w:rsidTr="002027CD">
        <w:tc>
          <w:tcPr>
            <w:tcW w:w="223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2BC1F5F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both"/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color w:val="000000"/>
                <w:kern w:val="20"/>
                <w:sz w:val="20"/>
                <w:szCs w:val="20"/>
                <w:lang w:val="en-GB" w:eastAsia="de-DE"/>
              </w:rPr>
              <w:t>Outliers (%)</w:t>
            </w:r>
          </w:p>
        </w:tc>
        <w:tc>
          <w:tcPr>
            <w:tcW w:w="414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60C6E08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0.00</w:t>
            </w:r>
          </w:p>
        </w:tc>
        <w:tc>
          <w:tcPr>
            <w:tcW w:w="26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5E5FFC0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0.00</w:t>
            </w:r>
          </w:p>
        </w:tc>
      </w:tr>
      <w:tr w:rsidR="007D1435" w:rsidRPr="00902B3F" w14:paraId="1A284F93" w14:textId="77777777" w:rsidTr="002027CD">
        <w:tc>
          <w:tcPr>
            <w:tcW w:w="2235" w:type="dxa"/>
            <w:shd w:val="clear" w:color="auto" w:fill="auto"/>
            <w:vAlign w:val="center"/>
          </w:tcPr>
          <w:p w14:paraId="63F42C36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both"/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color w:val="000000"/>
                <w:kern w:val="20"/>
                <w:sz w:val="20"/>
                <w:szCs w:val="20"/>
                <w:lang w:val="en-GB" w:eastAsia="de-DE"/>
              </w:rPr>
              <w:t>Allowed (%)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2950F939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2.38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275BEE0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2.98</w:t>
            </w:r>
          </w:p>
        </w:tc>
      </w:tr>
      <w:tr w:rsidR="007D1435" w:rsidRPr="00902B3F" w14:paraId="0B2C20ED" w14:textId="77777777" w:rsidTr="002027CD">
        <w:tc>
          <w:tcPr>
            <w:tcW w:w="22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176B9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both"/>
              <w:rPr>
                <w:rFonts w:ascii="Times New Roman" w:eastAsia="MS Mincho" w:hAnsi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</w:pPr>
            <w:proofErr w:type="spellStart"/>
            <w:r w:rsidRPr="00902B3F">
              <w:rPr>
                <w:rFonts w:ascii="Times New Roman" w:eastAsia="MS Mincho" w:hAnsi="Times New Roman" w:cs="Times New Roman"/>
                <w:color w:val="000000"/>
                <w:kern w:val="20"/>
                <w:sz w:val="20"/>
                <w:szCs w:val="20"/>
                <w:lang w:val="en-GB" w:eastAsia="de-DE"/>
              </w:rPr>
              <w:t>Favored</w:t>
            </w:r>
            <w:proofErr w:type="spellEnd"/>
            <w:r w:rsidRPr="00902B3F">
              <w:rPr>
                <w:rFonts w:ascii="Times New Roman" w:eastAsia="MS Mincho" w:hAnsi="Times New Roman" w:cs="Times New Roman"/>
                <w:color w:val="000000"/>
                <w:kern w:val="20"/>
                <w:sz w:val="20"/>
                <w:szCs w:val="20"/>
                <w:lang w:val="en-GB" w:eastAsia="de-DE"/>
              </w:rPr>
              <w:t xml:space="preserve"> (%)</w:t>
            </w:r>
          </w:p>
        </w:tc>
        <w:tc>
          <w:tcPr>
            <w:tcW w:w="41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45326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97.62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6BEA3" w14:textId="77777777" w:rsidR="007D1435" w:rsidRPr="00902B3F" w:rsidRDefault="007D1435" w:rsidP="002027CD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after="0" w:line="180" w:lineRule="exact"/>
              <w:jc w:val="center"/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</w:pPr>
            <w:r w:rsidRPr="00902B3F">
              <w:rPr>
                <w:rFonts w:ascii="Times New Roman" w:eastAsia="MS Mincho" w:hAnsi="Times New Roman" w:cs="Times New Roman"/>
                <w:kern w:val="24"/>
                <w:sz w:val="20"/>
                <w:szCs w:val="20"/>
                <w:lang w:val="en-GB" w:eastAsia="de-DE"/>
              </w:rPr>
              <w:t>97.02</w:t>
            </w:r>
          </w:p>
        </w:tc>
      </w:tr>
    </w:tbl>
    <w:p w14:paraId="33CF4EE7" w14:textId="77777777" w:rsidR="006E271E" w:rsidRDefault="006E271E"/>
    <w:sectPr w:rsidR="006E2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4E"/>
    <w:rsid w:val="0012734E"/>
    <w:rsid w:val="006E271E"/>
    <w:rsid w:val="007D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11749-0090-4D04-AE94-4ECEB37E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Müller</dc:creator>
  <cp:keywords/>
  <dc:description/>
  <cp:lastModifiedBy>Matthias Müller</cp:lastModifiedBy>
  <cp:revision>2</cp:revision>
  <dcterms:created xsi:type="dcterms:W3CDTF">2023-01-25T13:03:00Z</dcterms:created>
  <dcterms:modified xsi:type="dcterms:W3CDTF">2023-01-25T13:04:00Z</dcterms:modified>
</cp:coreProperties>
</file>