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D13A" w14:textId="1933C289" w:rsidR="00621D4E" w:rsidRDefault="00621D4E" w:rsidP="00621D4E">
      <w:pPr>
        <w:rPr>
          <w:bCs/>
          <w:color w:val="000000" w:themeColor="text1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</w:t>
      </w:r>
      <w:r w:rsidR="00ED10AD" w:rsidRPr="00ED10AD">
        <w:rPr>
          <w:rFonts w:ascii="Times New Roman" w:hAnsi="Times New Roman" w:cs="Times New Roman"/>
          <w:b/>
          <w:bCs/>
        </w:rPr>
        <w:t xml:space="preserve">Figure 6 - Figure supplement </w:t>
      </w:r>
      <w:r w:rsidR="00ED10AD">
        <w:rPr>
          <w:rFonts w:ascii="Times New Roman" w:hAnsi="Times New Roman" w:cs="Times New Roman"/>
          <w:b/>
          <w:bCs/>
        </w:rPr>
        <w:t>2</w:t>
      </w:r>
      <w:r w:rsidRPr="00E230AF">
        <w:rPr>
          <w:rFonts w:ascii="Times New Roman" w:hAnsi="Times New Roman" w:cs="Times New Roman"/>
          <w:b/>
          <w:bCs/>
        </w:rPr>
        <w:t>–</w:t>
      </w:r>
      <w:r w:rsidRPr="008B7524">
        <w:rPr>
          <w:bCs/>
          <w:color w:val="000000" w:themeColor="text1"/>
        </w:rPr>
        <w:t xml:space="preserve"> </w:t>
      </w:r>
      <w:bookmarkStart w:id="0" w:name="_Hlk110609107"/>
      <w:proofErr w:type="spellStart"/>
      <w:r>
        <w:t>exopher</w:t>
      </w:r>
      <w:proofErr w:type="spellEnd"/>
      <w:r>
        <w:t xml:space="preserve"> frequency</w:t>
      </w:r>
      <w:r w:rsidRPr="008224D5">
        <w:t xml:space="preserve"> </w:t>
      </w:r>
      <w:r>
        <w:t>in wild-type,</w:t>
      </w:r>
      <w:r w:rsidRPr="00621D4E">
        <w:rPr>
          <w:i/>
          <w:iCs/>
        </w:rPr>
        <w:t xml:space="preserve"> </w:t>
      </w:r>
      <w:r w:rsidRPr="000F35FE">
        <w:rPr>
          <w:i/>
          <w:iCs/>
        </w:rPr>
        <w:t>cnt-1(tm2313)</w:t>
      </w:r>
      <w:r>
        <w:rPr>
          <w:bCs/>
          <w:color w:val="000000" w:themeColor="text1"/>
        </w:rPr>
        <w:t xml:space="preserve"> </w:t>
      </w:r>
      <w:r>
        <w:t xml:space="preserve">and hypodermis-specific overexpression of </w:t>
      </w:r>
      <w:r w:rsidRPr="000F35FE">
        <w:rPr>
          <w:i/>
          <w:iCs/>
        </w:rPr>
        <w:t>rab-35(+)</w:t>
      </w:r>
      <w:r>
        <w:t xml:space="preserve"> in </w:t>
      </w:r>
      <w:bookmarkStart w:id="1" w:name="OLE_LINK53"/>
      <w:r w:rsidRPr="000F35FE">
        <w:rPr>
          <w:i/>
          <w:iCs/>
        </w:rPr>
        <w:t>cnt-1(tm2313)</w:t>
      </w:r>
      <w:r>
        <w:rPr>
          <w:bCs/>
          <w:color w:val="000000" w:themeColor="text1"/>
        </w:rPr>
        <w:t xml:space="preserve"> </w:t>
      </w:r>
      <w:bookmarkEnd w:id="1"/>
      <w:r>
        <w:rPr>
          <w:bCs/>
          <w:color w:val="000000" w:themeColor="text1"/>
        </w:rPr>
        <w:t>mutant</w:t>
      </w:r>
    </w:p>
    <w:bookmarkEnd w:id="0"/>
    <w:p w14:paraId="37276D7F" w14:textId="77777777" w:rsidR="00621D4E" w:rsidRDefault="00621D4E" w:rsidP="00621D4E">
      <w:pPr>
        <w:rPr>
          <w:bCs/>
          <w:color w:val="000000" w:themeColor="text1"/>
        </w:rPr>
      </w:pPr>
    </w:p>
    <w:tbl>
      <w:tblPr>
        <w:tblStyle w:val="TableGrid"/>
        <w:tblW w:w="8304" w:type="dxa"/>
        <w:tblLayout w:type="fixed"/>
        <w:tblLook w:val="04A0" w:firstRow="1" w:lastRow="0" w:firstColumn="1" w:lastColumn="0" w:noHBand="0" w:noVBand="1"/>
      </w:tblPr>
      <w:tblGrid>
        <w:gridCol w:w="1435"/>
        <w:gridCol w:w="1620"/>
        <w:gridCol w:w="2610"/>
        <w:gridCol w:w="2639"/>
      </w:tblGrid>
      <w:tr w:rsidR="00621D4E" w:rsidRPr="00A94567" w14:paraId="1F5C735F" w14:textId="77777777" w:rsidTr="0017265F">
        <w:tc>
          <w:tcPr>
            <w:tcW w:w="1435" w:type="dxa"/>
          </w:tcPr>
          <w:p w14:paraId="7EA0694A" w14:textId="77777777" w:rsidR="00621D4E" w:rsidRPr="001D26BC" w:rsidRDefault="00621D4E" w:rsidP="00621D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trial</w:t>
            </w:r>
          </w:p>
        </w:tc>
        <w:tc>
          <w:tcPr>
            <w:tcW w:w="1620" w:type="dxa"/>
            <w:noWrap/>
            <w:hideMark/>
          </w:tcPr>
          <w:p w14:paraId="6AF43903" w14:textId="3957EE93" w:rsidR="00621D4E" w:rsidRPr="008B7524" w:rsidRDefault="00621D4E" w:rsidP="00621D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51F20">
              <w:t>WT</w:t>
            </w:r>
          </w:p>
        </w:tc>
        <w:tc>
          <w:tcPr>
            <w:tcW w:w="2610" w:type="dxa"/>
            <w:noWrap/>
            <w:hideMark/>
          </w:tcPr>
          <w:p w14:paraId="363C0F1E" w14:textId="270A35A5" w:rsidR="00621D4E" w:rsidRPr="00621D4E" w:rsidRDefault="00621D4E" w:rsidP="00621D4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  <w:bookmarkStart w:id="2" w:name="OLE_LINK54"/>
            <w:r w:rsidRPr="00621D4E">
              <w:rPr>
                <w:i/>
                <w:iCs/>
              </w:rPr>
              <w:t>cnt-1(-)</w:t>
            </w:r>
            <w:bookmarkEnd w:id="2"/>
          </w:p>
        </w:tc>
        <w:tc>
          <w:tcPr>
            <w:tcW w:w="2639" w:type="dxa"/>
            <w:noWrap/>
            <w:hideMark/>
          </w:tcPr>
          <w:p w14:paraId="391CC272" w14:textId="46581052" w:rsidR="00621D4E" w:rsidRPr="008B7524" w:rsidRDefault="00621D4E" w:rsidP="00621D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751F20">
              <w:t>hyp</w:t>
            </w:r>
            <w:proofErr w:type="spellEnd"/>
            <w:r w:rsidRPr="00751F20">
              <w:t xml:space="preserve"> </w:t>
            </w:r>
            <w:r w:rsidRPr="00621D4E">
              <w:rPr>
                <w:i/>
                <w:iCs/>
              </w:rPr>
              <w:t>rab-35;</w:t>
            </w:r>
            <w:r>
              <w:rPr>
                <w:i/>
                <w:iCs/>
              </w:rPr>
              <w:t xml:space="preserve"> </w:t>
            </w:r>
            <w:r w:rsidRPr="00621D4E">
              <w:rPr>
                <w:i/>
                <w:iCs/>
              </w:rPr>
              <w:t>cnt-1(-)</w:t>
            </w:r>
          </w:p>
        </w:tc>
      </w:tr>
      <w:tr w:rsidR="004417F0" w:rsidRPr="00A94567" w14:paraId="7C506A8C" w14:textId="77777777" w:rsidTr="0017265F">
        <w:tc>
          <w:tcPr>
            <w:tcW w:w="1435" w:type="dxa"/>
          </w:tcPr>
          <w:p w14:paraId="38C2C2D4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22B90527" w14:textId="2B3CEB30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1.7</w:t>
            </w:r>
          </w:p>
        </w:tc>
        <w:tc>
          <w:tcPr>
            <w:tcW w:w="2610" w:type="dxa"/>
          </w:tcPr>
          <w:p w14:paraId="2F075D3F" w14:textId="2889632E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9.1</w:t>
            </w:r>
          </w:p>
        </w:tc>
        <w:tc>
          <w:tcPr>
            <w:tcW w:w="2639" w:type="dxa"/>
          </w:tcPr>
          <w:p w14:paraId="4890F694" w14:textId="7A6CE273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11</w:t>
            </w:r>
          </w:p>
        </w:tc>
      </w:tr>
      <w:tr w:rsidR="004417F0" w:rsidRPr="00A94567" w14:paraId="131F1967" w14:textId="77777777" w:rsidTr="0017265F">
        <w:tc>
          <w:tcPr>
            <w:tcW w:w="1435" w:type="dxa"/>
          </w:tcPr>
          <w:p w14:paraId="34147472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0FC40F5C" w14:textId="10532670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5.3</w:t>
            </w:r>
          </w:p>
        </w:tc>
        <w:tc>
          <w:tcPr>
            <w:tcW w:w="2610" w:type="dxa"/>
          </w:tcPr>
          <w:p w14:paraId="6F8DFD02" w14:textId="62BBE81C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9.3</w:t>
            </w:r>
          </w:p>
        </w:tc>
        <w:tc>
          <w:tcPr>
            <w:tcW w:w="2639" w:type="dxa"/>
          </w:tcPr>
          <w:p w14:paraId="35302598" w14:textId="53614006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7.5</w:t>
            </w:r>
          </w:p>
        </w:tc>
      </w:tr>
      <w:tr w:rsidR="004417F0" w:rsidRPr="00A94567" w14:paraId="2EBA4DB9" w14:textId="77777777" w:rsidTr="0017265F">
        <w:tc>
          <w:tcPr>
            <w:tcW w:w="1435" w:type="dxa"/>
          </w:tcPr>
          <w:p w14:paraId="2B1E4E73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44B456F0" w14:textId="7E04E78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3.5</w:t>
            </w:r>
          </w:p>
        </w:tc>
        <w:tc>
          <w:tcPr>
            <w:tcW w:w="2610" w:type="dxa"/>
          </w:tcPr>
          <w:p w14:paraId="557801C3" w14:textId="4CAE4376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5.5</w:t>
            </w:r>
          </w:p>
        </w:tc>
        <w:tc>
          <w:tcPr>
            <w:tcW w:w="2639" w:type="dxa"/>
          </w:tcPr>
          <w:p w14:paraId="77E8881A" w14:textId="564E9936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3.8</w:t>
            </w:r>
          </w:p>
        </w:tc>
      </w:tr>
      <w:tr w:rsidR="004417F0" w:rsidRPr="00A94567" w14:paraId="26160298" w14:textId="77777777" w:rsidTr="0017265F">
        <w:tc>
          <w:tcPr>
            <w:tcW w:w="1435" w:type="dxa"/>
          </w:tcPr>
          <w:p w14:paraId="3C448AD9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2C8F7C1A" w14:textId="7EF46AA1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3.8</w:t>
            </w:r>
          </w:p>
        </w:tc>
        <w:tc>
          <w:tcPr>
            <w:tcW w:w="2610" w:type="dxa"/>
          </w:tcPr>
          <w:p w14:paraId="1798C00C" w14:textId="30B8502F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5.8</w:t>
            </w:r>
          </w:p>
        </w:tc>
        <w:tc>
          <w:tcPr>
            <w:tcW w:w="2639" w:type="dxa"/>
          </w:tcPr>
          <w:p w14:paraId="5A0C5497" w14:textId="678A4EE2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5.5</w:t>
            </w:r>
          </w:p>
        </w:tc>
      </w:tr>
      <w:tr w:rsidR="004417F0" w:rsidRPr="00A94567" w14:paraId="4A850EEE" w14:textId="77777777" w:rsidTr="0017265F">
        <w:tc>
          <w:tcPr>
            <w:tcW w:w="1435" w:type="dxa"/>
          </w:tcPr>
          <w:p w14:paraId="356E3D9D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613E72F2" w14:textId="03BA25A4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1.7</w:t>
            </w:r>
          </w:p>
        </w:tc>
        <w:tc>
          <w:tcPr>
            <w:tcW w:w="2610" w:type="dxa"/>
          </w:tcPr>
          <w:p w14:paraId="33CC8F9F" w14:textId="74B00D5C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8.5</w:t>
            </w:r>
          </w:p>
        </w:tc>
        <w:tc>
          <w:tcPr>
            <w:tcW w:w="2639" w:type="dxa"/>
          </w:tcPr>
          <w:p w14:paraId="49AE9B35" w14:textId="375E1353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4.8</w:t>
            </w:r>
          </w:p>
        </w:tc>
      </w:tr>
      <w:tr w:rsidR="004417F0" w:rsidRPr="00A94567" w14:paraId="4A89CC50" w14:textId="77777777" w:rsidTr="0017265F">
        <w:tc>
          <w:tcPr>
            <w:tcW w:w="1435" w:type="dxa"/>
          </w:tcPr>
          <w:p w14:paraId="6D9A8FA8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5D862002" w14:textId="4A539D8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5.2</w:t>
            </w:r>
          </w:p>
        </w:tc>
        <w:tc>
          <w:tcPr>
            <w:tcW w:w="2610" w:type="dxa"/>
          </w:tcPr>
          <w:p w14:paraId="7D86CFDA" w14:textId="19D10C3B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8.2</w:t>
            </w:r>
          </w:p>
        </w:tc>
        <w:tc>
          <w:tcPr>
            <w:tcW w:w="2639" w:type="dxa"/>
          </w:tcPr>
          <w:p w14:paraId="37E0EA50" w14:textId="36C1C4AF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4.8</w:t>
            </w:r>
          </w:p>
        </w:tc>
      </w:tr>
      <w:tr w:rsidR="004417F0" w:rsidRPr="00A94567" w14:paraId="2B297EA8" w14:textId="77777777" w:rsidTr="0017265F">
        <w:tc>
          <w:tcPr>
            <w:tcW w:w="1435" w:type="dxa"/>
          </w:tcPr>
          <w:p w14:paraId="236FFD52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1A55E79E" w14:textId="0B67F129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1.7</w:t>
            </w:r>
          </w:p>
        </w:tc>
        <w:tc>
          <w:tcPr>
            <w:tcW w:w="2610" w:type="dxa"/>
          </w:tcPr>
          <w:p w14:paraId="6CA34E0B" w14:textId="3D16E47D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9.1</w:t>
            </w:r>
          </w:p>
        </w:tc>
        <w:tc>
          <w:tcPr>
            <w:tcW w:w="2639" w:type="dxa"/>
          </w:tcPr>
          <w:p w14:paraId="4FF5FE4C" w14:textId="1B7C9625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24534E">
              <w:t>11</w:t>
            </w:r>
          </w:p>
        </w:tc>
      </w:tr>
      <w:tr w:rsidR="00621D4E" w:rsidRPr="00A94567" w14:paraId="2F32CA59" w14:textId="77777777" w:rsidTr="0017265F">
        <w:tc>
          <w:tcPr>
            <w:tcW w:w="1435" w:type="dxa"/>
          </w:tcPr>
          <w:p w14:paraId="71ECACB9" w14:textId="77777777" w:rsidR="00621D4E" w:rsidRPr="001D26BC" w:rsidRDefault="00621D4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FAB302B" w14:textId="77777777" w:rsidR="00621D4E" w:rsidRPr="001D26BC" w:rsidRDefault="00621D4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56397F3" w14:textId="77777777" w:rsidR="00621D4E" w:rsidRPr="001D26BC" w:rsidRDefault="00621D4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58C8ECD7" w14:textId="77777777" w:rsidR="00621D4E" w:rsidRPr="001D26BC" w:rsidRDefault="00621D4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D4E" w:rsidRPr="003775B3" w14:paraId="51F69D56" w14:textId="77777777" w:rsidTr="0017265F">
        <w:tc>
          <w:tcPr>
            <w:tcW w:w="1435" w:type="dxa"/>
          </w:tcPr>
          <w:p w14:paraId="4A8994CB" w14:textId="77777777" w:rsidR="00621D4E" w:rsidRPr="001D26BC" w:rsidRDefault="00621D4E" w:rsidP="004417F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1B1E0F22" w14:textId="77777777" w:rsidR="00621D4E" w:rsidRPr="001D26BC" w:rsidRDefault="00621D4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Compared to wild-type</w:t>
            </w:r>
          </w:p>
        </w:tc>
        <w:tc>
          <w:tcPr>
            <w:tcW w:w="1620" w:type="dxa"/>
          </w:tcPr>
          <w:p w14:paraId="6B374797" w14:textId="77777777" w:rsidR="00621D4E" w:rsidRPr="001D26BC" w:rsidRDefault="00621D4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2C26D8E" w14:textId="345D1BF9" w:rsidR="00621D4E" w:rsidRPr="001D26BC" w:rsidRDefault="007E6769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7E6769">
              <w:rPr>
                <w:rFonts w:ascii="Arial" w:hAnsi="Arial" w:cs="Arial"/>
                <w:sz w:val="20"/>
                <w:szCs w:val="20"/>
              </w:rPr>
              <w:t>0.02641</w:t>
            </w:r>
          </w:p>
        </w:tc>
        <w:tc>
          <w:tcPr>
            <w:tcW w:w="2639" w:type="dxa"/>
          </w:tcPr>
          <w:p w14:paraId="37F1CA9C" w14:textId="384BD062" w:rsidR="00621D4E" w:rsidRPr="001D26BC" w:rsidRDefault="00621D4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7F0" w:rsidRPr="003775B3" w14:paraId="5D75CC95" w14:textId="77777777" w:rsidTr="0017265F">
        <w:tc>
          <w:tcPr>
            <w:tcW w:w="1435" w:type="dxa"/>
          </w:tcPr>
          <w:p w14:paraId="748ACC47" w14:textId="77777777" w:rsidR="004417F0" w:rsidRPr="001D26BC" w:rsidRDefault="004417F0" w:rsidP="007E6769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1273DF76" w14:textId="36368032" w:rsidR="004417F0" w:rsidRPr="001D26BC" w:rsidRDefault="004417F0" w:rsidP="007E6769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Compared to </w:t>
            </w:r>
            <w:r w:rsidRPr="00621D4E">
              <w:rPr>
                <w:i/>
                <w:iCs/>
              </w:rPr>
              <w:t>cnt-1(-)</w:t>
            </w:r>
          </w:p>
        </w:tc>
        <w:tc>
          <w:tcPr>
            <w:tcW w:w="1620" w:type="dxa"/>
          </w:tcPr>
          <w:p w14:paraId="02507CBA" w14:textId="77777777" w:rsidR="004417F0" w:rsidRPr="001D26BC" w:rsidRDefault="004417F0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4CD8A4A" w14:textId="77777777" w:rsidR="004417F0" w:rsidRPr="001D26BC" w:rsidRDefault="004417F0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3C3F24DB" w14:textId="505307FF" w:rsidR="004417F0" w:rsidRPr="001D26BC" w:rsidRDefault="007E6769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7E6769">
              <w:rPr>
                <w:rFonts w:ascii="Arial" w:hAnsi="Arial" w:cs="Arial"/>
                <w:sz w:val="20"/>
                <w:szCs w:val="20"/>
              </w:rPr>
              <w:t>0.3729</w:t>
            </w:r>
          </w:p>
        </w:tc>
      </w:tr>
    </w:tbl>
    <w:p w14:paraId="7CFEBDD6" w14:textId="77777777" w:rsidR="00621D4E" w:rsidRDefault="00621D4E" w:rsidP="00621D4E">
      <w:pPr>
        <w:rPr>
          <w:b/>
          <w:color w:val="000000" w:themeColor="text1"/>
        </w:rPr>
      </w:pPr>
    </w:p>
    <w:p w14:paraId="53C5B387" w14:textId="77777777" w:rsidR="00621D4E" w:rsidRDefault="00621D4E" w:rsidP="00621D4E">
      <w:pPr>
        <w:rPr>
          <w:b/>
          <w:color w:val="000000" w:themeColor="text1"/>
        </w:rPr>
      </w:pPr>
    </w:p>
    <w:p w14:paraId="01C0BFBC" w14:textId="1AFCAAB3" w:rsidR="004417F0" w:rsidRDefault="004417F0" w:rsidP="004417F0">
      <w:pPr>
        <w:rPr>
          <w:bCs/>
          <w:color w:val="000000" w:themeColor="text1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</w:t>
      </w:r>
      <w:r w:rsidR="00ED10AD" w:rsidRPr="00ED10AD">
        <w:rPr>
          <w:rFonts w:ascii="Times New Roman" w:hAnsi="Times New Roman" w:cs="Times New Roman"/>
          <w:b/>
          <w:bCs/>
        </w:rPr>
        <w:t xml:space="preserve">Figure 6 - Figure supplement </w:t>
      </w:r>
      <w:r w:rsidR="00ED10AD">
        <w:rPr>
          <w:rFonts w:ascii="Times New Roman" w:hAnsi="Times New Roman" w:cs="Times New Roman"/>
          <w:b/>
          <w:bCs/>
        </w:rPr>
        <w:t>2</w:t>
      </w:r>
      <w:r w:rsidRPr="00E230AF">
        <w:rPr>
          <w:rFonts w:ascii="Times New Roman" w:hAnsi="Times New Roman" w:cs="Times New Roman"/>
          <w:b/>
          <w:bCs/>
        </w:rPr>
        <w:t>–</w:t>
      </w:r>
      <w:r w:rsidRPr="008B7524">
        <w:rPr>
          <w:bCs/>
          <w:color w:val="000000" w:themeColor="text1"/>
        </w:rPr>
        <w:t xml:space="preserve"> </w:t>
      </w:r>
      <w:proofErr w:type="spellStart"/>
      <w:r>
        <w:t>exopher</w:t>
      </w:r>
      <w:proofErr w:type="spellEnd"/>
      <w:r>
        <w:t xml:space="preserve"> frequency</w:t>
      </w:r>
      <w:r w:rsidRPr="008224D5">
        <w:t xml:space="preserve"> </w:t>
      </w:r>
      <w:r>
        <w:t>in wild-type,</w:t>
      </w:r>
      <w:r w:rsidRPr="00621D4E">
        <w:rPr>
          <w:i/>
          <w:iCs/>
        </w:rPr>
        <w:t xml:space="preserve"> </w:t>
      </w:r>
      <w:r>
        <w:rPr>
          <w:i/>
          <w:iCs/>
        </w:rPr>
        <w:t>rab-35</w:t>
      </w:r>
      <w:r w:rsidRPr="000F35FE">
        <w:rPr>
          <w:i/>
          <w:iCs/>
        </w:rPr>
        <w:t>(</w:t>
      </w:r>
      <w:r>
        <w:rPr>
          <w:i/>
          <w:iCs/>
        </w:rPr>
        <w:t>b1034</w:t>
      </w:r>
      <w:r w:rsidRPr="000F35FE">
        <w:rPr>
          <w:i/>
          <w:iCs/>
        </w:rPr>
        <w:t>)</w:t>
      </w:r>
      <w:r>
        <w:t xml:space="preserve"> and hypodermis-specific overexpression of </w:t>
      </w:r>
      <w:r>
        <w:rPr>
          <w:i/>
          <w:iCs/>
        </w:rPr>
        <w:t>cnt-1</w:t>
      </w:r>
      <w:r w:rsidRPr="000F35FE">
        <w:rPr>
          <w:i/>
          <w:iCs/>
        </w:rPr>
        <w:t>(+)</w:t>
      </w:r>
      <w:r>
        <w:t xml:space="preserve"> in </w:t>
      </w:r>
      <w:r>
        <w:rPr>
          <w:i/>
          <w:iCs/>
        </w:rPr>
        <w:t>rab-35</w:t>
      </w:r>
      <w:r w:rsidRPr="000F35FE">
        <w:rPr>
          <w:i/>
          <w:iCs/>
        </w:rPr>
        <w:t>(</w:t>
      </w:r>
      <w:r>
        <w:rPr>
          <w:i/>
          <w:iCs/>
        </w:rPr>
        <w:t>b1034</w:t>
      </w:r>
      <w:r w:rsidRPr="000F35FE">
        <w:rPr>
          <w:i/>
          <w:iCs/>
        </w:rPr>
        <w:t>)</w:t>
      </w:r>
      <w:r>
        <w:t xml:space="preserve"> </w:t>
      </w:r>
      <w:r>
        <w:rPr>
          <w:bCs/>
          <w:color w:val="000000" w:themeColor="text1"/>
        </w:rPr>
        <w:t>mutant</w:t>
      </w:r>
    </w:p>
    <w:p w14:paraId="266C0BB5" w14:textId="77777777" w:rsidR="00621D4E" w:rsidRDefault="00621D4E" w:rsidP="00621D4E">
      <w:pPr>
        <w:rPr>
          <w:bCs/>
          <w:color w:val="000000" w:themeColor="text1"/>
        </w:rPr>
      </w:pPr>
    </w:p>
    <w:p w14:paraId="1A09EE41" w14:textId="77777777" w:rsidR="00621D4E" w:rsidRDefault="00621D4E" w:rsidP="00621D4E"/>
    <w:tbl>
      <w:tblPr>
        <w:tblStyle w:val="TableGrid"/>
        <w:tblW w:w="8304" w:type="dxa"/>
        <w:tblLayout w:type="fixed"/>
        <w:tblLook w:val="04A0" w:firstRow="1" w:lastRow="0" w:firstColumn="1" w:lastColumn="0" w:noHBand="0" w:noVBand="1"/>
      </w:tblPr>
      <w:tblGrid>
        <w:gridCol w:w="1435"/>
        <w:gridCol w:w="1620"/>
        <w:gridCol w:w="2610"/>
        <w:gridCol w:w="2639"/>
      </w:tblGrid>
      <w:tr w:rsidR="007E6769" w:rsidRPr="008B7524" w14:paraId="5356A8A2" w14:textId="77777777" w:rsidTr="0017265F">
        <w:tc>
          <w:tcPr>
            <w:tcW w:w="1435" w:type="dxa"/>
          </w:tcPr>
          <w:p w14:paraId="0A0602BE" w14:textId="77777777" w:rsidR="007E6769" w:rsidRPr="001D26BC" w:rsidRDefault="007E6769" w:rsidP="007E67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trial</w:t>
            </w:r>
          </w:p>
        </w:tc>
        <w:tc>
          <w:tcPr>
            <w:tcW w:w="1620" w:type="dxa"/>
            <w:noWrap/>
            <w:hideMark/>
          </w:tcPr>
          <w:p w14:paraId="23A3DF4F" w14:textId="1EE3702F" w:rsidR="007E6769" w:rsidRPr="008B7524" w:rsidRDefault="007E6769" w:rsidP="007E67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36627">
              <w:t>WT</w:t>
            </w:r>
          </w:p>
        </w:tc>
        <w:tc>
          <w:tcPr>
            <w:tcW w:w="2610" w:type="dxa"/>
            <w:noWrap/>
            <w:hideMark/>
          </w:tcPr>
          <w:p w14:paraId="60BA9A96" w14:textId="1EC9CF17" w:rsidR="007E6769" w:rsidRPr="007E6769" w:rsidRDefault="007E6769" w:rsidP="007E6769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  <w:r w:rsidRPr="007E6769">
              <w:rPr>
                <w:i/>
                <w:iCs/>
              </w:rPr>
              <w:t>rab-35(-)</w:t>
            </w:r>
          </w:p>
        </w:tc>
        <w:tc>
          <w:tcPr>
            <w:tcW w:w="2639" w:type="dxa"/>
            <w:noWrap/>
            <w:hideMark/>
          </w:tcPr>
          <w:p w14:paraId="71C951DE" w14:textId="3CD9B7A4" w:rsidR="007E6769" w:rsidRPr="008B7524" w:rsidRDefault="007E6769" w:rsidP="007E67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436627">
              <w:t>hyp</w:t>
            </w:r>
            <w:proofErr w:type="spellEnd"/>
            <w:r w:rsidRPr="00436627">
              <w:t xml:space="preserve"> </w:t>
            </w:r>
            <w:r w:rsidRPr="007E6769">
              <w:rPr>
                <w:i/>
                <w:iCs/>
              </w:rPr>
              <w:t>cnt-1</w:t>
            </w:r>
            <w:r w:rsidRPr="00436627">
              <w:t>;</w:t>
            </w:r>
            <w:r>
              <w:t xml:space="preserve"> </w:t>
            </w:r>
            <w:r w:rsidRPr="007E6769">
              <w:rPr>
                <w:i/>
                <w:iCs/>
              </w:rPr>
              <w:t>rab-35(-)</w:t>
            </w:r>
          </w:p>
        </w:tc>
      </w:tr>
      <w:tr w:rsidR="004417F0" w14:paraId="22448E56" w14:textId="77777777" w:rsidTr="0017265F">
        <w:tc>
          <w:tcPr>
            <w:tcW w:w="1435" w:type="dxa"/>
          </w:tcPr>
          <w:p w14:paraId="3E9039C6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3E05427D" w14:textId="69EAEB90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1.7</w:t>
            </w:r>
          </w:p>
        </w:tc>
        <w:tc>
          <w:tcPr>
            <w:tcW w:w="2610" w:type="dxa"/>
          </w:tcPr>
          <w:p w14:paraId="6AD47BEA" w14:textId="02F96A6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15</w:t>
            </w:r>
          </w:p>
        </w:tc>
        <w:tc>
          <w:tcPr>
            <w:tcW w:w="2639" w:type="dxa"/>
          </w:tcPr>
          <w:p w14:paraId="74A2BD49" w14:textId="2EBDCB8F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11.1</w:t>
            </w:r>
          </w:p>
        </w:tc>
      </w:tr>
      <w:tr w:rsidR="004417F0" w14:paraId="76693EDC" w14:textId="77777777" w:rsidTr="0017265F">
        <w:tc>
          <w:tcPr>
            <w:tcW w:w="1435" w:type="dxa"/>
          </w:tcPr>
          <w:p w14:paraId="3B15339D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3769D49E" w14:textId="52C1B3ED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5.3</w:t>
            </w:r>
          </w:p>
        </w:tc>
        <w:tc>
          <w:tcPr>
            <w:tcW w:w="2610" w:type="dxa"/>
          </w:tcPr>
          <w:p w14:paraId="720E8F48" w14:textId="33C4263A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15</w:t>
            </w:r>
          </w:p>
        </w:tc>
        <w:tc>
          <w:tcPr>
            <w:tcW w:w="2639" w:type="dxa"/>
          </w:tcPr>
          <w:p w14:paraId="339BADD9" w14:textId="74A867A4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6.2</w:t>
            </w:r>
          </w:p>
        </w:tc>
      </w:tr>
      <w:tr w:rsidR="004417F0" w14:paraId="718086A9" w14:textId="77777777" w:rsidTr="0017265F">
        <w:tc>
          <w:tcPr>
            <w:tcW w:w="1435" w:type="dxa"/>
          </w:tcPr>
          <w:p w14:paraId="3E9D86BE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3C46F493" w14:textId="4DCDB419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3.5</w:t>
            </w:r>
          </w:p>
        </w:tc>
        <w:tc>
          <w:tcPr>
            <w:tcW w:w="2610" w:type="dxa"/>
          </w:tcPr>
          <w:p w14:paraId="0921852C" w14:textId="2625474E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14.3</w:t>
            </w:r>
          </w:p>
        </w:tc>
        <w:tc>
          <w:tcPr>
            <w:tcW w:w="2639" w:type="dxa"/>
          </w:tcPr>
          <w:p w14:paraId="65FE8D53" w14:textId="086BB98F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10.5</w:t>
            </w:r>
          </w:p>
        </w:tc>
      </w:tr>
      <w:tr w:rsidR="004417F0" w14:paraId="370AE0D9" w14:textId="77777777" w:rsidTr="0017265F">
        <w:tc>
          <w:tcPr>
            <w:tcW w:w="1435" w:type="dxa"/>
          </w:tcPr>
          <w:p w14:paraId="6ABAF59B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216D3106" w14:textId="33056019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3.8</w:t>
            </w:r>
          </w:p>
        </w:tc>
        <w:tc>
          <w:tcPr>
            <w:tcW w:w="2610" w:type="dxa"/>
          </w:tcPr>
          <w:p w14:paraId="74FE745D" w14:textId="0C199BD8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7.9</w:t>
            </w:r>
          </w:p>
        </w:tc>
        <w:tc>
          <w:tcPr>
            <w:tcW w:w="2639" w:type="dxa"/>
          </w:tcPr>
          <w:p w14:paraId="60C31509" w14:textId="3766782C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4.5</w:t>
            </w:r>
          </w:p>
        </w:tc>
      </w:tr>
      <w:tr w:rsidR="004417F0" w14:paraId="21175106" w14:textId="77777777" w:rsidTr="0017265F">
        <w:tc>
          <w:tcPr>
            <w:tcW w:w="1435" w:type="dxa"/>
          </w:tcPr>
          <w:p w14:paraId="3760B1DC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13941446" w14:textId="02D7EC4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1.7</w:t>
            </w:r>
          </w:p>
        </w:tc>
        <w:tc>
          <w:tcPr>
            <w:tcW w:w="2610" w:type="dxa"/>
          </w:tcPr>
          <w:p w14:paraId="32DA829E" w14:textId="1F3232EB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11.5</w:t>
            </w:r>
          </w:p>
        </w:tc>
        <w:tc>
          <w:tcPr>
            <w:tcW w:w="2639" w:type="dxa"/>
          </w:tcPr>
          <w:p w14:paraId="03D1C24A" w14:textId="7847C51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3.3</w:t>
            </w:r>
          </w:p>
        </w:tc>
      </w:tr>
      <w:tr w:rsidR="004417F0" w14:paraId="3423F95E" w14:textId="77777777" w:rsidTr="0017265F">
        <w:tc>
          <w:tcPr>
            <w:tcW w:w="1435" w:type="dxa"/>
          </w:tcPr>
          <w:p w14:paraId="168C193E" w14:textId="77777777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17B10CA2" w14:textId="46A78FBB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5.2</w:t>
            </w:r>
          </w:p>
        </w:tc>
        <w:tc>
          <w:tcPr>
            <w:tcW w:w="2610" w:type="dxa"/>
          </w:tcPr>
          <w:p w14:paraId="7E3E63A9" w14:textId="69BE41E9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7.5</w:t>
            </w:r>
          </w:p>
        </w:tc>
        <w:tc>
          <w:tcPr>
            <w:tcW w:w="2639" w:type="dxa"/>
          </w:tcPr>
          <w:p w14:paraId="3A824F2B" w14:textId="0F70D264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B44A3E">
              <w:t>3.4</w:t>
            </w:r>
          </w:p>
        </w:tc>
      </w:tr>
      <w:tr w:rsidR="004417F0" w14:paraId="40976A9C" w14:textId="77777777" w:rsidTr="0017265F">
        <w:tc>
          <w:tcPr>
            <w:tcW w:w="1435" w:type="dxa"/>
          </w:tcPr>
          <w:p w14:paraId="63224F55" w14:textId="691DC8A1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64A54F5" w14:textId="58A911D4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CAA161E" w14:textId="20041BBE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041F51F2" w14:textId="1959AB0F" w:rsidR="004417F0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D4E" w14:paraId="705FE6AF" w14:textId="77777777" w:rsidTr="0017265F">
        <w:tc>
          <w:tcPr>
            <w:tcW w:w="1435" w:type="dxa"/>
          </w:tcPr>
          <w:p w14:paraId="7EE58203" w14:textId="77777777" w:rsidR="004417F0" w:rsidRPr="004417F0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4417F0">
              <w:rPr>
                <w:rFonts w:ascii="Arial" w:hAnsi="Arial" w:cs="Arial"/>
                <w:sz w:val="20"/>
                <w:szCs w:val="20"/>
              </w:rPr>
              <w:t>P-Value</w:t>
            </w:r>
          </w:p>
          <w:p w14:paraId="0BE1B745" w14:textId="45B9B28A" w:rsidR="00621D4E" w:rsidRPr="001D26BC" w:rsidRDefault="004417F0" w:rsidP="004417F0">
            <w:pPr>
              <w:rPr>
                <w:rFonts w:ascii="Arial" w:hAnsi="Arial" w:cs="Arial"/>
                <w:sz w:val="20"/>
                <w:szCs w:val="20"/>
              </w:rPr>
            </w:pPr>
            <w:r w:rsidRPr="004417F0">
              <w:rPr>
                <w:rFonts w:ascii="Arial" w:hAnsi="Arial" w:cs="Arial"/>
                <w:sz w:val="20"/>
                <w:szCs w:val="20"/>
              </w:rPr>
              <w:t>Compared to wild-type</w:t>
            </w:r>
          </w:p>
        </w:tc>
        <w:tc>
          <w:tcPr>
            <w:tcW w:w="1620" w:type="dxa"/>
          </w:tcPr>
          <w:p w14:paraId="6D408850" w14:textId="77777777" w:rsidR="00621D4E" w:rsidRPr="001D26BC" w:rsidRDefault="00621D4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FBA5262" w14:textId="5219834D" w:rsidR="00621D4E" w:rsidRPr="001D26BC" w:rsidRDefault="007E6769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7E6769">
              <w:rPr>
                <w:rFonts w:ascii="Arial" w:hAnsi="Arial" w:cs="Arial"/>
                <w:sz w:val="20"/>
                <w:szCs w:val="20"/>
              </w:rPr>
              <w:t>3.3E-05</w:t>
            </w:r>
          </w:p>
        </w:tc>
        <w:tc>
          <w:tcPr>
            <w:tcW w:w="2639" w:type="dxa"/>
          </w:tcPr>
          <w:p w14:paraId="09F7540B" w14:textId="77777777" w:rsidR="00621D4E" w:rsidRPr="001D26BC" w:rsidRDefault="00621D4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D4E" w14:paraId="2E98236E" w14:textId="77777777" w:rsidTr="0017265F">
        <w:tc>
          <w:tcPr>
            <w:tcW w:w="1435" w:type="dxa"/>
          </w:tcPr>
          <w:p w14:paraId="2A21CCB9" w14:textId="77777777" w:rsidR="00621D4E" w:rsidRPr="001D26BC" w:rsidRDefault="00621D4E" w:rsidP="004417F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6DB7A680" w14:textId="5214556E" w:rsidR="00621D4E" w:rsidRPr="001D26BC" w:rsidRDefault="00621D4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1D26B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Compared to </w:t>
            </w:r>
            <w:r w:rsidR="004417F0" w:rsidRPr="004417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rab-35(-)</w:t>
            </w:r>
          </w:p>
        </w:tc>
        <w:tc>
          <w:tcPr>
            <w:tcW w:w="1620" w:type="dxa"/>
          </w:tcPr>
          <w:p w14:paraId="397B7FC6" w14:textId="77777777" w:rsidR="00621D4E" w:rsidRPr="001D26BC" w:rsidRDefault="00621D4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1E1B1C2" w14:textId="37CF00CF" w:rsidR="00621D4E" w:rsidRPr="001D26BC" w:rsidRDefault="00621D4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5A6D4FB8" w14:textId="76DDCCDD" w:rsidR="00621D4E" w:rsidRPr="001D26BC" w:rsidRDefault="00734B7B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734B7B">
              <w:rPr>
                <w:rFonts w:ascii="Arial" w:hAnsi="Arial" w:cs="Arial"/>
                <w:sz w:val="20"/>
                <w:szCs w:val="20"/>
              </w:rPr>
              <w:t>0.00063</w:t>
            </w:r>
          </w:p>
        </w:tc>
      </w:tr>
    </w:tbl>
    <w:p w14:paraId="1D9407C8" w14:textId="77777777" w:rsidR="00621D4E" w:rsidRDefault="00621D4E" w:rsidP="00621D4E"/>
    <w:p w14:paraId="7659F410" w14:textId="77777777" w:rsidR="002309B4" w:rsidRDefault="00000000"/>
    <w:sectPr w:rsidR="00230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4E"/>
    <w:rsid w:val="004417F0"/>
    <w:rsid w:val="00621D4E"/>
    <w:rsid w:val="00734B7B"/>
    <w:rsid w:val="007E6769"/>
    <w:rsid w:val="008F23FB"/>
    <w:rsid w:val="00972F54"/>
    <w:rsid w:val="00B21DBE"/>
    <w:rsid w:val="00ED10AD"/>
    <w:rsid w:val="00F5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1CB9"/>
  <w15:chartTrackingRefBased/>
  <w15:docId w15:val="{59264DCC-CC36-4DEA-937C-8D61409A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F0"/>
    <w:pPr>
      <w:spacing w:after="0" w:line="240" w:lineRule="auto"/>
    </w:pPr>
    <w:rPr>
      <w:rFonts w:eastAsiaTheme="minorEastAsia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- School of Arts and Sciences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Barth Grant</cp:lastModifiedBy>
  <cp:revision>2</cp:revision>
  <dcterms:created xsi:type="dcterms:W3CDTF">2022-08-06T04:58:00Z</dcterms:created>
  <dcterms:modified xsi:type="dcterms:W3CDTF">2023-01-24T14:23:00Z</dcterms:modified>
</cp:coreProperties>
</file>