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hyperlink r:id="rId9">
        <w:r>
          <w:rPr>
            <w:rFonts w:ascii="Noto Sans" w:eastAsia="Noto Sans" w:hAnsi="Noto Sans" w:cs="Noto Sans"/>
            <w:color w:val="1155CC"/>
            <w:sz w:val="20"/>
            <w:szCs w:val="20"/>
            <w:u w:val="single"/>
          </w:rPr>
          <w:t>BioSharing Information Resource</w:t>
        </w:r>
      </w:hyperlink>
      <w:r>
        <w:rPr>
          <w:rFonts w:ascii="Noto Sans" w:eastAsia="Noto Sans" w:hAnsi="Noto Sans" w:cs="Noto Sans"/>
          <w:sz w:val="20"/>
          <w:szCs w:val="20"/>
        </w:rPr>
        <w:t>), or animal research (see the </w:t>
      </w:r>
      <w:hyperlink r:id="rId10">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1">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r>
        <w:rPr>
          <w:rFonts w:ascii="Noto Sans" w:eastAsia="Noto Sans" w:hAnsi="Noto Sans" w:cs="Noto Sans"/>
          <w:i/>
          <w:sz w:val="20"/>
          <w:szCs w:val="20"/>
        </w:rPr>
        <w:t>eLife</w:t>
      </w:r>
      <w:r>
        <w:rPr>
          <w:rFonts w:ascii="Noto Sans" w:eastAsia="Noto Sans" w:hAnsi="Noto Sans" w:cs="Noto Sans"/>
          <w:sz w:val="20"/>
          <w:szCs w:val="20"/>
        </w:rPr>
        <w:t xml:space="preserve">’s </w:t>
      </w:r>
      <w:hyperlink r:id="rId12">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5B4ECB2F" w:rsidR="00F102CC" w:rsidRPr="003D5AF6" w:rsidRDefault="00665864">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3">
              <w:r>
                <w:rPr>
                  <w:rFonts w:ascii="Noto Sans" w:eastAsia="Noto Sans" w:hAnsi="Noto Sans" w:cs="Noto Sans"/>
                  <w:color w:val="434343"/>
                  <w:sz w:val="18"/>
                  <w:szCs w:val="18"/>
                </w:rPr>
                <w:t xml:space="preserve"> </w:t>
              </w:r>
            </w:hyperlink>
            <w:hyperlink r:id="rId14">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8D5BBBD" w:rsidR="00F102CC" w:rsidRPr="003D5AF6" w:rsidRDefault="00665864">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3A90308E" w:rsidR="00F102CC" w:rsidRPr="003D5AF6" w:rsidRDefault="00665864">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48A38AD5" w:rsidR="00F102CC" w:rsidRPr="003D5AF6" w:rsidRDefault="00665864">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4511DFA6" w:rsidR="00F102CC" w:rsidRPr="003D5AF6" w:rsidRDefault="00665864">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59BDCE14" w:rsidR="00F102CC" w:rsidRPr="003D5AF6" w:rsidRDefault="00665864">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6197A8E2" w:rsidR="00F102CC" w:rsidRPr="003D5AF6" w:rsidRDefault="00665864">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1236DB38" w:rsidR="00F102CC" w:rsidRPr="003D5AF6" w:rsidRDefault="00665864">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5D84A326" w:rsidR="00F102CC" w:rsidRPr="003D5AF6" w:rsidRDefault="00665864">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4473BE4C" w:rsidR="00F102CC" w:rsidRDefault="00665864">
            <w:pPr>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27584D1E" w:rsidR="00F102CC" w:rsidRPr="003D5AF6" w:rsidRDefault="0066586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019333C5" w:rsidR="00F102CC" w:rsidRPr="003D5AF6" w:rsidRDefault="0066586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0735C511" w:rsidR="00F102CC" w:rsidRPr="003D5AF6" w:rsidRDefault="0066586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34D5CF01" w:rsidR="00F102CC" w:rsidRDefault="00665864">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097336B1" w:rsidR="00F102CC" w:rsidRPr="003D5AF6" w:rsidRDefault="0066586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2405CD8D" w:rsidR="00F102CC" w:rsidRPr="003D5AF6" w:rsidRDefault="0066586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DAB609F" w:rsidR="00F102CC" w:rsidRPr="003D5AF6" w:rsidRDefault="0066586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02A66D0C" w:rsidR="00F102CC" w:rsidRPr="003D5AF6" w:rsidRDefault="0066586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45B226CF" w:rsidR="00F102CC" w:rsidRPr="003D5AF6" w:rsidRDefault="0066586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5E87B34C" w:rsidR="00F102CC" w:rsidRPr="003D5AF6" w:rsidRDefault="0066586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16F64679" w:rsidR="00F102CC" w:rsidRPr="003D5AF6" w:rsidRDefault="0066586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604691"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00FA5DF6" w:rsidR="00F102CC" w:rsidRPr="003D5AF6" w:rsidRDefault="0066586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C31A6"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C31A6" w:rsidRDefault="00FC31A6" w:rsidP="00FC31A6">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956BFA9" w14:textId="77777777" w:rsidR="00FC31A6" w:rsidRDefault="00430D54" w:rsidP="00FC31A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For the application to A. thaliana</w:t>
            </w:r>
          </w:p>
          <w:p w14:paraId="5DC735AB" w14:textId="77777777" w:rsidR="00430D54" w:rsidRDefault="00430D54" w:rsidP="00FC31A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Only accessions with 95% cluster identity or more were used. </w:t>
            </w:r>
          </w:p>
          <w:p w14:paraId="2A306ED2" w14:textId="394104DB" w:rsidR="00430D54" w:rsidRPr="003D5AF6" w:rsidRDefault="00430D54" w:rsidP="00FC31A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See main text / application to A. thaliana.</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13FCF3B" w:rsidR="00FC31A6" w:rsidRPr="003D5AF6" w:rsidRDefault="00FC31A6" w:rsidP="00FC31A6">
            <w:pPr>
              <w:spacing w:line="225" w:lineRule="auto"/>
              <w:rPr>
                <w:rFonts w:ascii="Noto Sans" w:eastAsia="Noto Sans" w:hAnsi="Noto Sans" w:cs="Noto Sans"/>
                <w:bCs/>
                <w:color w:val="434343"/>
                <w:sz w:val="18"/>
                <w:szCs w:val="18"/>
              </w:rPr>
            </w:pPr>
          </w:p>
        </w:tc>
      </w:tr>
      <w:tr w:rsidR="00FC31A6"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C31A6" w:rsidRPr="003D5AF6" w:rsidRDefault="00FC31A6" w:rsidP="00FC31A6">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C31A6" w:rsidRDefault="00FC31A6" w:rsidP="00FC31A6">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C31A6" w:rsidRDefault="00FC31A6" w:rsidP="00FC31A6">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C31A6"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C31A6" w:rsidRDefault="00FC31A6" w:rsidP="00FC31A6">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C31A6" w:rsidRDefault="00FC31A6" w:rsidP="00FC31A6">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C31A6" w:rsidRDefault="00FC31A6" w:rsidP="00FC31A6">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C31A6"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C31A6" w:rsidRDefault="00FC31A6" w:rsidP="00FC31A6">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04BD11A8" w:rsidR="00FC31A6" w:rsidRPr="003D5AF6" w:rsidRDefault="00FC31A6" w:rsidP="00FC31A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The model choice section in Appendix B describes how the model choice procedure is conducted in the tsABC method</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C31A6" w:rsidRPr="003D5AF6" w:rsidRDefault="00FC31A6" w:rsidP="00FC31A6">
            <w:pPr>
              <w:spacing w:line="225" w:lineRule="auto"/>
              <w:rPr>
                <w:rFonts w:ascii="Noto Sans" w:eastAsia="Noto Sans" w:hAnsi="Noto Sans" w:cs="Noto Sans"/>
                <w:bCs/>
                <w:color w:val="434343"/>
                <w:sz w:val="18"/>
                <w:szCs w:val="18"/>
              </w:rPr>
            </w:pPr>
          </w:p>
        </w:tc>
      </w:tr>
      <w:tr w:rsidR="00FC31A6"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C31A6" w:rsidRPr="003D5AF6" w:rsidRDefault="00FC31A6" w:rsidP="00FC31A6">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C31A6" w:rsidRDefault="00FC31A6" w:rsidP="00FC31A6">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C31A6" w:rsidRDefault="00FC31A6" w:rsidP="00FC31A6">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C31A6"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C31A6" w:rsidRDefault="00FC31A6" w:rsidP="00FC31A6">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C31A6" w:rsidRDefault="00FC31A6" w:rsidP="00FC31A6">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C31A6" w:rsidRDefault="00FC31A6" w:rsidP="00FC31A6">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C31A6"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C31A6" w:rsidRDefault="00FC31A6" w:rsidP="00FC31A6">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6A59A51F" w:rsidR="00FC31A6" w:rsidRPr="003D5AF6" w:rsidRDefault="00430D54" w:rsidP="00FC31A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A list of the publicly available A. thaliana accessions used for the empirical estimates is provided in Table S</w:t>
            </w:r>
            <w:r w:rsidR="008A65BF">
              <w:rPr>
                <w:rFonts w:ascii="Noto Sans" w:eastAsia="Noto Sans" w:hAnsi="Noto Sans" w:cs="Noto Sans"/>
                <w:bCs/>
                <w:color w:val="434343"/>
                <w:sz w:val="18"/>
                <w:szCs w:val="18"/>
              </w:rPr>
              <w:t>4</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C31A6" w:rsidRPr="003D5AF6" w:rsidRDefault="00FC31A6" w:rsidP="00FC31A6">
            <w:pPr>
              <w:spacing w:line="225" w:lineRule="auto"/>
              <w:rPr>
                <w:rFonts w:ascii="Noto Sans" w:eastAsia="Noto Sans" w:hAnsi="Noto Sans" w:cs="Noto Sans"/>
                <w:bCs/>
                <w:color w:val="434343"/>
                <w:sz w:val="18"/>
                <w:szCs w:val="18"/>
              </w:rPr>
            </w:pPr>
          </w:p>
        </w:tc>
      </w:tr>
      <w:tr w:rsidR="00FC31A6"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C31A6" w:rsidRDefault="00FC31A6" w:rsidP="00FC31A6">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When newly created datasets are publicly available, provide accession number in repository OR DOI and licensing details where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C31A6" w:rsidRPr="003D5AF6" w:rsidRDefault="00FC31A6" w:rsidP="00FC31A6">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00315320" w:rsidR="00FC31A6" w:rsidRPr="003D5AF6" w:rsidRDefault="00430D54" w:rsidP="00FC31A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C31A6"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C31A6" w:rsidRDefault="00FC31A6" w:rsidP="00FC31A6">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2E1CFA95" w:rsidR="00FC31A6" w:rsidRPr="003D5AF6" w:rsidRDefault="00430D54" w:rsidP="00FC31A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A list of all accessions used for the analysis of the A. thaliana populations is presented in Table S</w:t>
            </w:r>
            <w:r w:rsidR="00BE693F">
              <w:rPr>
                <w:rFonts w:ascii="Noto Sans" w:eastAsia="Noto Sans" w:hAnsi="Noto Sans" w:cs="Noto Sans"/>
                <w:bCs/>
                <w:color w:val="434343"/>
                <w:sz w:val="18"/>
                <w:szCs w:val="18"/>
              </w:rPr>
              <w:t>4</w:t>
            </w:r>
            <w:r>
              <w:rPr>
                <w:rFonts w:ascii="Noto Sans" w:eastAsia="Noto Sans" w:hAnsi="Noto Sans" w:cs="Noto Sans"/>
                <w:bCs/>
                <w:color w:val="434343"/>
                <w:sz w:val="18"/>
                <w:szCs w:val="18"/>
              </w:rPr>
              <w:t xml:space="preserve">. A link to the repository is given in the legend of this supplementary table.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C31A6" w:rsidRPr="003D5AF6" w:rsidRDefault="00FC31A6" w:rsidP="00FC31A6">
            <w:pPr>
              <w:spacing w:line="225" w:lineRule="auto"/>
              <w:rPr>
                <w:rFonts w:ascii="Noto Sans" w:eastAsia="Noto Sans" w:hAnsi="Noto Sans" w:cs="Noto Sans"/>
                <w:bCs/>
                <w:color w:val="434343"/>
                <w:sz w:val="18"/>
                <w:szCs w:val="18"/>
              </w:rPr>
            </w:pPr>
          </w:p>
        </w:tc>
      </w:tr>
      <w:tr w:rsidR="00FC31A6"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C31A6" w:rsidRPr="003D5AF6" w:rsidRDefault="00FC31A6" w:rsidP="00FC31A6">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C31A6" w:rsidRDefault="00FC31A6" w:rsidP="00FC31A6">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C31A6" w:rsidRDefault="00FC31A6" w:rsidP="00FC31A6">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C31A6"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C31A6" w:rsidRDefault="00FC31A6" w:rsidP="00FC31A6">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C31A6" w:rsidRDefault="00FC31A6" w:rsidP="00FC31A6">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C31A6" w:rsidRDefault="00FC31A6" w:rsidP="00FC31A6">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C31A6"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C31A6" w:rsidRDefault="00FC31A6" w:rsidP="00FC31A6">
            <w:pPr>
              <w:rPr>
                <w:rFonts w:ascii="Noto Sans" w:eastAsia="Noto Sans" w:hAnsi="Noto Sans" w:cs="Noto Sans"/>
                <w:color w:val="434343"/>
                <w:sz w:val="18"/>
                <w:szCs w:val="18"/>
              </w:rPr>
            </w:pPr>
            <w:r>
              <w:rPr>
                <w:rFonts w:ascii="Noto Sans" w:eastAsia="Noto Sans" w:hAnsi="Noto Sans" w:cs="Noto Sans"/>
                <w:color w:val="434343"/>
                <w:sz w:val="18"/>
                <w:szCs w:val="18"/>
              </w:rPr>
              <w:t>For any computer code/software/mathematical algorithms essential for replicating the main findings of the study, whether newly generated or re-used, 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1DBA30EC" w:rsidR="00FC31A6" w:rsidRPr="003D5AF6" w:rsidRDefault="003154E6" w:rsidP="00FC31A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A data availability section can be found at the end of the main text.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C31A6" w:rsidRPr="003D5AF6" w:rsidRDefault="00FC31A6" w:rsidP="00FC31A6">
            <w:pPr>
              <w:spacing w:line="225" w:lineRule="auto"/>
              <w:rPr>
                <w:rFonts w:ascii="Noto Sans" w:eastAsia="Noto Sans" w:hAnsi="Noto Sans" w:cs="Noto Sans"/>
                <w:bCs/>
                <w:color w:val="434343"/>
                <w:sz w:val="18"/>
                <w:szCs w:val="18"/>
              </w:rPr>
            </w:pPr>
          </w:p>
        </w:tc>
      </w:tr>
      <w:tr w:rsidR="00FC31A6"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C31A6" w:rsidRDefault="00FC31A6" w:rsidP="00FC31A6">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Where newly generated code is publicly available, provide accession number in repository, OR DOI OR URL and licensing details where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C31A6" w:rsidRPr="003D5AF6" w:rsidRDefault="00FC31A6" w:rsidP="00FC31A6">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FC31A6" w:rsidRPr="003D5AF6" w:rsidRDefault="00FC31A6" w:rsidP="00FC31A6">
            <w:pPr>
              <w:spacing w:line="225" w:lineRule="auto"/>
              <w:rPr>
                <w:rFonts w:ascii="Noto Sans" w:eastAsia="Noto Sans" w:hAnsi="Noto Sans" w:cs="Noto Sans"/>
                <w:bCs/>
                <w:color w:val="434343"/>
                <w:sz w:val="18"/>
                <w:szCs w:val="18"/>
              </w:rPr>
            </w:pPr>
          </w:p>
        </w:tc>
      </w:tr>
      <w:tr w:rsidR="00FC31A6"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C31A6" w:rsidRDefault="00FC31A6" w:rsidP="00FC31A6">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C31A6" w:rsidRPr="003D5AF6" w:rsidRDefault="00FC31A6" w:rsidP="00FC31A6">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93BC5DE" w:rsidR="00FC31A6" w:rsidRPr="003D5AF6" w:rsidRDefault="00FC31A6" w:rsidP="00FC31A6">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72B44112" w:rsidR="00F102CC" w:rsidRPr="003D5AF6" w:rsidRDefault="005D51F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8A4412">
      <w:pPr>
        <w:spacing w:before="80"/>
      </w:pPr>
      <w:bookmarkStart w:id="3" w:name="_cm0qssfkw66b" w:colFirst="0" w:colLast="0"/>
      <w:bookmarkEnd w:id="3"/>
      <w:r>
        <w:rPr>
          <w:noProof/>
        </w:rPr>
        <w:pict w14:anchorId="5E7F9325">
          <v:rect id="_x0000_i1025" alt="" style="width:451.3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High-throughput sequence data should be uploaded before submission, with a private link for reviewers provided (these are available from both GEO and ArrayExpress)</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 xml:space="preserve">Report exact p-values wherever possible alongside the summary statistics and 95% confidence </w:t>
      </w:r>
      <w:r>
        <w:lastRenderedPageBreak/>
        <w:t>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A9BD61" w14:textId="77777777" w:rsidR="008A4412" w:rsidRDefault="008A4412">
      <w:r>
        <w:separator/>
      </w:r>
    </w:p>
  </w:endnote>
  <w:endnote w:type="continuationSeparator" w:id="0">
    <w:p w14:paraId="09E53F90" w14:textId="77777777" w:rsidR="008A4412" w:rsidRDefault="008A4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9A73D9" w14:textId="77777777" w:rsidR="008A4412" w:rsidRDefault="008A4412">
      <w:r>
        <w:separator/>
      </w:r>
    </w:p>
  </w:footnote>
  <w:footnote w:type="continuationSeparator" w:id="0">
    <w:p w14:paraId="55DBED0D" w14:textId="77777777" w:rsidR="008A4412" w:rsidRDefault="008A4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2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441D3"/>
    <w:rsid w:val="001B3BCC"/>
    <w:rsid w:val="002209A8"/>
    <w:rsid w:val="003154E6"/>
    <w:rsid w:val="003D5AF6"/>
    <w:rsid w:val="00427975"/>
    <w:rsid w:val="00430D54"/>
    <w:rsid w:val="004E2C31"/>
    <w:rsid w:val="005B0259"/>
    <w:rsid w:val="005D51FF"/>
    <w:rsid w:val="00665864"/>
    <w:rsid w:val="007054B6"/>
    <w:rsid w:val="007E6C59"/>
    <w:rsid w:val="008A4412"/>
    <w:rsid w:val="008A65BF"/>
    <w:rsid w:val="009C7B26"/>
    <w:rsid w:val="00A11E52"/>
    <w:rsid w:val="00BD41E9"/>
    <w:rsid w:val="00BE693F"/>
    <w:rsid w:val="00C84413"/>
    <w:rsid w:val="00F102CC"/>
    <w:rsid w:val="00F91042"/>
    <w:rsid w:val="00FC31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reviewer.elifesciences.org/author-guide/journal-polici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8/d41586-020-01751-5" TargetMode="External"/><Relationship Id="rId5" Type="http://schemas.openxmlformats.org/officeDocument/2006/relationships/footnotes" Target="footnotes.xml"/><Relationship Id="rId15" Type="http://schemas.openxmlformats.org/officeDocument/2006/relationships/hyperlink" Target="https://doi.org/10.7554/eLife.48175" TargetMode="External"/><Relationship Id="rId10" Type="http://schemas.openxmlformats.org/officeDocument/2006/relationships/hyperlink" Target="http://www.plosbiology.org/article/info:doi/10.1371/journal.pbio.100041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osharing.org/" TargetMode="External"/><Relationship Id="rId14" Type="http://schemas.openxmlformats.org/officeDocument/2006/relationships/hyperlink" Target="https://scicrunch.org/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1506</Words>
  <Characters>8590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11</cp:revision>
  <dcterms:created xsi:type="dcterms:W3CDTF">2022-02-28T12:21:00Z</dcterms:created>
  <dcterms:modified xsi:type="dcterms:W3CDTF">2022-08-12T15:35:00Z</dcterms:modified>
</cp:coreProperties>
</file>