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D9698BA" w:rsidR="00F102CC" w:rsidRPr="003D5AF6" w:rsidRDefault="001E595C">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 materials availability statement is included at the end of the methods, providing details of </w:t>
            </w:r>
            <w:r w:rsidR="005F0CB7">
              <w:rPr>
                <w:rFonts w:ascii="Noto Sans" w:eastAsia="Noto Sans" w:hAnsi="Noto Sans" w:cs="Noto Sans"/>
                <w:bCs/>
                <w:color w:val="434343"/>
                <w:sz w:val="18"/>
                <w:szCs w:val="18"/>
              </w:rPr>
              <w:t>online repositories containing newly created materials.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BE6AD37" w:rsidR="00F102CC" w:rsidRPr="003D5AF6" w:rsidRDefault="001E595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3985E90" w:rsidR="00F102CC" w:rsidRPr="003D5AF6" w:rsidRDefault="001E595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3C78C99" w:rsidR="00F102CC" w:rsidRPr="003D5AF6" w:rsidRDefault="001E595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61C6EBE" w:rsidR="00F102CC" w:rsidRPr="003D5AF6" w:rsidRDefault="001E595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9166CA6" w:rsidR="00F102CC" w:rsidRPr="003D5AF6" w:rsidRDefault="001E595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F9B5F8" w:rsidR="00F102CC" w:rsidRPr="003D5AF6" w:rsidRDefault="001E595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EC89D91" w:rsidR="00F102CC" w:rsidRPr="003D5AF6" w:rsidRDefault="001E595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5490F44" w:rsidR="00F102CC" w:rsidRPr="003D5AF6" w:rsidRDefault="001E595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6F00D299" w:rsidR="00F102CC" w:rsidRPr="003D5AF6" w:rsidRDefault="001E595C">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Detailed in ‘data collection’ section of </w:t>
            </w:r>
            <w:r w:rsidR="00D95E06">
              <w:rPr>
                <w:rFonts w:ascii="Noto Sans" w:eastAsia="Noto Sans" w:hAnsi="Noto Sans" w:cs="Noto Sans"/>
                <w:bCs/>
                <w:color w:val="434343"/>
                <w:sz w:val="18"/>
                <w:szCs w:val="18"/>
              </w:rPr>
              <w:t>methods. Data on age range and sex are reported, data on gender and ethnicity not collected.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B67BC19"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4662615" w:rsidR="00F102CC" w:rsidRPr="003D5AF6" w:rsidRDefault="00D95E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E7BCC01" w:rsidR="00F102CC" w:rsidRPr="003D5AF6" w:rsidRDefault="00D95E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1F0AB54" w:rsidR="00F102CC" w:rsidRPr="003D5AF6" w:rsidRDefault="00D95E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Not done – no prior effect sizes measured with this </w:t>
            </w:r>
            <w:proofErr w:type="gramStart"/>
            <w:r>
              <w:rPr>
                <w:rFonts w:ascii="Noto Sans" w:eastAsia="Noto Sans" w:hAnsi="Noto Sans" w:cs="Noto Sans"/>
                <w:bCs/>
                <w:color w:val="434343"/>
                <w:sz w:val="18"/>
                <w:szCs w:val="18"/>
              </w:rPr>
              <w:t>paradigm,</w:t>
            </w:r>
            <w:proofErr w:type="gramEnd"/>
            <w:r>
              <w:rPr>
                <w:rFonts w:ascii="Noto Sans" w:eastAsia="Noto Sans" w:hAnsi="Noto Sans" w:cs="Noto Sans"/>
                <w:bCs/>
                <w:color w:val="434343"/>
                <w:sz w:val="18"/>
                <w:szCs w:val="18"/>
              </w:rPr>
              <w:t xml:space="preserve"> sample size based on other similar studies in EEG literature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56D26A3" w:rsidR="00F102CC" w:rsidRDefault="00D95E0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AEDB695" w:rsidR="00F102CC" w:rsidRPr="003D5AF6" w:rsidRDefault="00D95E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111653BF" w:rsidR="00F102CC" w:rsidRPr="003D5AF6" w:rsidRDefault="00D95E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Detailed in ‘data collection’ section of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4B396906" w:rsidR="00F102CC" w:rsidRPr="003D5AF6" w:rsidRDefault="00D95E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101DAAC4" w:rsidR="00F102CC" w:rsidRPr="003D5AF6" w:rsidRDefault="00D95E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1234731" w:rsidR="00F102CC" w:rsidRPr="00D95E06" w:rsidRDefault="00D95E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Detailed in ‘data collection’ section of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6FEB38C" w:rsidR="00F102CC" w:rsidRPr="003D5AF6" w:rsidRDefault="00D95E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94F4BE6" w:rsidR="00F102CC" w:rsidRPr="003D5AF6" w:rsidRDefault="00D95E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5A788379" w14:textId="77777777" w:rsidR="00F102CC" w:rsidRDefault="00F102CC">
            <w:pPr>
              <w:rPr>
                <w:rFonts w:ascii="Noto Sans" w:eastAsia="Noto Sans" w:hAnsi="Noto Sans" w:cs="Noto Sans"/>
                <w:b/>
                <w:color w:val="434343"/>
                <w:sz w:val="16"/>
                <w:szCs w:val="16"/>
              </w:rPr>
            </w:pPr>
          </w:p>
          <w:p w14:paraId="4F60129F" w14:textId="77777777" w:rsidR="00D95E06" w:rsidRDefault="00D95E06">
            <w:pPr>
              <w:rPr>
                <w:rFonts w:ascii="Noto Sans" w:eastAsia="Noto Sans" w:hAnsi="Noto Sans" w:cs="Noto Sans"/>
                <w:b/>
                <w:color w:val="434343"/>
                <w:sz w:val="16"/>
                <w:szCs w:val="16"/>
              </w:rPr>
            </w:pPr>
          </w:p>
          <w:p w14:paraId="1955442B" w14:textId="77777777" w:rsidR="00D95E06" w:rsidRDefault="00D95E06">
            <w:pPr>
              <w:rPr>
                <w:rFonts w:ascii="Noto Sans" w:eastAsia="Noto Sans" w:hAnsi="Noto Sans" w:cs="Noto Sans"/>
                <w:b/>
                <w:color w:val="434343"/>
                <w:sz w:val="16"/>
                <w:szCs w:val="16"/>
              </w:rPr>
            </w:pPr>
          </w:p>
          <w:p w14:paraId="5DB48E37" w14:textId="77777777" w:rsidR="00D95E06" w:rsidRDefault="00D95E06">
            <w:pPr>
              <w:rPr>
                <w:rFonts w:ascii="Noto Sans" w:eastAsia="Noto Sans" w:hAnsi="Noto Sans" w:cs="Noto Sans"/>
                <w:b/>
                <w:color w:val="434343"/>
                <w:sz w:val="16"/>
                <w:szCs w:val="16"/>
              </w:rPr>
            </w:pPr>
          </w:p>
          <w:p w14:paraId="281D9D35" w14:textId="7724E6BB" w:rsidR="00D95E06" w:rsidRPr="003D5AF6" w:rsidRDefault="00D95E06">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6BBB869" w:rsidR="00F102CC" w:rsidRPr="003D5AF6" w:rsidRDefault="00D95E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4A5359A" w:rsidR="00F102CC" w:rsidRPr="003D5AF6" w:rsidRDefault="005F0C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Reasons for data exclusion are provided in the ‘data collection’ and ‘deconvolutional GLM analysis’ sections of the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2714D72" w:rsidR="00F102CC" w:rsidRPr="003D5AF6" w:rsidRDefault="005F0C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Statistical tests are described in-text for figures 2, 3, 4, 5, 6, and 7, and Extended data figures 3.1 and 5.1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5BAE62A" w:rsidR="00F102CC" w:rsidRPr="003D5AF6" w:rsidRDefault="005F0C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 materials availability statement is included, detailing how </w:t>
            </w:r>
            <w:r w:rsidR="008A5982">
              <w:rPr>
                <w:rFonts w:ascii="Noto Sans" w:eastAsia="Noto Sans" w:hAnsi="Noto Sans" w:cs="Noto Sans"/>
                <w:bCs/>
                <w:color w:val="434343"/>
                <w:sz w:val="18"/>
                <w:szCs w:val="18"/>
              </w:rPr>
              <w:t xml:space="preserve">raw and pre-processed data will be uploaded to </w:t>
            </w:r>
            <w:proofErr w:type="spellStart"/>
            <w:r w:rsidR="008A5982">
              <w:rPr>
                <w:rFonts w:ascii="Noto Sans" w:eastAsia="Noto Sans" w:hAnsi="Noto Sans" w:cs="Noto Sans"/>
                <w:bCs/>
                <w:color w:val="434343"/>
                <w:sz w:val="18"/>
                <w:szCs w:val="18"/>
              </w:rPr>
              <w:t>DataDryad</w:t>
            </w:r>
            <w:proofErr w:type="spellEnd"/>
            <w:r w:rsidR="008A5982">
              <w:rPr>
                <w:rFonts w:ascii="Noto Sans" w:eastAsia="Noto Sans" w:hAnsi="Noto Sans" w:cs="Noto Sans"/>
                <w:bCs/>
                <w:color w:val="434343"/>
                <w:sz w:val="18"/>
                <w:szCs w:val="18"/>
              </w:rPr>
              <w:t xml:space="preserve"> upon acceptance for publication.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8052A88" w:rsidR="00F102CC" w:rsidRPr="003D5AF6" w:rsidRDefault="008A59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These will be added to the materials availability statement upon publication.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CDA8D99" w:rsidR="00F102CC" w:rsidRPr="003D5AF6" w:rsidRDefault="008A59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A5982"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8A5982" w:rsidRDefault="008A5982" w:rsidP="008A5982">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2A79EC5" w:rsidR="008A5982" w:rsidRPr="003D5AF6" w:rsidRDefault="008A5982" w:rsidP="008A59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 materials availability statement is included at the end of the methods, providing details of online repositories containing newly created materials.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8A5982" w:rsidRPr="003D5AF6" w:rsidRDefault="008A5982" w:rsidP="008A5982">
            <w:pPr>
              <w:spacing w:line="225" w:lineRule="auto"/>
              <w:rPr>
                <w:rFonts w:ascii="Noto Sans" w:eastAsia="Noto Sans" w:hAnsi="Noto Sans" w:cs="Noto Sans"/>
                <w:bCs/>
                <w:color w:val="434343"/>
                <w:sz w:val="18"/>
                <w:szCs w:val="18"/>
              </w:rPr>
            </w:pPr>
          </w:p>
        </w:tc>
      </w:tr>
      <w:tr w:rsidR="008A5982"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8A5982" w:rsidRDefault="008A5982" w:rsidP="008A5982">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4FF38DF7" w:rsidR="008A5982" w:rsidRPr="003D5AF6" w:rsidRDefault="008A5982" w:rsidP="008A5982">
            <w:pPr>
              <w:spacing w:line="225" w:lineRule="auto"/>
              <w:rPr>
                <w:rFonts w:ascii="Noto Sans" w:eastAsia="Noto Sans" w:hAnsi="Noto Sans" w:cs="Noto Sans"/>
                <w:bCs/>
                <w:color w:val="434343"/>
              </w:rPr>
            </w:pPr>
            <w:r>
              <w:rPr>
                <w:rFonts w:ascii="Noto Sans" w:eastAsia="Noto Sans" w:hAnsi="Noto Sans" w:cs="Noto Sans"/>
                <w:bCs/>
                <w:color w:val="434343"/>
              </w:rPr>
              <w:t>URLs are provided, and no restrictions are placed on code availability or accessibility.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8A5982" w:rsidRPr="003D5AF6" w:rsidRDefault="008A5982" w:rsidP="008A5982">
            <w:pPr>
              <w:spacing w:line="225" w:lineRule="auto"/>
              <w:rPr>
                <w:rFonts w:ascii="Noto Sans" w:eastAsia="Noto Sans" w:hAnsi="Noto Sans" w:cs="Noto Sans"/>
                <w:bCs/>
                <w:color w:val="434343"/>
                <w:sz w:val="18"/>
                <w:szCs w:val="18"/>
              </w:rPr>
            </w:pPr>
          </w:p>
        </w:tc>
      </w:tr>
      <w:tr w:rsidR="008A5982"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8A5982" w:rsidRDefault="008A5982" w:rsidP="008A5982">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8A5982" w:rsidRPr="003D5AF6" w:rsidRDefault="008A5982" w:rsidP="008A5982">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F30EDB8" w:rsidR="008A5982" w:rsidRPr="003D5AF6" w:rsidRDefault="008A5982" w:rsidP="008A59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71F603C" w:rsidR="00F102CC" w:rsidRPr="003D5AF6" w:rsidRDefault="008A59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65BE6">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7D9EE" w14:textId="77777777" w:rsidR="00A65BE6" w:rsidRDefault="00A65BE6">
      <w:r>
        <w:separator/>
      </w:r>
    </w:p>
  </w:endnote>
  <w:endnote w:type="continuationSeparator" w:id="0">
    <w:p w14:paraId="2EB56925" w14:textId="77777777" w:rsidR="00A65BE6" w:rsidRDefault="00A65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76454" w14:textId="77777777" w:rsidR="00A65BE6" w:rsidRDefault="00A65BE6">
      <w:r>
        <w:separator/>
      </w:r>
    </w:p>
  </w:footnote>
  <w:footnote w:type="continuationSeparator" w:id="0">
    <w:p w14:paraId="15E906FF" w14:textId="77777777" w:rsidR="00A65BE6" w:rsidRDefault="00A65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30348565">
    <w:abstractNumId w:val="2"/>
  </w:num>
  <w:num w:numId="2" w16cid:durableId="1386955326">
    <w:abstractNumId w:val="0"/>
  </w:num>
  <w:num w:numId="3" w16cid:durableId="2119836126">
    <w:abstractNumId w:val="1"/>
  </w:num>
  <w:num w:numId="4" w16cid:durableId="15668409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1E595C"/>
    <w:rsid w:val="002209A8"/>
    <w:rsid w:val="003D5AF6"/>
    <w:rsid w:val="00427975"/>
    <w:rsid w:val="004E2C31"/>
    <w:rsid w:val="005172DC"/>
    <w:rsid w:val="005B0259"/>
    <w:rsid w:val="005F0CB7"/>
    <w:rsid w:val="007054B6"/>
    <w:rsid w:val="008A5982"/>
    <w:rsid w:val="008D1A53"/>
    <w:rsid w:val="009C7B26"/>
    <w:rsid w:val="00A11E52"/>
    <w:rsid w:val="00A65BE6"/>
    <w:rsid w:val="00BD41E9"/>
    <w:rsid w:val="00C84413"/>
    <w:rsid w:val="00D95E06"/>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1600</Words>
  <Characters>9124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Laurence Hunt</cp:lastModifiedBy>
  <cp:revision>2</cp:revision>
  <dcterms:created xsi:type="dcterms:W3CDTF">2022-09-02T22:18:00Z</dcterms:created>
  <dcterms:modified xsi:type="dcterms:W3CDTF">2022-09-02T22:18:00Z</dcterms:modified>
</cp:coreProperties>
</file>