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D94072">
        <w:fldChar w:fldCharType="begin"/>
      </w:r>
      <w:r w:rsidR="00D94072">
        <w:instrText xml:space="preserve"> HYPERLINK "http://biosharing.org/" \h </w:instrText>
      </w:r>
      <w:r w:rsidR="00D94072">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D94072">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EE1D6F3" w:rsidR="00F102CC" w:rsidRPr="003D5AF6" w:rsidRDefault="00661D0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14499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3CF9886"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3E9D5BA" w:rsidR="00F102CC" w:rsidRPr="003D5AF6" w:rsidRDefault="00485101">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C1E8410"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BD0161"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9AB72B4"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Clunio marinus</w:t>
            </w:r>
            <w:r w:rsidR="00485101">
              <w:rPr>
                <w:rFonts w:ascii="Noto Sans" w:eastAsia="Noto Sans" w:hAnsi="Noto Sans" w:cs="Noto Sans"/>
                <w:bCs/>
                <w:color w:val="434343"/>
                <w:sz w:val="18"/>
                <w:szCs w:val="18"/>
              </w:rPr>
              <w:t xml:space="preserve"> and Clunio balticus</w:t>
            </w:r>
            <w:r>
              <w:rPr>
                <w:rFonts w:ascii="Noto Sans" w:eastAsia="Noto Sans" w:hAnsi="Noto Sans" w:cs="Noto Sans"/>
                <w:bCs/>
                <w:color w:val="434343"/>
                <w:sz w:val="18"/>
                <w:szCs w:val="18"/>
              </w:rPr>
              <w:t xml:space="preserve">; </w:t>
            </w:r>
            <w:r w:rsidR="00485101">
              <w:rPr>
                <w:rFonts w:ascii="Noto Sans" w:eastAsia="Noto Sans" w:hAnsi="Noto Sans" w:cs="Noto Sans"/>
                <w:bCs/>
                <w:color w:val="434343"/>
                <w:sz w:val="18"/>
                <w:szCs w:val="18"/>
              </w:rPr>
              <w:t>several</w:t>
            </w:r>
            <w:r>
              <w:rPr>
                <w:rFonts w:ascii="Noto Sans" w:eastAsia="Noto Sans" w:hAnsi="Noto Sans" w:cs="Noto Sans"/>
                <w:bCs/>
                <w:color w:val="434343"/>
                <w:sz w:val="18"/>
                <w:szCs w:val="18"/>
              </w:rPr>
              <w:t xml:space="preserve"> strains; both sexes and all life stages; own cultures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07ABC72F" w:rsidR="00F102CC" w:rsidRPr="003D5AF6" w:rsidRDefault="00485101">
            <w:pPr>
              <w:rPr>
                <w:rFonts w:ascii="Noto Sans" w:eastAsia="Noto Sans" w:hAnsi="Noto Sans" w:cs="Noto Sans"/>
                <w:bCs/>
                <w:color w:val="434343"/>
                <w:sz w:val="18"/>
                <w:szCs w:val="18"/>
              </w:rPr>
            </w:pPr>
            <w:r>
              <w:rPr>
                <w:rFonts w:ascii="Noto Sans" w:eastAsia="Noto Sans" w:hAnsi="Noto Sans" w:cs="Noto Sans"/>
                <w:bCs/>
                <w:color w:val="434343"/>
                <w:sz w:val="18"/>
                <w:szCs w:val="18"/>
              </w:rPr>
              <w:t>Clunio marinus and Clunio balticus;</w:t>
            </w:r>
            <w:r w:rsidR="00747958">
              <w:rPr>
                <w:rFonts w:ascii="Noto Sans" w:eastAsia="Noto Sans" w:hAnsi="Noto Sans" w:cs="Noto Sans"/>
                <w:bCs/>
                <w:color w:val="434343"/>
                <w:sz w:val="18"/>
                <w:szCs w:val="18"/>
              </w:rPr>
              <w:t xml:space="preserve"> male adult</w:t>
            </w:r>
            <w:r>
              <w:rPr>
                <w:rFonts w:ascii="Noto Sans" w:eastAsia="Noto Sans" w:hAnsi="Noto Sans" w:cs="Noto Sans"/>
                <w:bCs/>
                <w:color w:val="434343"/>
                <w:sz w:val="18"/>
                <w:szCs w:val="18"/>
              </w:rPr>
              <w: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B1B6AD"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863D07" w:rsidR="00F102CC" w:rsidRPr="003D5AF6" w:rsidRDefault="007479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F94AC5" w:rsidR="00F102CC" w:rsidRDefault="00747958">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A31517F"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6B60A2E"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419C733"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BFBC491" w:rsidR="00F102CC" w:rsidRDefault="006348A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4B0F51A"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3B794D4"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30C7836"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Whole genome resequencing and QTL mapping were not replicated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0B183C5"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15C1984"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06F24AB" w:rsidR="00F102CC" w:rsidRPr="003D5AF6" w:rsidRDefault="007479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Ethics approval is not required for Clunio marinus</w:t>
            </w:r>
            <w:r w:rsidR="00485101">
              <w:rPr>
                <w:rFonts w:ascii="Noto Sans" w:eastAsia="Noto Sans" w:hAnsi="Noto Sans" w:cs="Noto Sans"/>
                <w:bCs/>
                <w:color w:val="434343"/>
                <w:sz w:val="18"/>
                <w:szCs w:val="18"/>
              </w:rPr>
              <w:t xml:space="preserve"> and Clunio balticus</w:t>
            </w:r>
            <w:r>
              <w:rPr>
                <w:rFonts w:ascii="Noto Sans" w:eastAsia="Noto Sans" w:hAnsi="Noto Sans" w:cs="Noto Sans"/>
                <w:bCs/>
                <w:color w:val="434343"/>
                <w:sz w:val="18"/>
                <w:szCs w:val="18"/>
              </w:rPr>
              <w:t xml:space="preserve"> (insect)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2DE892B"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permits to comply with the Nagoya protocol have been obtained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282EF0E"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A1FB895"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During QTL mapping markers that did not follow Mendelian inheritance (suggesting genotyping errors or multiple copies) were excluded. This criterion was pre-established an affected less than 5% of the markers.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798F674" w:rsidR="00F102CC" w:rsidRPr="003D5AF6" w:rsidRDefault="00097C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w:t>
            </w:r>
            <w:r w:rsidR="00485101">
              <w:rPr>
                <w:rFonts w:ascii="Noto Sans" w:eastAsia="Noto Sans" w:hAnsi="Noto Sans" w:cs="Noto Sans"/>
                <w:bCs/>
                <w:color w:val="434343"/>
                <w:sz w:val="18"/>
                <w:szCs w:val="18"/>
              </w:rPr>
              <w:t xml:space="preserve">only </w:t>
            </w:r>
            <w:r>
              <w:rPr>
                <w:rFonts w:ascii="Noto Sans" w:eastAsia="Noto Sans" w:hAnsi="Noto Sans" w:cs="Noto Sans"/>
                <w:bCs/>
                <w:color w:val="434343"/>
                <w:sz w:val="18"/>
                <w:szCs w:val="18"/>
              </w:rPr>
              <w:t>used statistical tests implemented in existing computer software or code; e.g. in R/</w:t>
            </w:r>
            <w:proofErr w:type="spellStart"/>
            <w:r>
              <w:rPr>
                <w:rFonts w:ascii="Noto Sans" w:eastAsia="Noto Sans" w:hAnsi="Noto Sans" w:cs="Noto Sans"/>
                <w:bCs/>
                <w:color w:val="434343"/>
                <w:sz w:val="18"/>
                <w:szCs w:val="18"/>
              </w:rPr>
              <w:t>qtl</w:t>
            </w:r>
            <w:proofErr w:type="spellEnd"/>
            <w:r>
              <w:rPr>
                <w:rFonts w:ascii="Noto Sans" w:eastAsia="Noto Sans" w:hAnsi="Noto Sans" w:cs="Noto Sans"/>
                <w:bCs/>
                <w:color w:val="434343"/>
                <w:sz w:val="18"/>
                <w:szCs w:val="18"/>
              </w:rPr>
              <w:t xml:space="preserve">, ADMIXTURE, </w:t>
            </w:r>
            <w:proofErr w:type="spellStart"/>
            <w:r w:rsidR="00485101">
              <w:rPr>
                <w:rFonts w:ascii="Noto Sans" w:eastAsia="Noto Sans" w:hAnsi="Noto Sans" w:cs="Noto Sans"/>
                <w:bCs/>
                <w:color w:val="434343"/>
                <w:sz w:val="18"/>
                <w:szCs w:val="18"/>
              </w:rPr>
              <w:t>topGO</w:t>
            </w:r>
            <w:proofErr w:type="spellEnd"/>
            <w:r w:rsidR="00485101">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etc</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C743A0" w:rsidR="00F102CC" w:rsidRPr="003D5AF6" w:rsidRDefault="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Lines </w:t>
            </w:r>
            <w:r w:rsidR="00FB0379">
              <w:rPr>
                <w:rFonts w:ascii="Noto Sans" w:eastAsia="Noto Sans" w:hAnsi="Noto Sans" w:cs="Noto Sans"/>
                <w:bCs/>
                <w:color w:val="434343"/>
                <w:sz w:val="18"/>
                <w:szCs w:val="18"/>
              </w:rPr>
              <w:t>658-661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6348A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348A7" w:rsidRDefault="006348A7" w:rsidP="006348A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6A4D2C5" w:rsidR="006348A7" w:rsidRPr="003D5AF6" w:rsidRDefault="006348A7"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Lines </w:t>
            </w:r>
            <w:r w:rsidR="00FB0379">
              <w:rPr>
                <w:rFonts w:ascii="Noto Sans" w:eastAsia="Noto Sans" w:hAnsi="Noto Sans" w:cs="Noto Sans"/>
                <w:bCs/>
                <w:color w:val="434343"/>
                <w:sz w:val="18"/>
                <w:szCs w:val="18"/>
              </w:rPr>
              <w:t>658-661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6348A7" w:rsidRPr="003D5AF6" w:rsidRDefault="006348A7" w:rsidP="006348A7">
            <w:pPr>
              <w:spacing w:line="225" w:lineRule="auto"/>
              <w:rPr>
                <w:rFonts w:ascii="Noto Sans" w:eastAsia="Noto Sans" w:hAnsi="Noto Sans" w:cs="Noto Sans"/>
                <w:bCs/>
                <w:color w:val="434343"/>
                <w:sz w:val="18"/>
                <w:szCs w:val="18"/>
              </w:rPr>
            </w:pPr>
          </w:p>
        </w:tc>
      </w:tr>
      <w:tr w:rsidR="006348A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348A7" w:rsidRDefault="006348A7" w:rsidP="006348A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1681903" w:rsidR="006348A7" w:rsidRPr="003D5AF6" w:rsidRDefault="006348A7"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Lines </w:t>
            </w:r>
            <w:r w:rsidR="00FB0379">
              <w:rPr>
                <w:rFonts w:ascii="Noto Sans" w:eastAsia="Noto Sans" w:hAnsi="Noto Sans" w:cs="Noto Sans"/>
                <w:bCs/>
                <w:color w:val="434343"/>
                <w:sz w:val="18"/>
                <w:szCs w:val="18"/>
              </w:rPr>
              <w:t>658-661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6348A7" w:rsidRPr="003D5AF6" w:rsidRDefault="006348A7" w:rsidP="006348A7">
            <w:pPr>
              <w:spacing w:line="225" w:lineRule="auto"/>
              <w:rPr>
                <w:rFonts w:ascii="Noto Sans" w:eastAsia="Noto Sans" w:hAnsi="Noto Sans" w:cs="Noto Sans"/>
                <w:bCs/>
                <w:color w:val="434343"/>
                <w:sz w:val="18"/>
                <w:szCs w:val="18"/>
              </w:rPr>
            </w:pPr>
          </w:p>
        </w:tc>
      </w:tr>
      <w:tr w:rsidR="006348A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348A7" w:rsidRPr="003D5AF6" w:rsidRDefault="006348A7" w:rsidP="006348A7">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348A7" w:rsidRDefault="006348A7" w:rsidP="006348A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348A7" w:rsidRDefault="006348A7" w:rsidP="006348A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348A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348A7" w:rsidRDefault="006348A7" w:rsidP="006348A7">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348A7" w:rsidRDefault="006348A7" w:rsidP="006348A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348A7" w:rsidRDefault="006348A7" w:rsidP="006348A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348A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348A7" w:rsidRDefault="006348A7" w:rsidP="006348A7">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11F5823" w:rsidR="006348A7" w:rsidRPr="003D5AF6" w:rsidRDefault="006348A7"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Software used is cited throughout the methods section (lines </w:t>
            </w:r>
            <w:r w:rsidR="00485101">
              <w:rPr>
                <w:rFonts w:ascii="Noto Sans" w:eastAsia="Noto Sans" w:hAnsi="Noto Sans" w:cs="Noto Sans"/>
                <w:bCs/>
                <w:color w:val="434343"/>
                <w:sz w:val="18"/>
                <w:szCs w:val="18"/>
              </w:rPr>
              <w:t>466</w:t>
            </w:r>
            <w:r>
              <w:rPr>
                <w:rFonts w:ascii="Noto Sans" w:eastAsia="Noto Sans" w:hAnsi="Noto Sans" w:cs="Noto Sans"/>
                <w:bCs/>
                <w:color w:val="434343"/>
                <w:sz w:val="18"/>
                <w:szCs w:val="18"/>
              </w:rPr>
              <w:t>-</w:t>
            </w:r>
            <w:r w:rsidR="00485101">
              <w:rPr>
                <w:rFonts w:ascii="Noto Sans" w:eastAsia="Noto Sans" w:hAnsi="Noto Sans" w:cs="Noto Sans"/>
                <w:bCs/>
                <w:color w:val="434343"/>
                <w:sz w:val="18"/>
                <w:szCs w:val="18"/>
              </w:rPr>
              <w:t>657</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6348A7" w:rsidRPr="003D5AF6" w:rsidRDefault="006348A7" w:rsidP="006348A7">
            <w:pPr>
              <w:spacing w:line="225" w:lineRule="auto"/>
              <w:rPr>
                <w:rFonts w:ascii="Noto Sans" w:eastAsia="Noto Sans" w:hAnsi="Noto Sans" w:cs="Noto Sans"/>
                <w:bCs/>
                <w:color w:val="434343"/>
                <w:sz w:val="18"/>
                <w:szCs w:val="18"/>
              </w:rPr>
            </w:pPr>
          </w:p>
        </w:tc>
      </w:tr>
      <w:tr w:rsidR="006348A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348A7" w:rsidRDefault="006348A7" w:rsidP="006348A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6348A7" w:rsidRPr="003D5AF6" w:rsidRDefault="006348A7" w:rsidP="006348A7">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BDF2505" w:rsidR="006348A7" w:rsidRPr="003D5AF6" w:rsidRDefault="006348A7"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6348A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348A7" w:rsidRDefault="006348A7" w:rsidP="006348A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348A7" w:rsidRPr="003D5AF6" w:rsidRDefault="006348A7" w:rsidP="006348A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F1D9660" w:rsidR="006348A7" w:rsidRPr="003D5AF6" w:rsidRDefault="00097C2E" w:rsidP="006348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1ED397" w:rsidR="00F102CC" w:rsidRPr="003D5AF6" w:rsidRDefault="00097C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94072">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FB49" w14:textId="77777777" w:rsidR="00D94072" w:rsidRDefault="00D94072">
      <w:r>
        <w:separator/>
      </w:r>
    </w:p>
  </w:endnote>
  <w:endnote w:type="continuationSeparator" w:id="0">
    <w:p w14:paraId="5C9144EA" w14:textId="77777777" w:rsidR="00D94072" w:rsidRDefault="00D9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FA685" w14:textId="77777777" w:rsidR="00D94072" w:rsidRDefault="00D94072">
      <w:r>
        <w:separator/>
      </w:r>
    </w:p>
  </w:footnote>
  <w:footnote w:type="continuationSeparator" w:id="0">
    <w:p w14:paraId="48DEAADB" w14:textId="77777777" w:rsidR="00D94072" w:rsidRDefault="00D9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7C2E"/>
    <w:rsid w:val="001B3BCC"/>
    <w:rsid w:val="002209A8"/>
    <w:rsid w:val="003D5AF6"/>
    <w:rsid w:val="00427975"/>
    <w:rsid w:val="00485101"/>
    <w:rsid w:val="004E2C31"/>
    <w:rsid w:val="005B0259"/>
    <w:rsid w:val="006348A7"/>
    <w:rsid w:val="00661D03"/>
    <w:rsid w:val="007054B6"/>
    <w:rsid w:val="00747958"/>
    <w:rsid w:val="009C7B26"/>
    <w:rsid w:val="00A11E52"/>
    <w:rsid w:val="00BD41E9"/>
    <w:rsid w:val="00C84413"/>
    <w:rsid w:val="00D830A7"/>
    <w:rsid w:val="00D94072"/>
    <w:rsid w:val="00D9459A"/>
    <w:rsid w:val="00ED0F84"/>
    <w:rsid w:val="00F102CC"/>
    <w:rsid w:val="00F91042"/>
    <w:rsid w:val="00FB0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2022-08-24T07:40:00Z</dcterms:created>
  <dcterms:modified xsi:type="dcterms:W3CDTF">2022-08-25T08:39:00Z</dcterms:modified>
</cp:coreProperties>
</file>