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48D0" w14:textId="77777777" w:rsidR="00C21B7D" w:rsidRPr="00A65AD9" w:rsidRDefault="00C21B7D" w:rsidP="00C21B7D">
      <w:pPr>
        <w:pStyle w:val="Lgende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Supplementary File 1</w:t>
      </w:r>
      <w:r w:rsidRPr="00A65AD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: Statistical parameters used in this study for size-effect and cluster attribution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1B7D" w:rsidRPr="00017377" w14:paraId="61CB4EEC" w14:textId="77777777" w:rsidTr="00CD1EC4">
        <w:trPr>
          <w:jc w:val="center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02BE4B74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5961463B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77">
              <w:rPr>
                <w:rFonts w:ascii="Times New Roman" w:hAnsi="Times New Roman" w:cs="Times New Roman"/>
                <w:sz w:val="20"/>
                <w:szCs w:val="20"/>
              </w:rPr>
              <w:t>Complete femora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03D01BE8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77">
              <w:rPr>
                <w:rFonts w:ascii="Times New Roman" w:hAnsi="Times New Roman" w:cs="Times New Roman"/>
                <w:sz w:val="20"/>
                <w:szCs w:val="20"/>
              </w:rPr>
              <w:t>Distal epiphyses</w:t>
            </w:r>
          </w:p>
        </w:tc>
      </w:tr>
      <w:tr w:rsidR="00C21B7D" w:rsidRPr="00017377" w14:paraId="7C7CD44C" w14:textId="77777777" w:rsidTr="00CD1EC4">
        <w:trPr>
          <w:jc w:val="center"/>
        </w:trPr>
        <w:tc>
          <w:tcPr>
            <w:tcW w:w="3005" w:type="dxa"/>
            <w:tcBorders>
              <w:bottom w:val="nil"/>
              <w:right w:val="nil"/>
            </w:tcBorders>
            <w:vAlign w:val="center"/>
          </w:tcPr>
          <w:p w14:paraId="4F9FA40D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77">
              <w:rPr>
                <w:rFonts w:ascii="Times New Roman" w:hAnsi="Times New Roman" w:cs="Times New Roman"/>
                <w:sz w:val="20"/>
                <w:szCs w:val="20"/>
              </w:rPr>
              <w:t>Log centroid size vs. PC1 scores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3A656B47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0173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²</w:t>
            </w:r>
            <w:r w:rsidRPr="00017377">
              <w:rPr>
                <w:rFonts w:ascii="Times New Roman" w:hAnsi="Times New Roman" w:cs="Times New Roman"/>
                <w:sz w:val="20"/>
                <w:szCs w:val="20"/>
              </w:rPr>
              <w:t xml:space="preserve">: 0.12; </w:t>
            </w:r>
            <w:r w:rsidRPr="000173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p-value </w:t>
            </w:r>
            <w:r w:rsidRPr="00017377">
              <w:rPr>
                <w:rFonts w:ascii="Times New Roman" w:hAnsi="Times New Roman" w:cs="Times New Roman"/>
                <w:sz w:val="20"/>
                <w:szCs w:val="20"/>
              </w:rPr>
              <w:t>&gt; 0.1</w:t>
            </w:r>
          </w:p>
        </w:tc>
        <w:tc>
          <w:tcPr>
            <w:tcW w:w="3006" w:type="dxa"/>
            <w:tcBorders>
              <w:left w:val="nil"/>
              <w:bottom w:val="nil"/>
            </w:tcBorders>
            <w:vAlign w:val="center"/>
          </w:tcPr>
          <w:p w14:paraId="5FD1537D" w14:textId="77777777" w:rsidR="00C21B7D" w:rsidRPr="006632F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r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² 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0.07 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p-value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&gt; 0.1</w:t>
            </w:r>
          </w:p>
        </w:tc>
      </w:tr>
      <w:tr w:rsidR="00C21B7D" w:rsidRPr="00017377" w14:paraId="57DC3649" w14:textId="77777777" w:rsidTr="00CD1EC4">
        <w:trPr>
          <w:jc w:val="center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14:paraId="5BE96B68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 selected by the EM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621B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univariate, equal variance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vAlign w:val="center"/>
          </w:tcPr>
          <w:p w14:paraId="032259D0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univariate, equal variance</w:t>
            </w:r>
          </w:p>
        </w:tc>
      </w:tr>
      <w:tr w:rsidR="00C21B7D" w:rsidRPr="00017377" w14:paraId="6F950A5D" w14:textId="77777777" w:rsidTr="00CD1EC4">
        <w:trPr>
          <w:jc w:val="center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14:paraId="361B716E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components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B4A72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vAlign w:val="center"/>
          </w:tcPr>
          <w:p w14:paraId="58C3EE2D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1B7D" w:rsidRPr="00017377" w14:paraId="2BF5B5F5" w14:textId="77777777" w:rsidTr="00CD1EC4">
        <w:trPr>
          <w:jc w:val="center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14:paraId="43BB7FB4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0837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46.54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vAlign w:val="center"/>
          </w:tcPr>
          <w:p w14:paraId="408AE811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48.47</w:t>
            </w:r>
          </w:p>
        </w:tc>
      </w:tr>
      <w:tr w:rsidR="00C21B7D" w:rsidRPr="00017377" w14:paraId="3E042914" w14:textId="77777777" w:rsidTr="00CD1EC4">
        <w:trPr>
          <w:jc w:val="center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14:paraId="0C52536B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Log-likelihood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FA6D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27.87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vAlign w:val="center"/>
          </w:tcPr>
          <w:p w14:paraId="1CD1F72D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</w:tr>
      <w:tr w:rsidR="00C21B7D" w:rsidRPr="00017377" w14:paraId="703BBB82" w14:textId="77777777" w:rsidTr="00CD1EC4">
        <w:trPr>
          <w:jc w:val="center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14:paraId="40A8B2CA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Mixing probabilities for each cluster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D703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0.61; </w:t>
            </w:r>
            <w:r w:rsidRPr="00F61D76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vAlign w:val="center"/>
          </w:tcPr>
          <w:p w14:paraId="00484996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0.52; 0.48</w:t>
            </w:r>
          </w:p>
        </w:tc>
      </w:tr>
      <w:tr w:rsidR="00C21B7D" w:rsidRPr="00017377" w14:paraId="0982863F" w14:textId="77777777" w:rsidTr="00CD1EC4">
        <w:trPr>
          <w:jc w:val="center"/>
        </w:trPr>
        <w:tc>
          <w:tcPr>
            <w:tcW w:w="3005" w:type="dxa"/>
            <w:tcBorders>
              <w:top w:val="nil"/>
              <w:right w:val="nil"/>
            </w:tcBorders>
            <w:vAlign w:val="center"/>
          </w:tcPr>
          <w:p w14:paraId="3E955706" w14:textId="77777777" w:rsidR="00C21B7D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Highest uncertainty for cluster attribution/specimen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center"/>
          </w:tcPr>
          <w:p w14:paraId="02385F85" w14:textId="77777777" w:rsidR="00C21B7D" w:rsidRPr="00017377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3006" w:type="dxa"/>
            <w:tcBorders>
              <w:top w:val="nil"/>
              <w:left w:val="nil"/>
            </w:tcBorders>
            <w:vAlign w:val="center"/>
          </w:tcPr>
          <w:p w14:paraId="47B518BB" w14:textId="77777777" w:rsidR="00C21B7D" w:rsidRDefault="00C21B7D" w:rsidP="00CD1E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</w:tbl>
    <w:p w14:paraId="6F64CDDD" w14:textId="77777777" w:rsidR="00C21B7D" w:rsidRPr="00D4623D" w:rsidRDefault="00C21B7D" w:rsidP="00C21B7D">
      <w:pPr>
        <w:spacing w:line="360" w:lineRule="auto"/>
        <w:jc w:val="both"/>
        <w:rPr>
          <w:rFonts w:ascii="Times New Roman" w:hAnsi="Times New Roman" w:cs="Times New Roman"/>
        </w:rPr>
      </w:pPr>
    </w:p>
    <w:p w14:paraId="4D6170C3" w14:textId="77777777" w:rsidR="00100E1E" w:rsidRDefault="00C21B7D"/>
    <w:sectPr w:rsidR="0010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D"/>
    <w:rsid w:val="002F158D"/>
    <w:rsid w:val="00445D16"/>
    <w:rsid w:val="0047673B"/>
    <w:rsid w:val="00854D2C"/>
    <w:rsid w:val="00C21B7D"/>
    <w:rsid w:val="00E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58BA"/>
  <w15:chartTrackingRefBased/>
  <w15:docId w15:val="{2494939F-8193-417C-B27D-546EAB0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7D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neralTitle">
    <w:name w:val="General Title"/>
    <w:basedOn w:val="Normal"/>
    <w:link w:val="GeneralTitleCar"/>
    <w:qFormat/>
    <w:rsid w:val="00445D16"/>
    <w:pPr>
      <w:spacing w:line="360" w:lineRule="auto"/>
      <w:jc w:val="both"/>
    </w:pPr>
    <w:rPr>
      <w:rFonts w:ascii="Verdana" w:eastAsiaTheme="minorHAnsi" w:hAnsi="Verdana" w:cs="Tahoma"/>
      <w:b/>
      <w:bCs/>
      <w:sz w:val="28"/>
      <w:szCs w:val="28"/>
      <w:lang w:val="en-US"/>
    </w:rPr>
  </w:style>
  <w:style w:type="character" w:customStyle="1" w:styleId="GeneralTitleCar">
    <w:name w:val="General Title Car"/>
    <w:basedOn w:val="Policepardfaut"/>
    <w:link w:val="GeneralTitle"/>
    <w:rsid w:val="00445D16"/>
    <w:rPr>
      <w:rFonts w:ascii="Verdana" w:hAnsi="Verdana" w:cs="Tahoma"/>
      <w:b/>
      <w:bCs/>
      <w:sz w:val="28"/>
      <w:szCs w:val="28"/>
      <w:lang w:val="en-US"/>
    </w:rPr>
  </w:style>
  <w:style w:type="paragraph" w:customStyle="1" w:styleId="Generalsub-title">
    <w:name w:val="General sub-title"/>
    <w:basedOn w:val="Normal"/>
    <w:link w:val="Generalsub-titleCar"/>
    <w:qFormat/>
    <w:rsid w:val="00445D16"/>
    <w:pPr>
      <w:autoSpaceDE w:val="0"/>
      <w:autoSpaceDN w:val="0"/>
      <w:adjustRightInd w:val="0"/>
      <w:spacing w:after="240" w:line="360" w:lineRule="auto"/>
      <w:jc w:val="both"/>
    </w:pPr>
    <w:rPr>
      <w:rFonts w:ascii="Verdana" w:eastAsiaTheme="minorHAnsi" w:hAnsi="Verdana" w:cs="Tahoma"/>
      <w:b/>
      <w:bCs/>
      <w:szCs w:val="24"/>
      <w:lang w:val="en-US"/>
    </w:rPr>
  </w:style>
  <w:style w:type="character" w:customStyle="1" w:styleId="Generalsub-titleCar">
    <w:name w:val="General sub-title Car"/>
    <w:basedOn w:val="Policepardfaut"/>
    <w:link w:val="Generalsub-title"/>
    <w:rsid w:val="00445D16"/>
    <w:rPr>
      <w:rFonts w:ascii="Verdana" w:hAnsi="Verdana" w:cs="Tahoma"/>
      <w:b/>
      <w:bCs/>
      <w:lang w:val="en-US"/>
    </w:rPr>
  </w:style>
  <w:style w:type="paragraph" w:customStyle="1" w:styleId="Headings">
    <w:name w:val="Headings"/>
    <w:basedOn w:val="Normal"/>
    <w:link w:val="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szCs w:val="24"/>
      <w:u w:val="single"/>
      <w:lang w:val="en-US"/>
    </w:rPr>
  </w:style>
  <w:style w:type="character" w:customStyle="1" w:styleId="HeadingsCar">
    <w:name w:val="Headings Car"/>
    <w:basedOn w:val="Policepardfaut"/>
    <w:link w:val="Headings"/>
    <w:rsid w:val="00E84A01"/>
    <w:rPr>
      <w:rFonts w:ascii="Verdana" w:hAnsi="Verdana" w:cs="Times New Roman"/>
      <w:szCs w:val="24"/>
      <w:u w:val="single"/>
      <w:lang w:val="en-US"/>
    </w:rPr>
  </w:style>
  <w:style w:type="paragraph" w:customStyle="1" w:styleId="sub-headings">
    <w:name w:val="sub-headings"/>
    <w:basedOn w:val="Normal"/>
    <w:link w:val="sub-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i/>
      <w:iCs/>
      <w:szCs w:val="24"/>
      <w:lang w:val="en-US"/>
    </w:rPr>
  </w:style>
  <w:style w:type="character" w:customStyle="1" w:styleId="sub-headingsCar">
    <w:name w:val="sub-headings Car"/>
    <w:basedOn w:val="Policepardfaut"/>
    <w:link w:val="sub-headings"/>
    <w:rsid w:val="00E84A01"/>
    <w:rPr>
      <w:rFonts w:ascii="Verdana" w:hAnsi="Verdana" w:cs="Times New Roman"/>
      <w:i/>
      <w:iCs/>
      <w:szCs w:val="24"/>
      <w:lang w:val="en-US"/>
    </w:rPr>
  </w:style>
  <w:style w:type="table" w:styleId="Grilledutableau">
    <w:name w:val="Table Grid"/>
    <w:basedOn w:val="TableauNormal"/>
    <w:uiPriority w:val="39"/>
    <w:rsid w:val="00C21B7D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C21B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Pintore</dc:creator>
  <cp:keywords/>
  <dc:description/>
  <cp:lastModifiedBy>Romain Pintore</cp:lastModifiedBy>
  <cp:revision>1</cp:revision>
  <dcterms:created xsi:type="dcterms:W3CDTF">2023-01-23T11:49:00Z</dcterms:created>
  <dcterms:modified xsi:type="dcterms:W3CDTF">2023-01-23T11:49:00Z</dcterms:modified>
</cp:coreProperties>
</file>