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82EE" w14:textId="0B39154D" w:rsidR="00460068" w:rsidRDefault="008A3F77" w:rsidP="00FF5C94">
      <w:pPr>
        <w:jc w:val="both"/>
        <w:rPr>
          <w:rFonts w:ascii="Times New Roman" w:hAnsi="Times New Roman" w:cs="Times New Roman"/>
          <w:b/>
          <w:bCs/>
        </w:rPr>
        <w:sectPr w:rsidR="00460068" w:rsidSect="00BD58F0">
          <w:footerReference w:type="even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5BF07F27" w14:textId="135853F7" w:rsidR="008D2A80" w:rsidRDefault="00944136" w:rsidP="004053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 File 1c</w:t>
      </w:r>
      <w:r w:rsidR="00405322" w:rsidRPr="00405322">
        <w:rPr>
          <w:rFonts w:ascii="Times New Roman" w:hAnsi="Times New Roman" w:cs="Times New Roman"/>
          <w:b/>
          <w:bCs/>
        </w:rPr>
        <w:t xml:space="preserve">. Width of Isotopic Distributions for Example Spike Peptides. </w:t>
      </w:r>
      <w:r w:rsidR="00405322" w:rsidRPr="00072E60">
        <w:rPr>
          <w:rFonts w:ascii="Times New Roman" w:hAnsi="Times New Roman" w:cs="Times New Roman"/>
          <w:bCs/>
        </w:rPr>
        <w:t xml:space="preserve">Peptides were selected from regions identified as having </w:t>
      </w:r>
      <w:r w:rsidR="00AC7ABC">
        <w:rPr>
          <w:rFonts w:ascii="Times New Roman" w:hAnsi="Times New Roman" w:cs="Times New Roman"/>
          <w:bCs/>
        </w:rPr>
        <w:t>bimodal distributions</w:t>
      </w:r>
      <w:r w:rsidR="00405322" w:rsidRPr="00072E60">
        <w:rPr>
          <w:rFonts w:ascii="Times New Roman" w:hAnsi="Times New Roman" w:cs="Times New Roman"/>
          <w:bCs/>
        </w:rPr>
        <w:t xml:space="preserve"> in Costello et al. We had no coverage in residues 626-636 and 1146-1166. Peak width (PW) in Da was calculated in triplicate for each peptide in the non-deuterated sample (ND Control) and at each time point of exchange. The SD is reported. The change in peak width (ΔPW) was calculated by </w:t>
      </w:r>
      <w:r w:rsidR="00072E60">
        <w:rPr>
          <w:rFonts w:ascii="Times New Roman" w:hAnsi="Times New Roman" w:cs="Times New Roman"/>
          <w:bCs/>
        </w:rPr>
        <w:t xml:space="preserve">subtracting </w:t>
      </w:r>
      <w:r w:rsidR="00405322" w:rsidRPr="00072E60">
        <w:rPr>
          <w:rFonts w:ascii="Times New Roman" w:hAnsi="Times New Roman" w:cs="Times New Roman"/>
          <w:bCs/>
        </w:rPr>
        <w:t>the PW of the control from the PW of the sample. Bimodality was assessed by taking the maximum peak width for a particular peptide (</w:t>
      </w:r>
      <w:proofErr w:type="spellStart"/>
      <w:r w:rsidR="00405322" w:rsidRPr="00072E60">
        <w:rPr>
          <w:rFonts w:ascii="Times New Roman" w:hAnsi="Times New Roman" w:cs="Times New Roman"/>
          <w:bCs/>
        </w:rPr>
        <w:t>ΔPWmax</w:t>
      </w:r>
      <w:proofErr w:type="spellEnd"/>
      <w:r w:rsidR="00405322" w:rsidRPr="00072E60">
        <w:rPr>
          <w:rFonts w:ascii="Times New Roman" w:hAnsi="Times New Roman" w:cs="Times New Roman"/>
          <w:bCs/>
        </w:rPr>
        <w:t xml:space="preserve">) and assessing if it was greater than 2 Da. Peak width was calculated using a method </w:t>
      </w:r>
      <w:proofErr w:type="gramStart"/>
      <w:r w:rsidR="00405322" w:rsidRPr="00072E60">
        <w:rPr>
          <w:rFonts w:ascii="Times New Roman" w:hAnsi="Times New Roman" w:cs="Times New Roman"/>
          <w:bCs/>
        </w:rPr>
        <w:t>similar to</w:t>
      </w:r>
      <w:proofErr w:type="gramEnd"/>
      <w:r w:rsidR="00405322" w:rsidRPr="00072E60">
        <w:rPr>
          <w:rFonts w:ascii="Times New Roman" w:hAnsi="Times New Roman" w:cs="Times New Roman"/>
          <w:bCs/>
        </w:rPr>
        <w:t xml:space="preserve"> Weis et al. (https://link.springer.com/article/10.1016/j.jasms.2006.05.014). Peptides were centroided with the Apex3D algorithm using </w:t>
      </w:r>
      <w:proofErr w:type="spellStart"/>
      <w:r w:rsidR="00405322" w:rsidRPr="00072E60">
        <w:rPr>
          <w:rFonts w:ascii="Times New Roman" w:hAnsi="Times New Roman" w:cs="Times New Roman"/>
          <w:bCs/>
        </w:rPr>
        <w:t>DynamX</w:t>
      </w:r>
      <w:proofErr w:type="spellEnd"/>
      <w:r w:rsidR="00405322" w:rsidRPr="00072E60">
        <w:rPr>
          <w:rFonts w:ascii="Times New Roman" w:hAnsi="Times New Roman" w:cs="Times New Roman"/>
          <w:bCs/>
        </w:rPr>
        <w:t xml:space="preserve"> (Waters). Following manual curation, ion stick data were transferred into Excel as two columns of data, m/z values and intensities, and the maximum peak in the isotopic envelope was determined. The list was then searched in descending m/z order to identify the two lowest m/z peaks that straddled 20% of the maximum </w:t>
      </w:r>
      <w:r w:rsidR="00072E60">
        <w:rPr>
          <w:rFonts w:ascii="Times New Roman" w:hAnsi="Times New Roman" w:cs="Times New Roman"/>
          <w:bCs/>
        </w:rPr>
        <w:t xml:space="preserve">peak </w:t>
      </w:r>
      <w:r w:rsidR="00405322" w:rsidRPr="00072E60">
        <w:rPr>
          <w:rFonts w:ascii="Times New Roman" w:hAnsi="Times New Roman" w:cs="Times New Roman"/>
          <w:bCs/>
        </w:rPr>
        <w:t xml:space="preserve">intensity. The m/z value at an envelope intensity of 20% of the maximum intensity was determined using linear interpolation between these two peaks. This process was repeated with a search in ascending m/z order. The relative peak width was determined by multiplying by z (the charge state). For peptide spectra without peaks straddling 20% of the maximum peak intensity on one </w:t>
      </w:r>
      <w:r w:rsidR="00072E60">
        <w:rPr>
          <w:rFonts w:ascii="Times New Roman" w:hAnsi="Times New Roman" w:cs="Times New Roman"/>
          <w:bCs/>
        </w:rPr>
        <w:t xml:space="preserve">side </w:t>
      </w:r>
      <w:r w:rsidR="00405322" w:rsidRPr="00072E60">
        <w:rPr>
          <w:rFonts w:ascii="Times New Roman" w:hAnsi="Times New Roman" w:cs="Times New Roman"/>
          <w:bCs/>
        </w:rPr>
        <w:t>of the maximum, typical for lower m/z peaks for peptides exhibiting low deuteration, the farthest isotopic centroid peak on that side was used as the m/z limit for calculating peak width while the other m/z limit was determined using the previously described method.</w:t>
      </w:r>
      <w:r w:rsidR="00405322" w:rsidRPr="00405322">
        <w:rPr>
          <w:rFonts w:ascii="Times New Roman" w:hAnsi="Times New Roman" w:cs="Times New Roman"/>
          <w:b/>
          <w:bCs/>
        </w:rPr>
        <w:tab/>
      </w:r>
      <w:r w:rsidR="00405322" w:rsidRPr="00405322">
        <w:rPr>
          <w:rFonts w:ascii="Times New Roman" w:hAnsi="Times New Roman" w:cs="Times New Roman"/>
          <w:b/>
          <w:bCs/>
        </w:rPr>
        <w:tab/>
      </w:r>
      <w:r w:rsidR="00405322" w:rsidRPr="00405322">
        <w:rPr>
          <w:rFonts w:ascii="Times New Roman" w:hAnsi="Times New Roman" w:cs="Times New Roman"/>
          <w:b/>
          <w:bCs/>
        </w:rPr>
        <w:tab/>
      </w:r>
      <w:r w:rsidR="00405322" w:rsidRPr="00405322">
        <w:rPr>
          <w:rFonts w:ascii="Times New Roman" w:hAnsi="Times New Roman" w:cs="Times New Roman"/>
          <w:b/>
          <w:bCs/>
        </w:rPr>
        <w:tab/>
      </w:r>
      <w:r w:rsidR="00405322" w:rsidRPr="00405322">
        <w:rPr>
          <w:rFonts w:ascii="Times New Roman" w:hAnsi="Times New Roman" w:cs="Times New Roman"/>
          <w:b/>
          <w:bCs/>
        </w:rPr>
        <w:tab/>
      </w:r>
    </w:p>
    <w:tbl>
      <w:tblPr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2844"/>
        <w:gridCol w:w="678"/>
        <w:gridCol w:w="665"/>
        <w:gridCol w:w="512"/>
        <w:gridCol w:w="447"/>
        <w:gridCol w:w="347"/>
        <w:gridCol w:w="507"/>
        <w:gridCol w:w="447"/>
        <w:gridCol w:w="347"/>
        <w:gridCol w:w="507"/>
        <w:gridCol w:w="447"/>
        <w:gridCol w:w="347"/>
        <w:gridCol w:w="507"/>
        <w:gridCol w:w="447"/>
        <w:gridCol w:w="347"/>
        <w:gridCol w:w="507"/>
        <w:gridCol w:w="1009"/>
        <w:gridCol w:w="1006"/>
      </w:tblGrid>
      <w:tr w:rsidR="008D2A80" w:rsidRPr="00076F27" w14:paraId="1C286C94" w14:textId="77777777" w:rsidTr="00242EEF">
        <w:trPr>
          <w:trHeight w:val="317"/>
        </w:trPr>
        <w:tc>
          <w:tcPr>
            <w:tcW w:w="17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AE1AC" w14:textId="77777777" w:rsidR="008D2A80" w:rsidRPr="00076F2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  <w:t>Peptide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0498B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  <w:t>ND Control</w:t>
            </w:r>
          </w:p>
        </w:tc>
        <w:tc>
          <w:tcPr>
            <w:tcW w:w="50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22CF7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 s HDX</w:t>
            </w:r>
          </w:p>
        </w:tc>
        <w:tc>
          <w:tcPr>
            <w:tcW w:w="50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3E6E9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vertAlign w:val="superscript"/>
              </w:rPr>
              <w:t>2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s HDX</w:t>
            </w:r>
          </w:p>
        </w:tc>
        <w:tc>
          <w:tcPr>
            <w:tcW w:w="50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30B1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vertAlign w:val="superscript"/>
              </w:rPr>
              <w:t>3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s HDX</w:t>
            </w:r>
          </w:p>
        </w:tc>
        <w:tc>
          <w:tcPr>
            <w:tcW w:w="50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ECB0B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vertAlign w:val="superscript"/>
              </w:rPr>
              <w:t>4</w:t>
            </w: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s HDX</w:t>
            </w:r>
          </w:p>
        </w:tc>
        <w:tc>
          <w:tcPr>
            <w:tcW w:w="7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04F8C" w14:textId="77777777" w:rsidR="008D2A80" w:rsidRPr="00076F2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076F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Possible Bimodality</w:t>
            </w:r>
          </w:p>
        </w:tc>
      </w:tr>
      <w:tr w:rsidR="008D2A80" w:rsidRPr="00076F27" w14:paraId="0925D5BF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A1E84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Start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18300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End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B50B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Sequence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3914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Length</w:t>
            </w:r>
          </w:p>
        </w:tc>
        <w:tc>
          <w:tcPr>
            <w:tcW w:w="2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86D9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PW</w:t>
            </w:r>
          </w:p>
          <w:p w14:paraId="72B100C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905E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  <w:t>SD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53CB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PW</w:t>
            </w:r>
          </w:p>
          <w:p w14:paraId="4157671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9B33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  <w:t>SD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C4B9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ΔPW</w:t>
            </w:r>
          </w:p>
          <w:p w14:paraId="26ECFC8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0BFF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PW</w:t>
            </w:r>
          </w:p>
          <w:p w14:paraId="6DF1BA1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D610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  <w:t>SD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FD41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ΔPW</w:t>
            </w:r>
          </w:p>
          <w:p w14:paraId="5A79012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EEE7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PW</w:t>
            </w:r>
          </w:p>
          <w:p w14:paraId="767E4FB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6456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  <w:t>SD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1535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ΔPW</w:t>
            </w:r>
          </w:p>
          <w:p w14:paraId="33C7F38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716C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PW</w:t>
            </w:r>
          </w:p>
          <w:p w14:paraId="0E90BC3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226A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6"/>
              </w:rPr>
              <w:t>SD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F0B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ΔPW</w:t>
            </w:r>
          </w:p>
          <w:p w14:paraId="567F6A7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4CDE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ΔPW</w:t>
            </w: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vertAlign w:val="subscript"/>
              </w:rPr>
              <w:t>max</w:t>
            </w:r>
            <w:proofErr w:type="spellEnd"/>
          </w:p>
          <w:p w14:paraId="2BFBA28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(Da)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71B3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</w:pPr>
            <w:proofErr w:type="spellStart"/>
            <w:r w:rsidRPr="007F0497"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  <w:t>ΔPW</w:t>
            </w:r>
            <w:r w:rsidRPr="007F0497">
              <w:rPr>
                <w:rFonts w:ascii="Calibri" w:eastAsia="Times New Roman" w:hAnsi="Calibri" w:cs="Calibri"/>
                <w:b/>
                <w:bCs/>
                <w:sz w:val="18"/>
                <w:szCs w:val="16"/>
                <w:vertAlign w:val="subscript"/>
              </w:rPr>
              <w:t>max</w:t>
            </w:r>
            <w:proofErr w:type="spellEnd"/>
          </w:p>
          <w:p w14:paraId="12FCD93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sz w:val="18"/>
                <w:szCs w:val="16"/>
              </w:rPr>
              <w:t>&gt; 2 Da</w:t>
            </w:r>
          </w:p>
        </w:tc>
      </w:tr>
      <w:tr w:rsidR="008D2A80" w:rsidRPr="00076F27" w14:paraId="7D90336A" w14:textId="77777777" w:rsidTr="00242EEF">
        <w:trPr>
          <w:trHeight w:val="317"/>
        </w:trPr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DCC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291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16F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305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D40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CALDPLSETKCTLKS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067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C3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992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C5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6AC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A4C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D1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DF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6E9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31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32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0E3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1FE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4C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A69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B65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E60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405322" w:rsidRPr="00076F27" w14:paraId="5237BCB3" w14:textId="77777777" w:rsidTr="00405322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117567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D1A8B0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415195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TESNKKFLPFQQF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E3C5A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23641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C4F72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9FFE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EB73B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C25CA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68C56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6A321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0FD01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AE6CB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8CFC4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B6DCD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426AD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0A5C7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89A28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3.4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2C434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1E8DE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405322" w:rsidRPr="00076F27" w14:paraId="3221DE1C" w14:textId="77777777" w:rsidTr="00405322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4F05C1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9C981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82FE5F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TESNKKFLPFQQFGRD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656AD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16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BF816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D4567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04D07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BF486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48FD4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5.1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290AD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91E4F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09080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5.2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85046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05B40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D7A87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669AB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4B701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18395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3.7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5C724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5.2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9A00E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6707A2EA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E7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634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4D6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75E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RVYSTGSNV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544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D8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811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36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7C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360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CD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AF7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34C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F0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BF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9D3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E93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9E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70E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4.0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93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5C5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265884E0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CA05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634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194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DAB6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RVYSTGSNVF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39F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1F1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6A3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C8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4A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1EC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7B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A1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C83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92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55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E53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E5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9D0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1B8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E3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7E0D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4918682D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BC6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668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FD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3C5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AGICASYQTQTNSPGSASSVASQSI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DFC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25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3E2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C00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657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59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2EE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A7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29D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408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34A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B6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2F5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BCD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8B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E03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4.6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03A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0D7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405322" w:rsidRPr="00076F27" w14:paraId="7222BCAD" w14:textId="77777777" w:rsidTr="00405322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61522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9A5B4B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AD290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IAQYTSALL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0B069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09D3E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1261F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44100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2890B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44E66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486F3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DF4A6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3523F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B15B1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00B9E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E8BB5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68E6E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7013F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BA22C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1.0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D5DDE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AFA39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</w:t>
            </w:r>
          </w:p>
        </w:tc>
      </w:tr>
      <w:tr w:rsidR="00405322" w:rsidRPr="00076F27" w14:paraId="3F52519F" w14:textId="77777777" w:rsidTr="00405322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AD323B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6CE52A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04D08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MAYRFNGIGVTQNVL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B7FE6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15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A78EB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1B898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78DC8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B1465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E457E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0C890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F21BD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233E2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1454B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0264D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E46C9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25E14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410CB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923FE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4.4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AA057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A1695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273879DB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0AA4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132A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71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ILSRLDPPEAEVQ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556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AD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028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06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016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3C5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09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3B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910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0A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5D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19C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F9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A16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3DE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3.2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F0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1FB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24AEF9E8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50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E6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B94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ILSRLDPPEAEVQ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6EC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13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6BE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A1A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64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F8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F67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D7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C9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2B8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DD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72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E56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72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6.0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716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69E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3.7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11D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3FE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415C70E4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375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982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98F6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01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SRLDPPEA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58D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8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FE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CD4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61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2E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C11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3A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CA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936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11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6A5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9BE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3F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F8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856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2.2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02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8D3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4C180D2A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29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982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4F7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F67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SRLDPPEAEVQ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DA1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B5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CED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B7C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9D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C09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5C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2D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669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5B3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4D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370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BF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D0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959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2.9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3D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4DA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405322" w:rsidRPr="00076F27" w14:paraId="2CB016DC" w14:textId="77777777" w:rsidTr="00405322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EE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lastRenderedPageBreak/>
              <w:t>991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101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BB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VQIDRLITGRL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811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A80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93C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3A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C0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CAE5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3D9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A3D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751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16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E7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3FC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E9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4F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E2D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4.5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2F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4.5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8B8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650E403A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4C9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992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C12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B7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QIDRLITGRL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992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8D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0A9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96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EE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4F2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D9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C3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624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09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49C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101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362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52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1CB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3.7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39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330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5367899C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E59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997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125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892C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ITGRLQSLQT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49E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D5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D9B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94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6F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9FB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19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C0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EDB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BD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EB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C53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29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1B5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318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3.0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5D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38D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6AB1A14A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DCA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93C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E3F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YVTQQLIRA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5CA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9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3E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863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8F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59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280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B1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2D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21D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C32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548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BE0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DD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94B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20F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C8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80A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</w:t>
            </w:r>
          </w:p>
        </w:tc>
      </w:tr>
      <w:tr w:rsidR="008D2A80" w:rsidRPr="00076F27" w14:paraId="2BDCB101" w14:textId="77777777" w:rsidTr="00242EEF">
        <w:trPr>
          <w:trHeight w:val="3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7703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93D9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9291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IRAAEIRASANL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C15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37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CDC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25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0F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7CF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23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04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4DC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87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4.3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F8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C99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236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8B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A52F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3.1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F7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0ECE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  <w:tr w:rsidR="008D2A80" w:rsidRPr="00076F27" w14:paraId="5E8D9F5E" w14:textId="77777777" w:rsidTr="00242EEF">
        <w:trPr>
          <w:trHeight w:val="3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7BB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F01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1024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5CB0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IRASANL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7ED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83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89F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070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3F48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AAE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88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F7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FB7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0.8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80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20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76F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FC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5C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0A80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D95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EC5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</w:t>
            </w:r>
          </w:p>
        </w:tc>
      </w:tr>
      <w:tr w:rsidR="008D2A80" w:rsidRPr="00076F27" w14:paraId="468A8D4E" w14:textId="77777777" w:rsidTr="00242EEF">
        <w:trPr>
          <w:trHeight w:val="37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27CA36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1183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857D7D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1189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2C18A1" w14:textId="77777777" w:rsidR="008D2A80" w:rsidRPr="007F0497" w:rsidRDefault="008D2A80" w:rsidP="0024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IDRLNEV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DB9816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7</w:t>
            </w: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A606A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1.6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597A3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2C2D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E95553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7B1304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954D55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C4774B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2141A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1.9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E163F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C5A817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CE69A1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B6EEDA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5DEDD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6"/>
              </w:rPr>
              <w:t>0.1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7738A92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2.3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97C50C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7F04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2.3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6F5E89" w14:textId="77777777" w:rsidR="008D2A80" w:rsidRPr="007F0497" w:rsidRDefault="008D2A80" w:rsidP="00242EE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6"/>
              </w:rPr>
            </w:pPr>
            <w:r w:rsidRPr="007F0497">
              <w:rPr>
                <w:rFonts w:ascii="Wingdings" w:eastAsia="Times New Roman" w:hAnsi="Wingdings" w:cs="Calibri"/>
                <w:sz w:val="18"/>
                <w:szCs w:val="16"/>
              </w:rPr>
              <w:t></w:t>
            </w:r>
          </w:p>
        </w:tc>
      </w:tr>
    </w:tbl>
    <w:p w14:paraId="4C5BB384" w14:textId="77777777" w:rsidR="008D2A80" w:rsidRDefault="008D2A80" w:rsidP="008D2A80">
      <w:pPr>
        <w:rPr>
          <w:rFonts w:ascii="Times New Roman" w:hAnsi="Times New Roman" w:cs="Times New Roman"/>
          <w:b/>
          <w:bCs/>
        </w:rPr>
        <w:sectPr w:rsidR="008D2A80" w:rsidSect="004600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A6EE915" w14:textId="77777777" w:rsidR="00E374CB" w:rsidRDefault="00E374CB">
      <w:pPr>
        <w:rPr>
          <w:rFonts w:ascii="Times New Roman" w:hAnsi="Times New Roman" w:cs="Times New Roman"/>
          <w:b/>
          <w:bCs/>
        </w:rPr>
      </w:pPr>
    </w:p>
    <w:sectPr w:rsidR="00E374CB" w:rsidSect="00BC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31F7" w14:textId="77777777" w:rsidR="00FD1893" w:rsidRDefault="00FD1893" w:rsidP="000222D2">
      <w:pPr>
        <w:spacing w:after="0" w:line="240" w:lineRule="auto"/>
      </w:pPr>
      <w:r>
        <w:separator/>
      </w:r>
    </w:p>
  </w:endnote>
  <w:endnote w:type="continuationSeparator" w:id="0">
    <w:p w14:paraId="5949C089" w14:textId="77777777" w:rsidR="00FD1893" w:rsidRDefault="00FD1893" w:rsidP="0002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503906"/>
      <w:docPartObj>
        <w:docPartGallery w:val="Page Numbers (Bottom of Page)"/>
        <w:docPartUnique/>
      </w:docPartObj>
    </w:sdtPr>
    <w:sdtContent>
      <w:p w14:paraId="26DEE333" w14:textId="66C8DB99" w:rsidR="00C26166" w:rsidRDefault="00C26166" w:rsidP="001027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4C3078">
          <w:rPr>
            <w:rStyle w:val="PageNumber"/>
          </w:rPr>
          <w:fldChar w:fldCharType="separate"/>
        </w:r>
        <w:r w:rsidR="004C307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92C6301" w14:textId="77777777" w:rsidR="00C26166" w:rsidRDefault="00C2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2BD2" w14:textId="77777777" w:rsidR="00FD1893" w:rsidRDefault="00FD1893" w:rsidP="000222D2">
      <w:pPr>
        <w:spacing w:after="0" w:line="240" w:lineRule="auto"/>
      </w:pPr>
      <w:r>
        <w:separator/>
      </w:r>
    </w:p>
  </w:footnote>
  <w:footnote w:type="continuationSeparator" w:id="0">
    <w:p w14:paraId="4BD9EB19" w14:textId="77777777" w:rsidR="00FD1893" w:rsidRDefault="00FD1893" w:rsidP="0002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C50"/>
    <w:multiLevelType w:val="hybridMultilevel"/>
    <w:tmpl w:val="9FE24C24"/>
    <w:lvl w:ilvl="0" w:tplc="BED450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31E57"/>
    <w:multiLevelType w:val="hybridMultilevel"/>
    <w:tmpl w:val="2FF29F04"/>
    <w:lvl w:ilvl="0" w:tplc="BDE0BFC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68C8"/>
    <w:multiLevelType w:val="hybridMultilevel"/>
    <w:tmpl w:val="36664F84"/>
    <w:lvl w:ilvl="0" w:tplc="7BC8377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7641">
    <w:abstractNumId w:val="1"/>
  </w:num>
  <w:num w:numId="2" w16cid:durableId="708607980">
    <w:abstractNumId w:val="2"/>
  </w:num>
  <w:num w:numId="3" w16cid:durableId="142491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5"/>
    <w:rsid w:val="00001D54"/>
    <w:rsid w:val="000037E7"/>
    <w:rsid w:val="000041E3"/>
    <w:rsid w:val="000072A2"/>
    <w:rsid w:val="00011D9B"/>
    <w:rsid w:val="00013289"/>
    <w:rsid w:val="00015366"/>
    <w:rsid w:val="00015BCB"/>
    <w:rsid w:val="00021B25"/>
    <w:rsid w:val="000222D2"/>
    <w:rsid w:val="000261BB"/>
    <w:rsid w:val="00032985"/>
    <w:rsid w:val="000358AF"/>
    <w:rsid w:val="000401A4"/>
    <w:rsid w:val="000436F2"/>
    <w:rsid w:val="00052513"/>
    <w:rsid w:val="00054065"/>
    <w:rsid w:val="00061276"/>
    <w:rsid w:val="00062F29"/>
    <w:rsid w:val="00066EBF"/>
    <w:rsid w:val="00072E60"/>
    <w:rsid w:val="00073D06"/>
    <w:rsid w:val="00074554"/>
    <w:rsid w:val="00076F27"/>
    <w:rsid w:val="00082470"/>
    <w:rsid w:val="00086F2B"/>
    <w:rsid w:val="000904AB"/>
    <w:rsid w:val="000952BA"/>
    <w:rsid w:val="00096354"/>
    <w:rsid w:val="00096C38"/>
    <w:rsid w:val="000A2F19"/>
    <w:rsid w:val="000B40B8"/>
    <w:rsid w:val="000B44FE"/>
    <w:rsid w:val="000C27FC"/>
    <w:rsid w:val="000C2AEE"/>
    <w:rsid w:val="000D1F25"/>
    <w:rsid w:val="000D5750"/>
    <w:rsid w:val="000D685D"/>
    <w:rsid w:val="000D7F60"/>
    <w:rsid w:val="00102556"/>
    <w:rsid w:val="00102715"/>
    <w:rsid w:val="001122AA"/>
    <w:rsid w:val="00113CFE"/>
    <w:rsid w:val="0011671F"/>
    <w:rsid w:val="0012348C"/>
    <w:rsid w:val="00125F02"/>
    <w:rsid w:val="001316B3"/>
    <w:rsid w:val="001418B5"/>
    <w:rsid w:val="001427F9"/>
    <w:rsid w:val="00144437"/>
    <w:rsid w:val="001449DC"/>
    <w:rsid w:val="00145370"/>
    <w:rsid w:val="00147F97"/>
    <w:rsid w:val="001501EE"/>
    <w:rsid w:val="001515DC"/>
    <w:rsid w:val="0016060C"/>
    <w:rsid w:val="00167314"/>
    <w:rsid w:val="00170357"/>
    <w:rsid w:val="0017297E"/>
    <w:rsid w:val="00172C20"/>
    <w:rsid w:val="00180156"/>
    <w:rsid w:val="00185B43"/>
    <w:rsid w:val="00186878"/>
    <w:rsid w:val="00186A77"/>
    <w:rsid w:val="00192B15"/>
    <w:rsid w:val="00192B56"/>
    <w:rsid w:val="00193B68"/>
    <w:rsid w:val="00194435"/>
    <w:rsid w:val="00194627"/>
    <w:rsid w:val="00197A88"/>
    <w:rsid w:val="001A4981"/>
    <w:rsid w:val="001A6739"/>
    <w:rsid w:val="001B0917"/>
    <w:rsid w:val="001B2B65"/>
    <w:rsid w:val="001B44AF"/>
    <w:rsid w:val="001B7129"/>
    <w:rsid w:val="001C0D0D"/>
    <w:rsid w:val="001C2207"/>
    <w:rsid w:val="001C259F"/>
    <w:rsid w:val="001C280A"/>
    <w:rsid w:val="001C63E2"/>
    <w:rsid w:val="001C67A0"/>
    <w:rsid w:val="001C7A23"/>
    <w:rsid w:val="001D3338"/>
    <w:rsid w:val="001D37FE"/>
    <w:rsid w:val="001E1A91"/>
    <w:rsid w:val="001E312D"/>
    <w:rsid w:val="001E3700"/>
    <w:rsid w:val="001E6136"/>
    <w:rsid w:val="001F2206"/>
    <w:rsid w:val="001F4BB3"/>
    <w:rsid w:val="001F62A0"/>
    <w:rsid w:val="00204666"/>
    <w:rsid w:val="002048DC"/>
    <w:rsid w:val="00204E33"/>
    <w:rsid w:val="0020671F"/>
    <w:rsid w:val="00207A3C"/>
    <w:rsid w:val="0021242A"/>
    <w:rsid w:val="00215C5D"/>
    <w:rsid w:val="00223E3F"/>
    <w:rsid w:val="00226065"/>
    <w:rsid w:val="00226D78"/>
    <w:rsid w:val="0022752E"/>
    <w:rsid w:val="00233ED2"/>
    <w:rsid w:val="0024087C"/>
    <w:rsid w:val="002415E5"/>
    <w:rsid w:val="002416F5"/>
    <w:rsid w:val="00242EEF"/>
    <w:rsid w:val="00243659"/>
    <w:rsid w:val="00244583"/>
    <w:rsid w:val="00245BDD"/>
    <w:rsid w:val="00250F85"/>
    <w:rsid w:val="00251025"/>
    <w:rsid w:val="00252E38"/>
    <w:rsid w:val="00256C34"/>
    <w:rsid w:val="00260FBC"/>
    <w:rsid w:val="002642E8"/>
    <w:rsid w:val="00270F04"/>
    <w:rsid w:val="00274EB9"/>
    <w:rsid w:val="00276A6A"/>
    <w:rsid w:val="00280CA0"/>
    <w:rsid w:val="00282FE6"/>
    <w:rsid w:val="0028642F"/>
    <w:rsid w:val="00287780"/>
    <w:rsid w:val="00290EB3"/>
    <w:rsid w:val="00292F35"/>
    <w:rsid w:val="0029384F"/>
    <w:rsid w:val="00296763"/>
    <w:rsid w:val="002A022D"/>
    <w:rsid w:val="002A39BC"/>
    <w:rsid w:val="002B0180"/>
    <w:rsid w:val="002B3D6E"/>
    <w:rsid w:val="002B7B46"/>
    <w:rsid w:val="002C3519"/>
    <w:rsid w:val="002D586B"/>
    <w:rsid w:val="002D5994"/>
    <w:rsid w:val="002E0031"/>
    <w:rsid w:val="002E53E1"/>
    <w:rsid w:val="002E71CD"/>
    <w:rsid w:val="002F29B2"/>
    <w:rsid w:val="00301BB7"/>
    <w:rsid w:val="00302DC6"/>
    <w:rsid w:val="00307277"/>
    <w:rsid w:val="003101EF"/>
    <w:rsid w:val="003116ED"/>
    <w:rsid w:val="00316380"/>
    <w:rsid w:val="00322471"/>
    <w:rsid w:val="003272BF"/>
    <w:rsid w:val="003276C2"/>
    <w:rsid w:val="00334EE8"/>
    <w:rsid w:val="00344980"/>
    <w:rsid w:val="003470C7"/>
    <w:rsid w:val="00370A6B"/>
    <w:rsid w:val="00371347"/>
    <w:rsid w:val="00371A70"/>
    <w:rsid w:val="003745FD"/>
    <w:rsid w:val="0037699E"/>
    <w:rsid w:val="00377B62"/>
    <w:rsid w:val="00383584"/>
    <w:rsid w:val="003A0AC7"/>
    <w:rsid w:val="003A2A52"/>
    <w:rsid w:val="003A56D6"/>
    <w:rsid w:val="003A5C4C"/>
    <w:rsid w:val="003A5D34"/>
    <w:rsid w:val="003B05CC"/>
    <w:rsid w:val="003B2D71"/>
    <w:rsid w:val="003B49F0"/>
    <w:rsid w:val="003C1AEE"/>
    <w:rsid w:val="003C5B31"/>
    <w:rsid w:val="003C6FC5"/>
    <w:rsid w:val="003D03D9"/>
    <w:rsid w:val="003D2D03"/>
    <w:rsid w:val="003D3560"/>
    <w:rsid w:val="003D3FAC"/>
    <w:rsid w:val="003E1308"/>
    <w:rsid w:val="003E599C"/>
    <w:rsid w:val="003F07E6"/>
    <w:rsid w:val="003F6906"/>
    <w:rsid w:val="003F710B"/>
    <w:rsid w:val="003F78FA"/>
    <w:rsid w:val="00405322"/>
    <w:rsid w:val="004072D0"/>
    <w:rsid w:val="00407BCF"/>
    <w:rsid w:val="00407E1A"/>
    <w:rsid w:val="00411D79"/>
    <w:rsid w:val="004128C8"/>
    <w:rsid w:val="004213CD"/>
    <w:rsid w:val="004249A6"/>
    <w:rsid w:val="004257CE"/>
    <w:rsid w:val="00434240"/>
    <w:rsid w:val="004347F0"/>
    <w:rsid w:val="00434E9E"/>
    <w:rsid w:val="00446DD4"/>
    <w:rsid w:val="00447492"/>
    <w:rsid w:val="004529CC"/>
    <w:rsid w:val="004575B0"/>
    <w:rsid w:val="00460068"/>
    <w:rsid w:val="00460990"/>
    <w:rsid w:val="00461612"/>
    <w:rsid w:val="004616DB"/>
    <w:rsid w:val="004651A7"/>
    <w:rsid w:val="00471822"/>
    <w:rsid w:val="0047502E"/>
    <w:rsid w:val="004834FD"/>
    <w:rsid w:val="004845CA"/>
    <w:rsid w:val="00487360"/>
    <w:rsid w:val="0048755B"/>
    <w:rsid w:val="00491AC6"/>
    <w:rsid w:val="004A2590"/>
    <w:rsid w:val="004A3BB6"/>
    <w:rsid w:val="004A4DEE"/>
    <w:rsid w:val="004B01B3"/>
    <w:rsid w:val="004B0585"/>
    <w:rsid w:val="004B75AB"/>
    <w:rsid w:val="004C3078"/>
    <w:rsid w:val="004C507B"/>
    <w:rsid w:val="004C70E0"/>
    <w:rsid w:val="004D058C"/>
    <w:rsid w:val="004D0DAB"/>
    <w:rsid w:val="004D1FEF"/>
    <w:rsid w:val="004D3FD3"/>
    <w:rsid w:val="004D4477"/>
    <w:rsid w:val="004D5FBB"/>
    <w:rsid w:val="004E12FA"/>
    <w:rsid w:val="004E5314"/>
    <w:rsid w:val="004F0002"/>
    <w:rsid w:val="004F1CD8"/>
    <w:rsid w:val="004F68BE"/>
    <w:rsid w:val="005008FB"/>
    <w:rsid w:val="00503D90"/>
    <w:rsid w:val="00506088"/>
    <w:rsid w:val="00507D9A"/>
    <w:rsid w:val="0051071D"/>
    <w:rsid w:val="005108AD"/>
    <w:rsid w:val="00513CF9"/>
    <w:rsid w:val="00516577"/>
    <w:rsid w:val="00520BCE"/>
    <w:rsid w:val="00532663"/>
    <w:rsid w:val="00543645"/>
    <w:rsid w:val="00544FCF"/>
    <w:rsid w:val="00547A8E"/>
    <w:rsid w:val="00550829"/>
    <w:rsid w:val="005511D5"/>
    <w:rsid w:val="00551DA8"/>
    <w:rsid w:val="00554291"/>
    <w:rsid w:val="00554D6E"/>
    <w:rsid w:val="005727F0"/>
    <w:rsid w:val="00577A7D"/>
    <w:rsid w:val="005808F5"/>
    <w:rsid w:val="00582480"/>
    <w:rsid w:val="005873E2"/>
    <w:rsid w:val="005903B5"/>
    <w:rsid w:val="0059282C"/>
    <w:rsid w:val="00593175"/>
    <w:rsid w:val="0059473C"/>
    <w:rsid w:val="005A6CE2"/>
    <w:rsid w:val="005A6F69"/>
    <w:rsid w:val="005B1B06"/>
    <w:rsid w:val="005B2501"/>
    <w:rsid w:val="005B2C18"/>
    <w:rsid w:val="005B6EAF"/>
    <w:rsid w:val="005C09DC"/>
    <w:rsid w:val="005C610C"/>
    <w:rsid w:val="005D0054"/>
    <w:rsid w:val="005D01F4"/>
    <w:rsid w:val="005D0AB1"/>
    <w:rsid w:val="005D3003"/>
    <w:rsid w:val="005D3D94"/>
    <w:rsid w:val="005E1194"/>
    <w:rsid w:val="005F06EE"/>
    <w:rsid w:val="005F3E21"/>
    <w:rsid w:val="006032BB"/>
    <w:rsid w:val="00604F2E"/>
    <w:rsid w:val="006121DF"/>
    <w:rsid w:val="0061590D"/>
    <w:rsid w:val="006243F1"/>
    <w:rsid w:val="00626D1A"/>
    <w:rsid w:val="00627CED"/>
    <w:rsid w:val="00630890"/>
    <w:rsid w:val="00630FC8"/>
    <w:rsid w:val="00631EB7"/>
    <w:rsid w:val="00642602"/>
    <w:rsid w:val="006446A8"/>
    <w:rsid w:val="0065174E"/>
    <w:rsid w:val="0065386E"/>
    <w:rsid w:val="00656DC0"/>
    <w:rsid w:val="006578D5"/>
    <w:rsid w:val="00660FAF"/>
    <w:rsid w:val="00661121"/>
    <w:rsid w:val="00661BCB"/>
    <w:rsid w:val="00661EF9"/>
    <w:rsid w:val="006653CE"/>
    <w:rsid w:val="00666D2A"/>
    <w:rsid w:val="00667511"/>
    <w:rsid w:val="0067517C"/>
    <w:rsid w:val="006751A8"/>
    <w:rsid w:val="00675A98"/>
    <w:rsid w:val="006779B2"/>
    <w:rsid w:val="00683428"/>
    <w:rsid w:val="00685A5D"/>
    <w:rsid w:val="00691F4D"/>
    <w:rsid w:val="0069472A"/>
    <w:rsid w:val="00696D62"/>
    <w:rsid w:val="006A3617"/>
    <w:rsid w:val="006A4930"/>
    <w:rsid w:val="006B1F11"/>
    <w:rsid w:val="006B7237"/>
    <w:rsid w:val="006C044E"/>
    <w:rsid w:val="006C7DAB"/>
    <w:rsid w:val="006D6FD0"/>
    <w:rsid w:val="006D77EA"/>
    <w:rsid w:val="006D7AED"/>
    <w:rsid w:val="006E6B50"/>
    <w:rsid w:val="00700E0A"/>
    <w:rsid w:val="007013F4"/>
    <w:rsid w:val="00703E5C"/>
    <w:rsid w:val="00706132"/>
    <w:rsid w:val="00711A54"/>
    <w:rsid w:val="00715453"/>
    <w:rsid w:val="007158BF"/>
    <w:rsid w:val="00722EE7"/>
    <w:rsid w:val="007257AB"/>
    <w:rsid w:val="007272C9"/>
    <w:rsid w:val="00736F37"/>
    <w:rsid w:val="00742E39"/>
    <w:rsid w:val="007437ED"/>
    <w:rsid w:val="00754541"/>
    <w:rsid w:val="007546B0"/>
    <w:rsid w:val="00754726"/>
    <w:rsid w:val="00757CD3"/>
    <w:rsid w:val="00761DDB"/>
    <w:rsid w:val="007726C2"/>
    <w:rsid w:val="00773E78"/>
    <w:rsid w:val="00777CC5"/>
    <w:rsid w:val="00782954"/>
    <w:rsid w:val="007929ED"/>
    <w:rsid w:val="00795702"/>
    <w:rsid w:val="00795E32"/>
    <w:rsid w:val="00797EB1"/>
    <w:rsid w:val="007A194A"/>
    <w:rsid w:val="007A21D9"/>
    <w:rsid w:val="007A3AF7"/>
    <w:rsid w:val="007A4904"/>
    <w:rsid w:val="007A5E91"/>
    <w:rsid w:val="007B2141"/>
    <w:rsid w:val="007B3483"/>
    <w:rsid w:val="007B4A45"/>
    <w:rsid w:val="007C0BD5"/>
    <w:rsid w:val="007C25DF"/>
    <w:rsid w:val="007C437C"/>
    <w:rsid w:val="007C72D8"/>
    <w:rsid w:val="007C790B"/>
    <w:rsid w:val="007D4710"/>
    <w:rsid w:val="007D6D81"/>
    <w:rsid w:val="007F0497"/>
    <w:rsid w:val="007F11BF"/>
    <w:rsid w:val="007F289E"/>
    <w:rsid w:val="007F2E06"/>
    <w:rsid w:val="007F558D"/>
    <w:rsid w:val="008016AA"/>
    <w:rsid w:val="00801CA9"/>
    <w:rsid w:val="00803CB7"/>
    <w:rsid w:val="0080480C"/>
    <w:rsid w:val="00804891"/>
    <w:rsid w:val="0081050D"/>
    <w:rsid w:val="00811200"/>
    <w:rsid w:val="008124A2"/>
    <w:rsid w:val="00812FD9"/>
    <w:rsid w:val="00815A68"/>
    <w:rsid w:val="008205FF"/>
    <w:rsid w:val="008206E8"/>
    <w:rsid w:val="008240F9"/>
    <w:rsid w:val="008251D5"/>
    <w:rsid w:val="00831757"/>
    <w:rsid w:val="0083726F"/>
    <w:rsid w:val="00844A2D"/>
    <w:rsid w:val="00850610"/>
    <w:rsid w:val="008645ED"/>
    <w:rsid w:val="00881422"/>
    <w:rsid w:val="0088242B"/>
    <w:rsid w:val="00886417"/>
    <w:rsid w:val="00886AC4"/>
    <w:rsid w:val="0088790E"/>
    <w:rsid w:val="008910A2"/>
    <w:rsid w:val="008910CD"/>
    <w:rsid w:val="008A3F77"/>
    <w:rsid w:val="008B0688"/>
    <w:rsid w:val="008B6B95"/>
    <w:rsid w:val="008D23A7"/>
    <w:rsid w:val="008D2A80"/>
    <w:rsid w:val="008D4DC5"/>
    <w:rsid w:val="008D6335"/>
    <w:rsid w:val="008D7280"/>
    <w:rsid w:val="008D7D9F"/>
    <w:rsid w:val="008F1314"/>
    <w:rsid w:val="008F487C"/>
    <w:rsid w:val="009042C6"/>
    <w:rsid w:val="00911E12"/>
    <w:rsid w:val="00913E2D"/>
    <w:rsid w:val="0091518F"/>
    <w:rsid w:val="00925443"/>
    <w:rsid w:val="0092621F"/>
    <w:rsid w:val="009270C6"/>
    <w:rsid w:val="00932DC0"/>
    <w:rsid w:val="009375C9"/>
    <w:rsid w:val="00942570"/>
    <w:rsid w:val="00942669"/>
    <w:rsid w:val="00943AA9"/>
    <w:rsid w:val="00944136"/>
    <w:rsid w:val="009548F2"/>
    <w:rsid w:val="00961B17"/>
    <w:rsid w:val="009625BB"/>
    <w:rsid w:val="00965951"/>
    <w:rsid w:val="00976396"/>
    <w:rsid w:val="00977599"/>
    <w:rsid w:val="009800FD"/>
    <w:rsid w:val="00983A6D"/>
    <w:rsid w:val="00987230"/>
    <w:rsid w:val="00990467"/>
    <w:rsid w:val="009A33D8"/>
    <w:rsid w:val="009A7EA7"/>
    <w:rsid w:val="009B0D38"/>
    <w:rsid w:val="009B374B"/>
    <w:rsid w:val="009B55F8"/>
    <w:rsid w:val="009C560F"/>
    <w:rsid w:val="009C6CE4"/>
    <w:rsid w:val="009D2795"/>
    <w:rsid w:val="009D3C6C"/>
    <w:rsid w:val="009D40C9"/>
    <w:rsid w:val="009D6390"/>
    <w:rsid w:val="009E2D5A"/>
    <w:rsid w:val="009F1B4D"/>
    <w:rsid w:val="00A01351"/>
    <w:rsid w:val="00A05B7A"/>
    <w:rsid w:val="00A066B1"/>
    <w:rsid w:val="00A12014"/>
    <w:rsid w:val="00A178A4"/>
    <w:rsid w:val="00A208D5"/>
    <w:rsid w:val="00A21582"/>
    <w:rsid w:val="00A2707C"/>
    <w:rsid w:val="00A30D54"/>
    <w:rsid w:val="00A33A69"/>
    <w:rsid w:val="00A33C32"/>
    <w:rsid w:val="00A400B1"/>
    <w:rsid w:val="00A403B8"/>
    <w:rsid w:val="00A42242"/>
    <w:rsid w:val="00A422D3"/>
    <w:rsid w:val="00A547BF"/>
    <w:rsid w:val="00A56915"/>
    <w:rsid w:val="00A570AC"/>
    <w:rsid w:val="00A57A47"/>
    <w:rsid w:val="00A57D10"/>
    <w:rsid w:val="00A60786"/>
    <w:rsid w:val="00A64A18"/>
    <w:rsid w:val="00A66807"/>
    <w:rsid w:val="00A74B67"/>
    <w:rsid w:val="00A75E6A"/>
    <w:rsid w:val="00A76EAE"/>
    <w:rsid w:val="00A82FC6"/>
    <w:rsid w:val="00A86DCC"/>
    <w:rsid w:val="00A932E0"/>
    <w:rsid w:val="00A94766"/>
    <w:rsid w:val="00A94C76"/>
    <w:rsid w:val="00A957ED"/>
    <w:rsid w:val="00AA1C4A"/>
    <w:rsid w:val="00AB114B"/>
    <w:rsid w:val="00AB2E73"/>
    <w:rsid w:val="00AB473B"/>
    <w:rsid w:val="00AB57AA"/>
    <w:rsid w:val="00AB57C6"/>
    <w:rsid w:val="00AC57FE"/>
    <w:rsid w:val="00AC7ABC"/>
    <w:rsid w:val="00AD04E2"/>
    <w:rsid w:val="00AD0D83"/>
    <w:rsid w:val="00AD0DB7"/>
    <w:rsid w:val="00AE1856"/>
    <w:rsid w:val="00AE3A96"/>
    <w:rsid w:val="00AE521E"/>
    <w:rsid w:val="00AF1FF8"/>
    <w:rsid w:val="00AF2511"/>
    <w:rsid w:val="00AF4F98"/>
    <w:rsid w:val="00AF604B"/>
    <w:rsid w:val="00B0031D"/>
    <w:rsid w:val="00B05957"/>
    <w:rsid w:val="00B06293"/>
    <w:rsid w:val="00B065DB"/>
    <w:rsid w:val="00B11C82"/>
    <w:rsid w:val="00B14639"/>
    <w:rsid w:val="00B15BF6"/>
    <w:rsid w:val="00B2477D"/>
    <w:rsid w:val="00B35360"/>
    <w:rsid w:val="00B3735B"/>
    <w:rsid w:val="00B4156C"/>
    <w:rsid w:val="00B43846"/>
    <w:rsid w:val="00B444CB"/>
    <w:rsid w:val="00B44D30"/>
    <w:rsid w:val="00B46799"/>
    <w:rsid w:val="00B55C01"/>
    <w:rsid w:val="00B60096"/>
    <w:rsid w:val="00B65501"/>
    <w:rsid w:val="00B8418D"/>
    <w:rsid w:val="00B91270"/>
    <w:rsid w:val="00B93C70"/>
    <w:rsid w:val="00B94215"/>
    <w:rsid w:val="00BA1362"/>
    <w:rsid w:val="00BA6E50"/>
    <w:rsid w:val="00BB63D6"/>
    <w:rsid w:val="00BC05CB"/>
    <w:rsid w:val="00BC1881"/>
    <w:rsid w:val="00BC2E9B"/>
    <w:rsid w:val="00BC35A1"/>
    <w:rsid w:val="00BC3D0B"/>
    <w:rsid w:val="00BD58F0"/>
    <w:rsid w:val="00BE1085"/>
    <w:rsid w:val="00BE2C6D"/>
    <w:rsid w:val="00BE7848"/>
    <w:rsid w:val="00BE7FBC"/>
    <w:rsid w:val="00BF0CD7"/>
    <w:rsid w:val="00BF2122"/>
    <w:rsid w:val="00BF4C9E"/>
    <w:rsid w:val="00BF6BAF"/>
    <w:rsid w:val="00BF7FBC"/>
    <w:rsid w:val="00C0012A"/>
    <w:rsid w:val="00C018B2"/>
    <w:rsid w:val="00C02EA0"/>
    <w:rsid w:val="00C033B7"/>
    <w:rsid w:val="00C139C2"/>
    <w:rsid w:val="00C20B1B"/>
    <w:rsid w:val="00C22D9F"/>
    <w:rsid w:val="00C26166"/>
    <w:rsid w:val="00C319BA"/>
    <w:rsid w:val="00C3273E"/>
    <w:rsid w:val="00C33822"/>
    <w:rsid w:val="00C360EB"/>
    <w:rsid w:val="00C404F0"/>
    <w:rsid w:val="00C46900"/>
    <w:rsid w:val="00C4740E"/>
    <w:rsid w:val="00C50027"/>
    <w:rsid w:val="00C63975"/>
    <w:rsid w:val="00C6402D"/>
    <w:rsid w:val="00C65CDE"/>
    <w:rsid w:val="00C65E67"/>
    <w:rsid w:val="00C700D2"/>
    <w:rsid w:val="00C70DD0"/>
    <w:rsid w:val="00C715A2"/>
    <w:rsid w:val="00C71767"/>
    <w:rsid w:val="00C737CA"/>
    <w:rsid w:val="00C74CCF"/>
    <w:rsid w:val="00C75D2D"/>
    <w:rsid w:val="00C77836"/>
    <w:rsid w:val="00C778B4"/>
    <w:rsid w:val="00C83FA4"/>
    <w:rsid w:val="00C84417"/>
    <w:rsid w:val="00C855A2"/>
    <w:rsid w:val="00C860F3"/>
    <w:rsid w:val="00C901D0"/>
    <w:rsid w:val="00C97432"/>
    <w:rsid w:val="00CA141C"/>
    <w:rsid w:val="00CD0B2F"/>
    <w:rsid w:val="00CD7E2F"/>
    <w:rsid w:val="00CF02C9"/>
    <w:rsid w:val="00CF120B"/>
    <w:rsid w:val="00CF1331"/>
    <w:rsid w:val="00CF3B2F"/>
    <w:rsid w:val="00CF5344"/>
    <w:rsid w:val="00D02375"/>
    <w:rsid w:val="00D04077"/>
    <w:rsid w:val="00D045EA"/>
    <w:rsid w:val="00D10469"/>
    <w:rsid w:val="00D221CD"/>
    <w:rsid w:val="00D23647"/>
    <w:rsid w:val="00D311E0"/>
    <w:rsid w:val="00D32C26"/>
    <w:rsid w:val="00D34D76"/>
    <w:rsid w:val="00D3557C"/>
    <w:rsid w:val="00D35795"/>
    <w:rsid w:val="00D37D3C"/>
    <w:rsid w:val="00D400AF"/>
    <w:rsid w:val="00D4126C"/>
    <w:rsid w:val="00D419EA"/>
    <w:rsid w:val="00D43F8A"/>
    <w:rsid w:val="00D45D6A"/>
    <w:rsid w:val="00D47395"/>
    <w:rsid w:val="00D50C44"/>
    <w:rsid w:val="00D514A8"/>
    <w:rsid w:val="00D53820"/>
    <w:rsid w:val="00D54E3C"/>
    <w:rsid w:val="00D553E2"/>
    <w:rsid w:val="00D6112F"/>
    <w:rsid w:val="00D62FA9"/>
    <w:rsid w:val="00D67ECB"/>
    <w:rsid w:val="00D71760"/>
    <w:rsid w:val="00D75EDF"/>
    <w:rsid w:val="00D82D1A"/>
    <w:rsid w:val="00D82FB3"/>
    <w:rsid w:val="00D8394F"/>
    <w:rsid w:val="00D85767"/>
    <w:rsid w:val="00D90519"/>
    <w:rsid w:val="00D92552"/>
    <w:rsid w:val="00D92EC4"/>
    <w:rsid w:val="00DA28DF"/>
    <w:rsid w:val="00DA4B92"/>
    <w:rsid w:val="00DA62E2"/>
    <w:rsid w:val="00DA6BC5"/>
    <w:rsid w:val="00DA7A06"/>
    <w:rsid w:val="00DB1A1C"/>
    <w:rsid w:val="00DB4FC1"/>
    <w:rsid w:val="00DC324F"/>
    <w:rsid w:val="00DC4E4F"/>
    <w:rsid w:val="00DC5589"/>
    <w:rsid w:val="00DD206B"/>
    <w:rsid w:val="00DE061F"/>
    <w:rsid w:val="00DE1208"/>
    <w:rsid w:val="00DE36DA"/>
    <w:rsid w:val="00DE38B7"/>
    <w:rsid w:val="00DE53AA"/>
    <w:rsid w:val="00DE57A6"/>
    <w:rsid w:val="00DF2B54"/>
    <w:rsid w:val="00DF661F"/>
    <w:rsid w:val="00DF6755"/>
    <w:rsid w:val="00E03BD0"/>
    <w:rsid w:val="00E06156"/>
    <w:rsid w:val="00E06B2F"/>
    <w:rsid w:val="00E12587"/>
    <w:rsid w:val="00E15E47"/>
    <w:rsid w:val="00E1765F"/>
    <w:rsid w:val="00E214B6"/>
    <w:rsid w:val="00E21504"/>
    <w:rsid w:val="00E322C1"/>
    <w:rsid w:val="00E34BBC"/>
    <w:rsid w:val="00E357F0"/>
    <w:rsid w:val="00E362A3"/>
    <w:rsid w:val="00E367BA"/>
    <w:rsid w:val="00E374CB"/>
    <w:rsid w:val="00E44351"/>
    <w:rsid w:val="00E46CB6"/>
    <w:rsid w:val="00E60781"/>
    <w:rsid w:val="00E71229"/>
    <w:rsid w:val="00E805F0"/>
    <w:rsid w:val="00E8333E"/>
    <w:rsid w:val="00E8367A"/>
    <w:rsid w:val="00E84BE8"/>
    <w:rsid w:val="00E854DD"/>
    <w:rsid w:val="00E861C2"/>
    <w:rsid w:val="00E87F40"/>
    <w:rsid w:val="00E95957"/>
    <w:rsid w:val="00EA0465"/>
    <w:rsid w:val="00EA23FC"/>
    <w:rsid w:val="00EA253C"/>
    <w:rsid w:val="00EA591B"/>
    <w:rsid w:val="00EA5A3A"/>
    <w:rsid w:val="00EB17B8"/>
    <w:rsid w:val="00EB3E48"/>
    <w:rsid w:val="00EC54B6"/>
    <w:rsid w:val="00ED2FE4"/>
    <w:rsid w:val="00EF248D"/>
    <w:rsid w:val="00EF467D"/>
    <w:rsid w:val="00EF553B"/>
    <w:rsid w:val="00EF6B97"/>
    <w:rsid w:val="00F00254"/>
    <w:rsid w:val="00F069A0"/>
    <w:rsid w:val="00F10FAE"/>
    <w:rsid w:val="00F116FD"/>
    <w:rsid w:val="00F149D9"/>
    <w:rsid w:val="00F174BE"/>
    <w:rsid w:val="00F21A93"/>
    <w:rsid w:val="00F244AB"/>
    <w:rsid w:val="00F3401F"/>
    <w:rsid w:val="00F4506E"/>
    <w:rsid w:val="00F46B5E"/>
    <w:rsid w:val="00F51CEA"/>
    <w:rsid w:val="00F5250B"/>
    <w:rsid w:val="00F65A07"/>
    <w:rsid w:val="00F66352"/>
    <w:rsid w:val="00F67C00"/>
    <w:rsid w:val="00F702F2"/>
    <w:rsid w:val="00F70491"/>
    <w:rsid w:val="00F70C75"/>
    <w:rsid w:val="00F7170C"/>
    <w:rsid w:val="00F73E53"/>
    <w:rsid w:val="00F778F6"/>
    <w:rsid w:val="00F8031F"/>
    <w:rsid w:val="00F813AE"/>
    <w:rsid w:val="00F81CF7"/>
    <w:rsid w:val="00F85B36"/>
    <w:rsid w:val="00F905A1"/>
    <w:rsid w:val="00F9245E"/>
    <w:rsid w:val="00F9424E"/>
    <w:rsid w:val="00F95397"/>
    <w:rsid w:val="00FA3F9E"/>
    <w:rsid w:val="00FA6587"/>
    <w:rsid w:val="00FA7862"/>
    <w:rsid w:val="00FB6922"/>
    <w:rsid w:val="00FC09E2"/>
    <w:rsid w:val="00FC440C"/>
    <w:rsid w:val="00FC54CE"/>
    <w:rsid w:val="00FD043C"/>
    <w:rsid w:val="00FD11C8"/>
    <w:rsid w:val="00FD1893"/>
    <w:rsid w:val="00FD31B3"/>
    <w:rsid w:val="00FD3281"/>
    <w:rsid w:val="00FD3A69"/>
    <w:rsid w:val="00FD3C55"/>
    <w:rsid w:val="00FD6806"/>
    <w:rsid w:val="00FD6BCD"/>
    <w:rsid w:val="00FD76AC"/>
    <w:rsid w:val="00FE147E"/>
    <w:rsid w:val="00FE25D6"/>
    <w:rsid w:val="00FE3BAA"/>
    <w:rsid w:val="00FE6EAB"/>
    <w:rsid w:val="00FF1A9D"/>
    <w:rsid w:val="00FF1FA2"/>
    <w:rsid w:val="00FF3E60"/>
    <w:rsid w:val="00FF5227"/>
    <w:rsid w:val="00FF59C8"/>
    <w:rsid w:val="00FF5C94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4AA1B"/>
  <w15:docId w15:val="{6576B63B-8839-D246-B384-C8D0AD8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D2"/>
  </w:style>
  <w:style w:type="paragraph" w:styleId="Footer">
    <w:name w:val="footer"/>
    <w:basedOn w:val="Normal"/>
    <w:link w:val="Foot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D2"/>
  </w:style>
  <w:style w:type="character" w:styleId="CommentReference">
    <w:name w:val="annotation reference"/>
    <w:basedOn w:val="DefaultParagraphFont"/>
    <w:uiPriority w:val="99"/>
    <w:semiHidden/>
    <w:unhideWhenUsed/>
    <w:rsid w:val="0016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F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0EB3"/>
    <w:rPr>
      <w:color w:val="605E5C"/>
      <w:shd w:val="clear" w:color="auto" w:fill="E1DFDD"/>
    </w:rPr>
  </w:style>
  <w:style w:type="paragraph" w:customStyle="1" w:styleId="PubInfo">
    <w:name w:val="PubInfo"/>
    <w:basedOn w:val="Normal"/>
    <w:qFormat/>
    <w:rsid w:val="00FF1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6B1F11"/>
  </w:style>
  <w:style w:type="paragraph" w:styleId="ListParagraph">
    <w:name w:val="List Paragraph"/>
    <w:basedOn w:val="Normal"/>
    <w:uiPriority w:val="34"/>
    <w:qFormat/>
    <w:rsid w:val="00CF5344"/>
    <w:pPr>
      <w:ind w:left="720"/>
      <w:contextualSpacing/>
    </w:pPr>
  </w:style>
  <w:style w:type="paragraph" w:styleId="Revision">
    <w:name w:val="Revision"/>
    <w:hidden/>
    <w:uiPriority w:val="99"/>
    <w:semiHidden/>
    <w:rsid w:val="00D8576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02715"/>
  </w:style>
  <w:style w:type="character" w:customStyle="1" w:styleId="Heading1Char">
    <w:name w:val="Heading 1 Char"/>
    <w:basedOn w:val="DefaultParagraphFont"/>
    <w:link w:val="Heading1"/>
    <w:uiPriority w:val="9"/>
    <w:rsid w:val="00F67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67C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67C00"/>
    <w:rPr>
      <w:b/>
      <w:bCs/>
    </w:rPr>
  </w:style>
  <w:style w:type="character" w:styleId="Emphasis">
    <w:name w:val="Emphasis"/>
    <w:basedOn w:val="DefaultParagraphFont"/>
    <w:uiPriority w:val="20"/>
    <w:qFormat/>
    <w:rsid w:val="00F67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7687A9-4FD5-714F-A1AD-598EF387F650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37D-37EF-4CBA-AD9F-852047E5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Annalee W Nguyen</dc:creator>
  <cp:lastModifiedBy>Maynard, Jennifer A</cp:lastModifiedBy>
  <cp:revision>3</cp:revision>
  <cp:lastPrinted>2021-01-31T18:14:00Z</cp:lastPrinted>
  <dcterms:created xsi:type="dcterms:W3CDTF">2023-02-20T00:48:00Z</dcterms:created>
  <dcterms:modified xsi:type="dcterms:W3CDTF">2023-02-20T00:49:00Z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documentId_4811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b73a82821f7c6bdf8758edd16fe8a38215c57d4caec5aeb0f02f3aaeb3949aa8</vt:lpwstr>
  </property>
</Properties>
</file>