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Spec="center" w:tblpY="526"/>
        <w:tblW w:w="0" w:type="auto"/>
        <w:tblLook w:val="04A0" w:firstRow="1" w:lastRow="0" w:firstColumn="1" w:lastColumn="0" w:noHBand="0" w:noVBand="1"/>
      </w:tblPr>
      <w:tblGrid>
        <w:gridCol w:w="2390"/>
        <w:gridCol w:w="1255"/>
        <w:gridCol w:w="1458"/>
        <w:gridCol w:w="1227"/>
        <w:gridCol w:w="1289"/>
        <w:gridCol w:w="879"/>
      </w:tblGrid>
      <w:tr w:rsidR="00645C3C" w:rsidRPr="00F03670" w:rsidTr="00F03670">
        <w:trPr>
          <w:trHeight w:val="397"/>
        </w:trPr>
        <w:tc>
          <w:tcPr>
            <w:tcW w:w="0" w:type="auto"/>
            <w:gridSpan w:val="5"/>
            <w:tcBorders>
              <w:top w:val="single" w:sz="4" w:space="0" w:color="FFFFFF" w:themeColor="background1"/>
              <w:bottom w:val="single" w:sz="8" w:space="0" w:color="000000" w:themeColor="text1"/>
            </w:tcBorders>
            <w:shd w:val="clear" w:color="auto" w:fill="auto"/>
            <w:vAlign w:val="center"/>
          </w:tcPr>
          <w:p w:rsidR="00645C3C" w:rsidRPr="009134CD" w:rsidRDefault="00645C3C" w:rsidP="00F03670">
            <w:pPr>
              <w:rPr>
                <w:rFonts w:ascii="Helvetica" w:eastAsia="MS Mincho" w:hAnsi="Helvetica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645C3C">
              <w:rPr>
                <w:rFonts w:eastAsia="MS Mincho"/>
                <w:b/>
                <w:bCs/>
                <w:color w:val="000000" w:themeColor="text1"/>
                <w:lang w:val="en-GB"/>
              </w:rPr>
              <w:t xml:space="preserve">Supplementary </w:t>
            </w:r>
            <w:r>
              <w:rPr>
                <w:rFonts w:eastAsia="MS Mincho"/>
                <w:b/>
                <w:bCs/>
                <w:color w:val="000000" w:themeColor="text1"/>
                <w:lang w:val="en-GB"/>
              </w:rPr>
              <w:t>f</w:t>
            </w:r>
            <w:r w:rsidRPr="00645C3C">
              <w:rPr>
                <w:rFonts w:eastAsia="MS Mincho"/>
                <w:b/>
                <w:bCs/>
                <w:color w:val="000000" w:themeColor="text1"/>
                <w:lang w:val="en-GB"/>
              </w:rPr>
              <w:t>ile 1</w:t>
            </w:r>
            <w:r>
              <w:rPr>
                <w:rFonts w:eastAsia="MS Mincho"/>
                <w:b/>
                <w:bCs/>
                <w:color w:val="000000" w:themeColor="text1"/>
                <w:lang w:val="en-GB"/>
              </w:rPr>
              <w:t xml:space="preserve"> - </w:t>
            </w:r>
            <w:r w:rsidRPr="009134CD">
              <w:rPr>
                <w:rFonts w:eastAsia="MS Mincho"/>
                <w:b/>
                <w:bCs/>
                <w:color w:val="000000" w:themeColor="text1"/>
                <w:lang w:val="en-GB"/>
              </w:rPr>
              <w:t>Table 1</w:t>
            </w:r>
            <w:r w:rsidR="00F03670">
              <w:rPr>
                <w:rFonts w:eastAsia="MS Mincho"/>
                <w:b/>
                <w:bCs/>
                <w:color w:val="000000" w:themeColor="text1"/>
                <w:lang w:val="en-GB"/>
              </w:rPr>
              <w:t>.</w:t>
            </w:r>
          </w:p>
        </w:tc>
        <w:tc>
          <w:tcPr>
            <w:tcW w:w="0" w:type="auto"/>
            <w:tcBorders>
              <w:top w:val="single" w:sz="4" w:space="0" w:color="FFFFFF" w:themeColor="background1"/>
              <w:bottom w:val="single" w:sz="8" w:space="0" w:color="000000" w:themeColor="text1"/>
            </w:tcBorders>
          </w:tcPr>
          <w:p w:rsidR="00645C3C" w:rsidRPr="009134CD" w:rsidRDefault="00645C3C" w:rsidP="00F03670">
            <w:pPr>
              <w:rPr>
                <w:rFonts w:ascii="Helvetica" w:eastAsia="MS Mincho" w:hAnsi="Helvetica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645C3C" w:rsidRPr="009134CD" w:rsidTr="00F03670">
        <w:trPr>
          <w:trHeight w:val="397"/>
        </w:trPr>
        <w:tc>
          <w:tcPr>
            <w:tcW w:w="0" w:type="auto"/>
            <w:vMerge w:val="restart"/>
            <w:tcBorders>
              <w:top w:val="single" w:sz="8" w:space="0" w:color="000000" w:themeColor="text1"/>
              <w:right w:val="single" w:sz="4" w:space="0" w:color="FFFFFF"/>
            </w:tcBorders>
            <w:shd w:val="clear" w:color="auto" w:fill="auto"/>
            <w:vAlign w:val="center"/>
          </w:tcPr>
          <w:p w:rsidR="00645C3C" w:rsidRPr="009134CD" w:rsidRDefault="00645C3C" w:rsidP="00F03670">
            <w:pPr>
              <w:spacing w:afterLines="40" w:after="96"/>
              <w:jc w:val="center"/>
              <w:rPr>
                <w:rFonts w:eastAsia="MS Mincho"/>
                <w:color w:val="000000" w:themeColor="text1"/>
                <w:sz w:val="20"/>
                <w:szCs w:val="20"/>
                <w:lang w:val="en-GB"/>
              </w:rPr>
            </w:pPr>
          </w:p>
          <w:p w:rsidR="00645C3C" w:rsidRPr="009134CD" w:rsidRDefault="00645C3C" w:rsidP="00F03670">
            <w:pPr>
              <w:spacing w:afterLines="40" w:after="96"/>
              <w:rPr>
                <w:rFonts w:eastAsia="MS Mincho"/>
                <w:color w:val="000000" w:themeColor="text1"/>
                <w:sz w:val="20"/>
                <w:szCs w:val="20"/>
                <w:lang w:val="en-GB"/>
              </w:rPr>
            </w:pPr>
          </w:p>
          <w:p w:rsidR="00645C3C" w:rsidRPr="009134CD" w:rsidRDefault="00645C3C" w:rsidP="00F03670">
            <w:pPr>
              <w:spacing w:afterLines="40" w:after="96"/>
              <w:rPr>
                <w:rFonts w:eastAsia="MS Mincho"/>
                <w:color w:val="000000" w:themeColor="text1"/>
                <w:sz w:val="20"/>
                <w:szCs w:val="20"/>
                <w:lang w:val="en-GB"/>
              </w:rPr>
            </w:pPr>
          </w:p>
          <w:p w:rsidR="00645C3C" w:rsidRPr="009134CD" w:rsidRDefault="00645C3C" w:rsidP="00F03670">
            <w:pPr>
              <w:spacing w:afterLines="40" w:after="96"/>
              <w:rPr>
                <w:rFonts w:eastAsia="MS Mincho"/>
                <w:color w:val="000000" w:themeColor="text1"/>
                <w:sz w:val="20"/>
                <w:szCs w:val="20"/>
                <w:lang w:val="en-GB"/>
              </w:rPr>
            </w:pPr>
            <w:r w:rsidRPr="009134CD">
              <w:rPr>
                <w:rFonts w:eastAsia="MS Mincho"/>
                <w:color w:val="000000" w:themeColor="text1"/>
                <w:sz w:val="20"/>
                <w:szCs w:val="20"/>
                <w:lang w:val="en-GB"/>
              </w:rPr>
              <w:t>Study Groups</w:t>
            </w:r>
          </w:p>
        </w:tc>
        <w:tc>
          <w:tcPr>
            <w:tcW w:w="0" w:type="auto"/>
            <w:tcBorders>
              <w:top w:val="single" w:sz="8" w:space="0" w:color="000000" w:themeColor="text1"/>
            </w:tcBorders>
            <w:vAlign w:val="center"/>
          </w:tcPr>
          <w:p w:rsidR="00645C3C" w:rsidRPr="009134CD" w:rsidRDefault="00645C3C" w:rsidP="00F03670">
            <w:pPr>
              <w:spacing w:afterLines="40" w:after="96"/>
              <w:jc w:val="center"/>
              <w:rPr>
                <w:rFonts w:eastAsia="MS Mincho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  <w:p w:rsidR="00645C3C" w:rsidRPr="009134CD" w:rsidRDefault="00645C3C" w:rsidP="00F03670">
            <w:pPr>
              <w:spacing w:afterLines="40" w:after="96"/>
              <w:jc w:val="center"/>
              <w:rPr>
                <w:rFonts w:eastAsia="MS Mincho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9134CD">
              <w:rPr>
                <w:rFonts w:eastAsia="MS Mincho"/>
                <w:b/>
                <w:bCs/>
                <w:color w:val="000000" w:themeColor="text1"/>
                <w:sz w:val="20"/>
                <w:szCs w:val="20"/>
                <w:lang w:val="en-GB"/>
              </w:rPr>
              <w:t>Healthy Control</w:t>
            </w:r>
          </w:p>
        </w:tc>
        <w:tc>
          <w:tcPr>
            <w:tcW w:w="0" w:type="auto"/>
            <w:tcBorders>
              <w:top w:val="single" w:sz="8" w:space="0" w:color="000000" w:themeColor="text1"/>
            </w:tcBorders>
            <w:vAlign w:val="center"/>
          </w:tcPr>
          <w:p w:rsidR="00645C3C" w:rsidRPr="009134CD" w:rsidRDefault="00645C3C" w:rsidP="00F03670">
            <w:pPr>
              <w:spacing w:afterLines="40" w:after="96"/>
              <w:jc w:val="center"/>
              <w:rPr>
                <w:rFonts w:eastAsia="MS Mincho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  <w:p w:rsidR="00645C3C" w:rsidRPr="009134CD" w:rsidRDefault="00645C3C" w:rsidP="00F03670">
            <w:pPr>
              <w:spacing w:afterLines="40" w:after="96"/>
              <w:jc w:val="center"/>
              <w:rPr>
                <w:rFonts w:eastAsia="MS Mincho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9134CD">
              <w:rPr>
                <w:rFonts w:eastAsia="MS Mincho"/>
                <w:b/>
                <w:bCs/>
                <w:color w:val="000000" w:themeColor="text1"/>
                <w:sz w:val="20"/>
                <w:szCs w:val="20"/>
                <w:lang w:val="en-GB"/>
              </w:rPr>
              <w:t>Early HIV-1 infection</w:t>
            </w:r>
          </w:p>
        </w:tc>
        <w:tc>
          <w:tcPr>
            <w:tcW w:w="0" w:type="auto"/>
            <w:gridSpan w:val="2"/>
            <w:tcBorders>
              <w:top w:val="single" w:sz="8" w:space="0" w:color="000000" w:themeColor="text1"/>
              <w:left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645C3C" w:rsidRPr="009134CD" w:rsidRDefault="00645C3C" w:rsidP="00F03670">
            <w:pPr>
              <w:spacing w:afterLines="40" w:after="96"/>
              <w:jc w:val="center"/>
              <w:rPr>
                <w:rFonts w:eastAsia="MS Mincho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9134CD">
              <w:rPr>
                <w:rFonts w:eastAsia="MS Mincho"/>
                <w:b/>
                <w:bCs/>
                <w:color w:val="000000" w:themeColor="text1"/>
                <w:sz w:val="20"/>
                <w:szCs w:val="20"/>
                <w:lang w:val="en-GB"/>
              </w:rPr>
              <w:t>HIV-1 on ART</w:t>
            </w:r>
          </w:p>
        </w:tc>
        <w:tc>
          <w:tcPr>
            <w:tcW w:w="0" w:type="auto"/>
            <w:vMerge w:val="restart"/>
            <w:tcBorders>
              <w:top w:val="single" w:sz="8" w:space="0" w:color="000000" w:themeColor="text1"/>
              <w:left w:val="single" w:sz="4" w:space="0" w:color="FFFFFF"/>
            </w:tcBorders>
            <w:vAlign w:val="center"/>
          </w:tcPr>
          <w:p w:rsidR="00645C3C" w:rsidRPr="009134CD" w:rsidRDefault="00645C3C" w:rsidP="00F03670">
            <w:pPr>
              <w:spacing w:afterLines="40" w:after="96"/>
              <w:jc w:val="center"/>
              <w:rPr>
                <w:rFonts w:eastAsia="MS Mincho"/>
                <w:color w:val="000000" w:themeColor="text1"/>
                <w:sz w:val="20"/>
                <w:szCs w:val="20"/>
                <w:lang w:val="en-GB"/>
              </w:rPr>
            </w:pPr>
          </w:p>
          <w:p w:rsidR="00645C3C" w:rsidRPr="009134CD" w:rsidRDefault="00645C3C" w:rsidP="00F03670">
            <w:pPr>
              <w:spacing w:afterLines="40" w:after="96"/>
              <w:jc w:val="center"/>
              <w:rPr>
                <w:rFonts w:eastAsia="MS Mincho"/>
                <w:color w:val="000000" w:themeColor="text1"/>
                <w:sz w:val="20"/>
                <w:szCs w:val="20"/>
                <w:lang w:val="en-GB"/>
              </w:rPr>
            </w:pPr>
          </w:p>
          <w:p w:rsidR="00645C3C" w:rsidRPr="009134CD" w:rsidRDefault="00645C3C" w:rsidP="00F03670">
            <w:pPr>
              <w:spacing w:afterLines="40" w:after="96"/>
              <w:jc w:val="center"/>
              <w:rPr>
                <w:rFonts w:eastAsia="MS Mincho"/>
                <w:color w:val="000000" w:themeColor="text1"/>
                <w:sz w:val="20"/>
                <w:szCs w:val="20"/>
                <w:lang w:val="en-GB"/>
              </w:rPr>
            </w:pPr>
            <w:r w:rsidRPr="009134CD">
              <w:rPr>
                <w:rFonts w:eastAsia="MS Mincho"/>
                <w:color w:val="000000" w:themeColor="text1"/>
                <w:sz w:val="20"/>
                <w:szCs w:val="20"/>
                <w:lang w:val="en-GB"/>
              </w:rPr>
              <w:t>ƥ</w:t>
            </w:r>
          </w:p>
        </w:tc>
      </w:tr>
      <w:tr w:rsidR="00645C3C" w:rsidRPr="009134CD" w:rsidTr="00F03670">
        <w:trPr>
          <w:trHeight w:val="698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645C3C" w:rsidRPr="009134CD" w:rsidRDefault="00645C3C" w:rsidP="00F03670">
            <w:pPr>
              <w:spacing w:afterLines="40" w:after="96"/>
              <w:jc w:val="center"/>
              <w:rPr>
                <w:rFonts w:eastAsia="MS Mincho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645C3C" w:rsidRPr="009134CD" w:rsidRDefault="00645C3C" w:rsidP="00F03670">
            <w:pPr>
              <w:spacing w:afterLines="40" w:after="96"/>
              <w:jc w:val="center"/>
              <w:rPr>
                <w:rFonts w:eastAsia="MS Mincho"/>
                <w:color w:val="000000" w:themeColor="text1"/>
                <w:sz w:val="20"/>
                <w:szCs w:val="20"/>
                <w:lang w:val="en-GB"/>
              </w:rPr>
            </w:pPr>
            <w:r w:rsidRPr="009134CD">
              <w:rPr>
                <w:rFonts w:eastAsia="MS Mincho"/>
                <w:color w:val="000000" w:themeColor="text1"/>
                <w:sz w:val="20"/>
                <w:szCs w:val="20"/>
                <w:lang w:val="en-GB"/>
              </w:rPr>
              <w:t>HC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645C3C" w:rsidRPr="009134CD" w:rsidRDefault="00645C3C" w:rsidP="00F03670">
            <w:pPr>
              <w:spacing w:afterLines="40" w:after="96"/>
              <w:jc w:val="center"/>
              <w:rPr>
                <w:rFonts w:eastAsia="MS Mincho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9134CD">
              <w:rPr>
                <w:rFonts w:eastAsia="MS Mincho"/>
                <w:color w:val="000000" w:themeColor="text1"/>
                <w:sz w:val="20"/>
                <w:szCs w:val="20"/>
                <w:lang w:val="en-GB"/>
              </w:rPr>
              <w:t>Ei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645C3C" w:rsidRPr="009134CD" w:rsidRDefault="00645C3C" w:rsidP="00F03670">
            <w:pPr>
              <w:spacing w:afterLines="40" w:after="96"/>
              <w:jc w:val="center"/>
              <w:rPr>
                <w:rFonts w:eastAsia="MS Mincho"/>
                <w:color w:val="000000" w:themeColor="text1"/>
                <w:sz w:val="20"/>
                <w:szCs w:val="20"/>
                <w:lang w:val="en-GB"/>
              </w:rPr>
            </w:pPr>
          </w:p>
          <w:p w:rsidR="00645C3C" w:rsidRPr="009134CD" w:rsidRDefault="00645C3C" w:rsidP="00F03670">
            <w:pPr>
              <w:spacing w:afterLines="40" w:after="96"/>
              <w:jc w:val="center"/>
              <w:rPr>
                <w:rFonts w:eastAsia="MS Mincho"/>
                <w:color w:val="000000" w:themeColor="text1"/>
                <w:sz w:val="20"/>
                <w:szCs w:val="20"/>
                <w:lang w:val="en-GB"/>
              </w:rPr>
            </w:pPr>
            <w:r w:rsidRPr="009134CD">
              <w:rPr>
                <w:rFonts w:eastAsia="MS Mincho"/>
                <w:color w:val="000000" w:themeColor="text1"/>
                <w:sz w:val="20"/>
                <w:szCs w:val="20"/>
                <w:lang w:val="en-GB"/>
              </w:rPr>
              <w:t>S</w:t>
            </w:r>
          </w:p>
          <w:p w:rsidR="00645C3C" w:rsidRPr="009134CD" w:rsidRDefault="00645C3C" w:rsidP="00F03670">
            <w:pPr>
              <w:spacing w:afterLines="40" w:after="96"/>
              <w:ind w:right="-215"/>
              <w:jc w:val="center"/>
              <w:rPr>
                <w:rFonts w:eastAsia="MS Mincho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Merge/>
            <w:tcBorders>
              <w:left w:val="single" w:sz="4" w:space="0" w:color="FFFFFF"/>
              <w:bottom w:val="single" w:sz="4" w:space="0" w:color="auto"/>
            </w:tcBorders>
          </w:tcPr>
          <w:p w:rsidR="00645C3C" w:rsidRPr="009134CD" w:rsidRDefault="00645C3C" w:rsidP="00F03670">
            <w:pPr>
              <w:spacing w:afterLines="40" w:after="96"/>
              <w:jc w:val="center"/>
              <w:rPr>
                <w:rFonts w:eastAsia="MS Mincho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645C3C" w:rsidRPr="009134CD" w:rsidTr="00F03670">
        <w:trPr>
          <w:trHeight w:val="699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5C3C" w:rsidRPr="00645C3C" w:rsidRDefault="00645C3C" w:rsidP="00F03670">
            <w:pPr>
              <w:spacing w:beforeLines="20" w:before="48" w:afterLines="40" w:after="96"/>
              <w:rPr>
                <w:rFonts w:eastAsia="MS Mincho"/>
                <w:color w:val="000000" w:themeColor="text1"/>
                <w:sz w:val="20"/>
                <w:szCs w:val="20"/>
                <w:lang w:val="en-GB"/>
              </w:rPr>
            </w:pPr>
            <w:r w:rsidRPr="00645C3C">
              <w:rPr>
                <w:rFonts w:eastAsia="MS Mincho"/>
                <w:color w:val="000000" w:themeColor="text1"/>
                <w:sz w:val="20"/>
                <w:szCs w:val="20"/>
                <w:lang w:val="en-GB"/>
              </w:rPr>
              <w:t xml:space="preserve">Number of subjects 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645C3C" w:rsidRPr="00645C3C" w:rsidRDefault="00645C3C" w:rsidP="00F03670">
            <w:pPr>
              <w:spacing w:beforeLines="20" w:before="48" w:afterLines="40" w:after="96"/>
              <w:jc w:val="center"/>
              <w:rPr>
                <w:rFonts w:eastAsia="MS Mincho"/>
                <w:color w:val="000000" w:themeColor="text1"/>
                <w:sz w:val="20"/>
                <w:szCs w:val="20"/>
                <w:lang w:val="en-GB"/>
              </w:rPr>
            </w:pPr>
            <w:r w:rsidRPr="00645C3C">
              <w:rPr>
                <w:rFonts w:eastAsia="MS Mincho"/>
                <w:color w:val="000000" w:themeColor="text1"/>
                <w:sz w:val="20"/>
                <w:szCs w:val="20"/>
                <w:lang w:val="en-GB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645C3C" w:rsidRPr="00645C3C" w:rsidRDefault="00645C3C" w:rsidP="00F03670">
            <w:pPr>
              <w:spacing w:beforeLines="20" w:before="48" w:afterLines="40" w:after="96"/>
              <w:jc w:val="center"/>
              <w:rPr>
                <w:rFonts w:eastAsia="MS Mincho"/>
                <w:color w:val="000000" w:themeColor="text1"/>
                <w:sz w:val="20"/>
                <w:szCs w:val="20"/>
                <w:lang w:val="en-GB"/>
              </w:rPr>
            </w:pPr>
            <w:r w:rsidRPr="00645C3C">
              <w:rPr>
                <w:rFonts w:eastAsia="MS Mincho"/>
                <w:color w:val="000000" w:themeColor="text1"/>
                <w:sz w:val="20"/>
                <w:szCs w:val="20"/>
                <w:lang w:val="en-GB"/>
              </w:rPr>
              <w:t>24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5C3C" w:rsidRPr="00645C3C" w:rsidRDefault="00645C3C" w:rsidP="00F03670">
            <w:pPr>
              <w:spacing w:beforeLines="20" w:before="48" w:afterLines="40" w:after="96"/>
              <w:jc w:val="center"/>
              <w:rPr>
                <w:rFonts w:eastAsia="MS Mincho"/>
                <w:color w:val="000000" w:themeColor="text1"/>
                <w:sz w:val="20"/>
                <w:szCs w:val="20"/>
                <w:lang w:val="en-GB"/>
              </w:rPr>
            </w:pPr>
          </w:p>
          <w:p w:rsidR="00645C3C" w:rsidRPr="00645C3C" w:rsidRDefault="00645C3C" w:rsidP="00F03670">
            <w:pPr>
              <w:spacing w:beforeLines="20" w:before="48" w:afterLines="40" w:after="96"/>
              <w:jc w:val="center"/>
              <w:rPr>
                <w:rFonts w:eastAsia="MS Mincho"/>
                <w:color w:val="000000" w:themeColor="text1"/>
                <w:sz w:val="20"/>
                <w:szCs w:val="20"/>
                <w:lang w:val="en-GB"/>
              </w:rPr>
            </w:pPr>
            <w:r w:rsidRPr="00645C3C">
              <w:rPr>
                <w:rFonts w:eastAsia="MS Mincho"/>
                <w:color w:val="000000" w:themeColor="text1"/>
                <w:sz w:val="20"/>
                <w:szCs w:val="20"/>
                <w:lang w:val="en-GB"/>
              </w:rPr>
              <w:t>24</w:t>
            </w:r>
          </w:p>
          <w:p w:rsidR="00645C3C" w:rsidRPr="00645C3C" w:rsidRDefault="00645C3C" w:rsidP="00F03670">
            <w:pPr>
              <w:spacing w:beforeLines="20" w:before="48" w:afterLines="40" w:after="96"/>
              <w:ind w:right="-215"/>
              <w:jc w:val="center"/>
              <w:rPr>
                <w:rFonts w:eastAsia="MS Mincho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645C3C" w:rsidRPr="009134CD" w:rsidRDefault="00645C3C" w:rsidP="00F03670">
            <w:pPr>
              <w:spacing w:beforeLines="20" w:before="48" w:afterLines="40" w:after="96"/>
              <w:jc w:val="center"/>
              <w:rPr>
                <w:rFonts w:eastAsia="MS Mincho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645C3C" w:rsidRPr="009134CD" w:rsidTr="00F03670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:rsidR="00645C3C" w:rsidRPr="00645C3C" w:rsidRDefault="00645C3C" w:rsidP="00F03670">
            <w:pPr>
              <w:spacing w:beforeLines="20" w:before="48" w:afterLines="40" w:after="96"/>
              <w:rPr>
                <w:rFonts w:eastAsia="MS Mincho"/>
                <w:color w:val="000000" w:themeColor="text1"/>
                <w:sz w:val="20"/>
                <w:szCs w:val="20"/>
                <w:lang w:val="en-GB"/>
              </w:rPr>
            </w:pPr>
            <w:r w:rsidRPr="00645C3C">
              <w:rPr>
                <w:rFonts w:eastAsia="MS Mincho"/>
                <w:color w:val="000000" w:themeColor="text1"/>
                <w:sz w:val="20"/>
                <w:szCs w:val="20"/>
                <w:lang w:val="en-GB"/>
              </w:rPr>
              <w:t xml:space="preserve">Gender </w:t>
            </w:r>
            <w:r w:rsidRPr="00645C3C">
              <w:rPr>
                <w:rFonts w:eastAsia="MS Mincho"/>
                <w:color w:val="000000" w:themeColor="text1"/>
                <w:sz w:val="18"/>
                <w:szCs w:val="18"/>
                <w:lang w:val="en-GB"/>
              </w:rPr>
              <w:t xml:space="preserve">(M/F) </w:t>
            </w:r>
            <w:r w:rsidRPr="00645C3C">
              <w:rPr>
                <w:rFonts w:eastAsia="MS Mincho"/>
                <w:color w:val="000000" w:themeColor="text1"/>
                <w:sz w:val="18"/>
                <w:szCs w:val="18"/>
                <w:lang w:val="en-GB"/>
              </w:rPr>
              <w:br/>
              <w:t>[n (%)]</w:t>
            </w:r>
          </w:p>
        </w:tc>
        <w:tc>
          <w:tcPr>
            <w:tcW w:w="0" w:type="auto"/>
            <w:vAlign w:val="center"/>
          </w:tcPr>
          <w:p w:rsidR="00645C3C" w:rsidRPr="00645C3C" w:rsidRDefault="00645C3C" w:rsidP="00F03670">
            <w:pPr>
              <w:spacing w:beforeLines="20" w:before="48" w:afterLines="40" w:after="96"/>
              <w:jc w:val="center"/>
              <w:rPr>
                <w:rFonts w:eastAsia="MS Mincho"/>
                <w:color w:val="000000" w:themeColor="text1"/>
                <w:sz w:val="20"/>
                <w:szCs w:val="20"/>
                <w:lang w:val="en-GB"/>
              </w:rPr>
            </w:pPr>
            <w:r w:rsidRPr="00645C3C">
              <w:rPr>
                <w:rFonts w:eastAsia="MS Mincho"/>
                <w:color w:val="000000" w:themeColor="text1"/>
                <w:sz w:val="20"/>
                <w:szCs w:val="20"/>
                <w:lang w:val="en-GB"/>
              </w:rPr>
              <w:t xml:space="preserve">16/8 </w:t>
            </w:r>
            <w:r w:rsidRPr="00645C3C">
              <w:rPr>
                <w:rFonts w:eastAsia="MS Mincho"/>
                <w:color w:val="000000" w:themeColor="text1"/>
                <w:sz w:val="20"/>
                <w:szCs w:val="20"/>
                <w:lang w:val="en-GB"/>
              </w:rPr>
              <w:br/>
              <w:t>(67/33%)</w:t>
            </w:r>
          </w:p>
        </w:tc>
        <w:tc>
          <w:tcPr>
            <w:tcW w:w="0" w:type="auto"/>
            <w:vAlign w:val="center"/>
          </w:tcPr>
          <w:p w:rsidR="00645C3C" w:rsidRPr="00645C3C" w:rsidRDefault="00645C3C" w:rsidP="00F03670">
            <w:pPr>
              <w:spacing w:beforeLines="20" w:before="48" w:afterLines="40" w:after="96"/>
              <w:jc w:val="center"/>
              <w:rPr>
                <w:rFonts w:eastAsia="MS Mincho"/>
                <w:color w:val="000000" w:themeColor="text1"/>
                <w:sz w:val="20"/>
                <w:szCs w:val="20"/>
                <w:lang w:val="en-GB"/>
              </w:rPr>
            </w:pPr>
            <w:r w:rsidRPr="00645C3C">
              <w:rPr>
                <w:rFonts w:eastAsia="MS Mincho"/>
                <w:color w:val="000000" w:themeColor="text1"/>
                <w:sz w:val="20"/>
                <w:szCs w:val="20"/>
                <w:lang w:val="en-GB"/>
              </w:rPr>
              <w:t xml:space="preserve">23/1 </w:t>
            </w:r>
            <w:r w:rsidRPr="00645C3C">
              <w:rPr>
                <w:rFonts w:eastAsia="MS Mincho"/>
                <w:color w:val="000000" w:themeColor="text1"/>
                <w:sz w:val="20"/>
                <w:szCs w:val="20"/>
                <w:lang w:val="en-GB"/>
              </w:rPr>
              <w:br/>
              <w:t>(96/4%)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645C3C" w:rsidRPr="00645C3C" w:rsidRDefault="00645C3C" w:rsidP="00F03670">
            <w:pPr>
              <w:spacing w:beforeLines="20" w:before="48" w:afterLines="40" w:after="96"/>
              <w:jc w:val="center"/>
              <w:rPr>
                <w:rFonts w:eastAsia="MS Mincho"/>
                <w:color w:val="000000" w:themeColor="text1"/>
                <w:sz w:val="20"/>
                <w:szCs w:val="20"/>
                <w:lang w:val="en-GB"/>
              </w:rPr>
            </w:pPr>
          </w:p>
          <w:p w:rsidR="00645C3C" w:rsidRPr="00645C3C" w:rsidRDefault="00645C3C" w:rsidP="00F03670">
            <w:pPr>
              <w:spacing w:beforeLines="20" w:before="48" w:afterLines="40" w:after="96"/>
              <w:jc w:val="center"/>
              <w:rPr>
                <w:rFonts w:eastAsia="MS Mincho"/>
                <w:color w:val="000000" w:themeColor="text1"/>
                <w:sz w:val="20"/>
                <w:szCs w:val="20"/>
                <w:lang w:val="en-GB"/>
              </w:rPr>
            </w:pPr>
            <w:r w:rsidRPr="00645C3C">
              <w:rPr>
                <w:rFonts w:eastAsia="MS Mincho"/>
                <w:color w:val="000000" w:themeColor="text1"/>
                <w:sz w:val="20"/>
                <w:szCs w:val="20"/>
                <w:lang w:val="en-GB"/>
              </w:rPr>
              <w:t xml:space="preserve">18/6 </w:t>
            </w:r>
            <w:r w:rsidRPr="00645C3C">
              <w:rPr>
                <w:rFonts w:eastAsia="MS Mincho"/>
                <w:color w:val="000000" w:themeColor="text1"/>
                <w:sz w:val="20"/>
                <w:szCs w:val="20"/>
                <w:lang w:val="en-GB"/>
              </w:rPr>
              <w:br/>
              <w:t>(75/25%)</w:t>
            </w:r>
          </w:p>
          <w:p w:rsidR="00645C3C" w:rsidRPr="00645C3C" w:rsidRDefault="00645C3C" w:rsidP="00F03670">
            <w:pPr>
              <w:spacing w:beforeLines="20" w:before="48" w:afterLines="40" w:after="96"/>
              <w:ind w:right="-215"/>
              <w:jc w:val="center"/>
              <w:rPr>
                <w:rFonts w:eastAsia="MS Mincho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center"/>
          </w:tcPr>
          <w:p w:rsidR="00645C3C" w:rsidRPr="009134CD" w:rsidRDefault="00645C3C" w:rsidP="00F03670">
            <w:pPr>
              <w:spacing w:beforeLines="20" w:before="48" w:afterLines="40" w:after="96"/>
              <w:jc w:val="center"/>
              <w:rPr>
                <w:rFonts w:eastAsia="MS Mincho"/>
                <w:color w:val="000000" w:themeColor="text1"/>
                <w:sz w:val="20"/>
                <w:szCs w:val="20"/>
                <w:lang w:val="en-GB"/>
              </w:rPr>
            </w:pPr>
            <w:r w:rsidRPr="009134CD">
              <w:rPr>
                <w:rFonts w:eastAsia="MS Mincho"/>
                <w:color w:val="000000" w:themeColor="text1"/>
                <w:sz w:val="20"/>
                <w:szCs w:val="20"/>
                <w:lang w:val="en-GB"/>
              </w:rPr>
              <w:t>0.091</w:t>
            </w:r>
          </w:p>
        </w:tc>
      </w:tr>
      <w:tr w:rsidR="00645C3C" w:rsidRPr="009134CD" w:rsidTr="00F03670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:rsidR="00645C3C" w:rsidRPr="00645C3C" w:rsidRDefault="00645C3C" w:rsidP="00F03670">
            <w:pPr>
              <w:spacing w:beforeLines="20" w:before="48" w:afterLines="40" w:after="96"/>
              <w:rPr>
                <w:rFonts w:eastAsia="MS Mincho"/>
                <w:color w:val="000000" w:themeColor="text1"/>
                <w:sz w:val="20"/>
                <w:szCs w:val="20"/>
                <w:lang w:val="en-GB"/>
              </w:rPr>
            </w:pPr>
            <w:r w:rsidRPr="00645C3C">
              <w:rPr>
                <w:color w:val="000000" w:themeColor="text1"/>
                <w:sz w:val="20"/>
                <w:szCs w:val="20"/>
                <w:lang w:val="en-GB" w:eastAsia="es-ES"/>
              </w:rPr>
              <w:t xml:space="preserve">Weeks since seroconversion </w:t>
            </w:r>
            <w:r w:rsidRPr="00645C3C">
              <w:rPr>
                <w:color w:val="000000" w:themeColor="text1"/>
                <w:sz w:val="20"/>
                <w:szCs w:val="20"/>
                <w:lang w:val="en-GB" w:eastAsia="es-ES"/>
              </w:rPr>
              <w:br/>
            </w:r>
            <w:r w:rsidRPr="00645C3C">
              <w:rPr>
                <w:color w:val="000000" w:themeColor="text1"/>
                <w:sz w:val="18"/>
                <w:szCs w:val="18"/>
                <w:lang w:val="en-GB" w:eastAsia="es-ES"/>
              </w:rPr>
              <w:t>[median (IQR)]</w:t>
            </w:r>
          </w:p>
        </w:tc>
        <w:tc>
          <w:tcPr>
            <w:tcW w:w="0" w:type="auto"/>
            <w:vAlign w:val="center"/>
          </w:tcPr>
          <w:p w:rsidR="00645C3C" w:rsidRPr="00645C3C" w:rsidRDefault="00645C3C" w:rsidP="00F03670">
            <w:pPr>
              <w:spacing w:beforeLines="20" w:before="48" w:afterLines="40" w:after="96"/>
              <w:jc w:val="center"/>
              <w:rPr>
                <w:rFonts w:eastAsia="MS Mincho"/>
                <w:color w:val="000000" w:themeColor="text1"/>
                <w:sz w:val="20"/>
                <w:szCs w:val="20"/>
                <w:lang w:val="en-GB"/>
              </w:rPr>
            </w:pPr>
            <w:r w:rsidRPr="00645C3C">
              <w:rPr>
                <w:rFonts w:eastAsia="MS Mincho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0" w:type="auto"/>
            <w:vAlign w:val="center"/>
          </w:tcPr>
          <w:p w:rsidR="00645C3C" w:rsidRPr="00645C3C" w:rsidRDefault="00645C3C" w:rsidP="00F03670">
            <w:pPr>
              <w:spacing w:beforeLines="20" w:before="48" w:afterLines="40" w:after="96"/>
              <w:jc w:val="center"/>
              <w:rPr>
                <w:rFonts w:eastAsia="MS Mincho"/>
                <w:color w:val="000000" w:themeColor="text1"/>
                <w:sz w:val="20"/>
                <w:szCs w:val="20"/>
                <w:lang w:val="en-GB"/>
              </w:rPr>
            </w:pPr>
            <w:r w:rsidRPr="00645C3C">
              <w:rPr>
                <w:rFonts w:eastAsia="MS Mincho"/>
                <w:color w:val="000000" w:themeColor="text1"/>
                <w:sz w:val="20"/>
                <w:szCs w:val="20"/>
                <w:lang w:val="en-GB"/>
              </w:rPr>
              <w:t xml:space="preserve">1.3 </w:t>
            </w:r>
            <w:r w:rsidRPr="00645C3C">
              <w:rPr>
                <w:rFonts w:eastAsia="MS Mincho"/>
                <w:color w:val="000000" w:themeColor="text1"/>
                <w:sz w:val="20"/>
                <w:szCs w:val="20"/>
                <w:lang w:val="en-GB"/>
              </w:rPr>
              <w:br/>
              <w:t>(0.77 - 17.8)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45C3C" w:rsidRPr="00645C3C" w:rsidRDefault="00645C3C" w:rsidP="00F03670">
            <w:pPr>
              <w:spacing w:beforeLines="20" w:before="48" w:afterLines="40" w:after="96"/>
              <w:jc w:val="center"/>
              <w:rPr>
                <w:rFonts w:eastAsia="MS Mincho"/>
                <w:color w:val="000000" w:themeColor="text1"/>
                <w:sz w:val="20"/>
                <w:szCs w:val="20"/>
                <w:lang w:val="en-GB"/>
              </w:rPr>
            </w:pPr>
            <w:r w:rsidRPr="00645C3C">
              <w:rPr>
                <w:rFonts w:eastAsia="MS Mincho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45C3C" w:rsidRPr="00645C3C" w:rsidRDefault="00645C3C" w:rsidP="00F03670">
            <w:pPr>
              <w:spacing w:beforeLines="20" w:before="48" w:afterLines="40" w:after="96"/>
              <w:ind w:right="-215"/>
              <w:jc w:val="center"/>
              <w:rPr>
                <w:rFonts w:eastAsia="MS Mincho"/>
                <w:color w:val="000000" w:themeColor="text1"/>
                <w:sz w:val="20"/>
                <w:szCs w:val="20"/>
                <w:lang w:val="en-GB"/>
              </w:rPr>
            </w:pPr>
            <w:r w:rsidRPr="00645C3C">
              <w:rPr>
                <w:rFonts w:eastAsia="MS Mincho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0" w:type="auto"/>
            <w:vAlign w:val="center"/>
          </w:tcPr>
          <w:p w:rsidR="00645C3C" w:rsidRPr="009134CD" w:rsidRDefault="00645C3C" w:rsidP="00F03670">
            <w:pPr>
              <w:spacing w:beforeLines="20" w:before="48" w:afterLines="40" w:after="96"/>
              <w:jc w:val="center"/>
              <w:rPr>
                <w:rFonts w:eastAsia="MS Mincho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645C3C" w:rsidRPr="009134CD" w:rsidTr="00F03670">
        <w:trPr>
          <w:trHeight w:val="694"/>
        </w:trPr>
        <w:tc>
          <w:tcPr>
            <w:tcW w:w="0" w:type="auto"/>
            <w:shd w:val="clear" w:color="auto" w:fill="auto"/>
            <w:vAlign w:val="center"/>
          </w:tcPr>
          <w:p w:rsidR="00645C3C" w:rsidRPr="00645C3C" w:rsidRDefault="00645C3C" w:rsidP="00F03670">
            <w:pPr>
              <w:spacing w:beforeLines="20" w:before="48" w:afterLines="40" w:after="96"/>
              <w:rPr>
                <w:rFonts w:eastAsia="MS Mincho"/>
                <w:color w:val="000000" w:themeColor="text1"/>
                <w:sz w:val="20"/>
                <w:szCs w:val="20"/>
                <w:lang w:val="en-GB"/>
              </w:rPr>
            </w:pPr>
            <w:r w:rsidRPr="00645C3C">
              <w:rPr>
                <w:rFonts w:eastAsia="MS Mincho"/>
                <w:color w:val="000000" w:themeColor="text1"/>
                <w:sz w:val="20"/>
                <w:szCs w:val="20"/>
                <w:lang w:val="en-GB"/>
              </w:rPr>
              <w:t xml:space="preserve">Number of samples </w:t>
            </w:r>
          </w:p>
        </w:tc>
        <w:tc>
          <w:tcPr>
            <w:tcW w:w="0" w:type="auto"/>
            <w:vAlign w:val="center"/>
          </w:tcPr>
          <w:p w:rsidR="00645C3C" w:rsidRPr="00645C3C" w:rsidRDefault="00645C3C" w:rsidP="00F03670">
            <w:pPr>
              <w:spacing w:beforeLines="20" w:before="48" w:afterLines="40" w:after="96"/>
              <w:jc w:val="center"/>
              <w:rPr>
                <w:rFonts w:eastAsia="MS Mincho"/>
                <w:color w:val="000000" w:themeColor="text1"/>
                <w:sz w:val="20"/>
                <w:szCs w:val="20"/>
                <w:lang w:val="en-GB"/>
              </w:rPr>
            </w:pPr>
            <w:r w:rsidRPr="00645C3C">
              <w:rPr>
                <w:rFonts w:eastAsia="MS Mincho"/>
                <w:color w:val="000000" w:themeColor="text1"/>
                <w:sz w:val="20"/>
                <w:szCs w:val="20"/>
                <w:lang w:val="en-GB"/>
              </w:rPr>
              <w:t>24</w:t>
            </w:r>
          </w:p>
        </w:tc>
        <w:tc>
          <w:tcPr>
            <w:tcW w:w="0" w:type="auto"/>
            <w:vAlign w:val="center"/>
          </w:tcPr>
          <w:p w:rsidR="00645C3C" w:rsidRPr="00645C3C" w:rsidRDefault="00645C3C" w:rsidP="00F03670">
            <w:pPr>
              <w:spacing w:beforeLines="20" w:before="48" w:afterLines="40" w:after="96"/>
              <w:jc w:val="center"/>
              <w:rPr>
                <w:rFonts w:eastAsia="MS Mincho"/>
                <w:color w:val="000000" w:themeColor="text1"/>
                <w:sz w:val="20"/>
                <w:szCs w:val="20"/>
                <w:lang w:val="en-GB"/>
              </w:rPr>
            </w:pPr>
            <w:r w:rsidRPr="00645C3C">
              <w:rPr>
                <w:rFonts w:eastAsia="MS Mincho"/>
                <w:color w:val="000000" w:themeColor="text1"/>
                <w:sz w:val="20"/>
                <w:szCs w:val="20"/>
                <w:lang w:val="en-GB"/>
              </w:rPr>
              <w:t>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45C3C" w:rsidRPr="00645C3C" w:rsidRDefault="00645C3C" w:rsidP="00F03670">
            <w:pPr>
              <w:spacing w:beforeLines="20" w:before="48" w:afterLines="40" w:after="96"/>
              <w:jc w:val="center"/>
              <w:rPr>
                <w:rFonts w:eastAsia="MS Mincho"/>
                <w:color w:val="000000" w:themeColor="text1"/>
                <w:sz w:val="20"/>
                <w:szCs w:val="20"/>
                <w:lang w:val="en-GB"/>
              </w:rPr>
            </w:pPr>
            <w:r w:rsidRPr="00645C3C">
              <w:rPr>
                <w:rFonts w:eastAsia="MS Mincho"/>
                <w:color w:val="000000" w:themeColor="text1"/>
                <w:sz w:val="20"/>
                <w:szCs w:val="20"/>
                <w:lang w:val="en-GB"/>
              </w:rPr>
              <w:t>24 (S1)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45C3C" w:rsidRPr="00645C3C" w:rsidRDefault="00645C3C" w:rsidP="00F03670">
            <w:pPr>
              <w:spacing w:beforeLines="20" w:before="48" w:afterLines="40" w:after="96"/>
              <w:ind w:right="-215"/>
              <w:jc w:val="center"/>
              <w:rPr>
                <w:rFonts w:eastAsia="MS Mincho"/>
                <w:color w:val="000000" w:themeColor="text1"/>
                <w:sz w:val="20"/>
                <w:szCs w:val="20"/>
                <w:lang w:val="en-GB"/>
              </w:rPr>
            </w:pPr>
            <w:r w:rsidRPr="00645C3C">
              <w:rPr>
                <w:rFonts w:eastAsia="MS Mincho"/>
                <w:color w:val="000000" w:themeColor="text1"/>
                <w:sz w:val="20"/>
                <w:szCs w:val="20"/>
                <w:lang w:val="en-GB"/>
              </w:rPr>
              <w:t>24 (S2)</w:t>
            </w:r>
          </w:p>
        </w:tc>
        <w:tc>
          <w:tcPr>
            <w:tcW w:w="0" w:type="auto"/>
            <w:vAlign w:val="center"/>
          </w:tcPr>
          <w:p w:rsidR="00645C3C" w:rsidRPr="009134CD" w:rsidRDefault="00645C3C" w:rsidP="00F03670">
            <w:pPr>
              <w:spacing w:beforeLines="20" w:before="48" w:afterLines="40" w:after="96"/>
              <w:jc w:val="center"/>
              <w:rPr>
                <w:rFonts w:eastAsia="MS Mincho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645C3C" w:rsidRPr="009134CD" w:rsidTr="00F03670">
        <w:trPr>
          <w:trHeight w:val="694"/>
        </w:trPr>
        <w:tc>
          <w:tcPr>
            <w:tcW w:w="0" w:type="auto"/>
            <w:shd w:val="clear" w:color="auto" w:fill="auto"/>
            <w:vAlign w:val="center"/>
          </w:tcPr>
          <w:p w:rsidR="00645C3C" w:rsidRPr="009134CD" w:rsidRDefault="00645C3C" w:rsidP="00F03670">
            <w:pPr>
              <w:spacing w:beforeLines="20" w:before="48" w:afterLines="40" w:after="96"/>
              <w:rPr>
                <w:color w:val="000000" w:themeColor="text1"/>
                <w:sz w:val="20"/>
                <w:szCs w:val="20"/>
                <w:lang w:val="en-GB" w:eastAsia="es-ES"/>
              </w:rPr>
            </w:pPr>
            <w:r w:rsidRPr="009134CD">
              <w:rPr>
                <w:rFonts w:eastAsia="MS Mincho"/>
                <w:color w:val="000000" w:themeColor="text1"/>
                <w:sz w:val="20"/>
                <w:szCs w:val="20"/>
                <w:lang w:val="en-GB"/>
              </w:rPr>
              <w:t xml:space="preserve">Age at sample </w:t>
            </w:r>
            <w:r w:rsidRPr="009134CD">
              <w:rPr>
                <w:rFonts w:eastAsia="MS Mincho"/>
                <w:color w:val="000000" w:themeColor="text1"/>
                <w:sz w:val="18"/>
                <w:szCs w:val="18"/>
                <w:lang w:val="en-GB"/>
              </w:rPr>
              <w:t xml:space="preserve">(years) </w:t>
            </w:r>
            <w:r w:rsidRPr="009134CD">
              <w:rPr>
                <w:rFonts w:eastAsia="MS Mincho"/>
                <w:color w:val="000000" w:themeColor="text1"/>
                <w:sz w:val="18"/>
                <w:szCs w:val="18"/>
                <w:lang w:val="en-GB"/>
              </w:rPr>
              <w:br/>
              <w:t>[</w:t>
            </w:r>
            <w:r w:rsidRPr="009134CD">
              <w:rPr>
                <w:color w:val="000000" w:themeColor="text1"/>
                <w:sz w:val="18"/>
                <w:szCs w:val="18"/>
                <w:lang w:val="en-GB" w:eastAsia="es-ES"/>
              </w:rPr>
              <w:t>median (IQR)]</w:t>
            </w:r>
          </w:p>
        </w:tc>
        <w:tc>
          <w:tcPr>
            <w:tcW w:w="0" w:type="auto"/>
            <w:vAlign w:val="center"/>
          </w:tcPr>
          <w:p w:rsidR="00645C3C" w:rsidRPr="009134CD" w:rsidRDefault="00645C3C" w:rsidP="00F03670">
            <w:pPr>
              <w:spacing w:beforeLines="20" w:before="48" w:afterLines="40" w:after="96"/>
              <w:jc w:val="center"/>
              <w:rPr>
                <w:rFonts w:eastAsia="MS Mincho"/>
                <w:color w:val="000000" w:themeColor="text1"/>
                <w:sz w:val="20"/>
                <w:szCs w:val="20"/>
                <w:lang w:val="en-GB"/>
              </w:rPr>
            </w:pPr>
            <w:r w:rsidRPr="009134CD">
              <w:rPr>
                <w:rFonts w:eastAsia="MS Mincho"/>
                <w:color w:val="000000" w:themeColor="text1"/>
                <w:sz w:val="20"/>
                <w:szCs w:val="20"/>
                <w:lang w:val="en-GB"/>
              </w:rPr>
              <w:t xml:space="preserve">43.1 </w:t>
            </w:r>
            <w:r w:rsidRPr="009134CD">
              <w:rPr>
                <w:rFonts w:eastAsia="MS Mincho"/>
                <w:color w:val="000000" w:themeColor="text1"/>
                <w:sz w:val="20"/>
                <w:szCs w:val="20"/>
                <w:lang w:val="en-GB"/>
              </w:rPr>
              <w:br/>
              <w:t>(38.1 - 52.5)</w:t>
            </w:r>
          </w:p>
        </w:tc>
        <w:tc>
          <w:tcPr>
            <w:tcW w:w="0" w:type="auto"/>
            <w:vAlign w:val="center"/>
          </w:tcPr>
          <w:p w:rsidR="00645C3C" w:rsidRPr="009134CD" w:rsidRDefault="00645C3C" w:rsidP="00F03670">
            <w:pPr>
              <w:spacing w:beforeLines="20" w:before="48" w:afterLines="40" w:after="96"/>
              <w:jc w:val="center"/>
              <w:rPr>
                <w:rFonts w:eastAsia="MS Mincho"/>
                <w:color w:val="000000" w:themeColor="text1"/>
                <w:sz w:val="20"/>
                <w:szCs w:val="20"/>
                <w:lang w:val="en-GB"/>
              </w:rPr>
            </w:pPr>
            <w:r w:rsidRPr="009134CD">
              <w:rPr>
                <w:rFonts w:eastAsia="MS Mincho"/>
                <w:color w:val="000000" w:themeColor="text1"/>
                <w:sz w:val="20"/>
                <w:szCs w:val="20"/>
                <w:lang w:val="en-GB"/>
              </w:rPr>
              <w:t xml:space="preserve">43.3 </w:t>
            </w:r>
            <w:r w:rsidRPr="009134CD">
              <w:rPr>
                <w:rFonts w:eastAsia="MS Mincho"/>
                <w:color w:val="000000" w:themeColor="text1"/>
                <w:sz w:val="20"/>
                <w:szCs w:val="20"/>
                <w:lang w:val="en-GB"/>
              </w:rPr>
              <w:br/>
              <w:t>(41.8 - 46.2)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45C3C" w:rsidRPr="009134CD" w:rsidRDefault="00645C3C" w:rsidP="00F03670">
            <w:pPr>
              <w:spacing w:beforeLines="20" w:before="48" w:afterLines="40" w:after="96"/>
              <w:jc w:val="center"/>
              <w:rPr>
                <w:rFonts w:eastAsia="MS Mincho"/>
                <w:color w:val="000000" w:themeColor="text1"/>
                <w:sz w:val="20"/>
                <w:szCs w:val="20"/>
                <w:lang w:val="en-GB"/>
              </w:rPr>
            </w:pPr>
            <w:r w:rsidRPr="009134CD">
              <w:rPr>
                <w:rFonts w:eastAsia="MS Mincho"/>
                <w:color w:val="000000" w:themeColor="text1"/>
                <w:sz w:val="20"/>
                <w:szCs w:val="20"/>
                <w:lang w:val="en-GB"/>
              </w:rPr>
              <w:t xml:space="preserve">40.6 </w:t>
            </w:r>
            <w:r w:rsidRPr="009134CD">
              <w:rPr>
                <w:rFonts w:eastAsia="MS Mincho"/>
                <w:color w:val="000000" w:themeColor="text1"/>
                <w:sz w:val="20"/>
                <w:szCs w:val="20"/>
                <w:lang w:val="en-GB"/>
              </w:rPr>
              <w:br/>
              <w:t>(35.1 - 44.7)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45C3C" w:rsidRPr="009134CD" w:rsidRDefault="00645C3C" w:rsidP="00F03670">
            <w:pPr>
              <w:spacing w:beforeLines="20" w:before="48" w:afterLines="40" w:after="96"/>
              <w:ind w:right="-215"/>
              <w:jc w:val="center"/>
              <w:rPr>
                <w:rFonts w:eastAsia="MS Mincho"/>
                <w:color w:val="000000" w:themeColor="text1"/>
                <w:sz w:val="20"/>
                <w:szCs w:val="20"/>
                <w:lang w:val="en-GB"/>
              </w:rPr>
            </w:pPr>
            <w:r w:rsidRPr="009134CD">
              <w:rPr>
                <w:rFonts w:eastAsia="MS Mincho"/>
                <w:color w:val="000000" w:themeColor="text1"/>
                <w:sz w:val="20"/>
                <w:szCs w:val="20"/>
                <w:lang w:val="en-GB"/>
              </w:rPr>
              <w:t xml:space="preserve">50.0 </w:t>
            </w:r>
            <w:r w:rsidRPr="009134CD">
              <w:rPr>
                <w:rFonts w:eastAsia="MS Mincho"/>
                <w:color w:val="000000" w:themeColor="text1"/>
                <w:sz w:val="20"/>
                <w:szCs w:val="20"/>
                <w:lang w:val="en-GB"/>
              </w:rPr>
              <w:br/>
              <w:t>(43.7 - 55.1)</w:t>
            </w:r>
          </w:p>
        </w:tc>
        <w:tc>
          <w:tcPr>
            <w:tcW w:w="0" w:type="auto"/>
            <w:vAlign w:val="center"/>
          </w:tcPr>
          <w:p w:rsidR="00645C3C" w:rsidRPr="009134CD" w:rsidRDefault="00645C3C" w:rsidP="00F03670">
            <w:pPr>
              <w:spacing w:beforeLines="20" w:before="48" w:afterLines="40" w:after="96"/>
              <w:jc w:val="center"/>
              <w:rPr>
                <w:rFonts w:eastAsia="MS Mincho"/>
                <w:color w:val="000000" w:themeColor="text1"/>
                <w:sz w:val="20"/>
                <w:szCs w:val="20"/>
                <w:lang w:val="en-GB"/>
              </w:rPr>
            </w:pPr>
            <w:r w:rsidRPr="009134CD">
              <w:rPr>
                <w:rFonts w:eastAsia="MS Mincho"/>
                <w:color w:val="000000" w:themeColor="text1"/>
                <w:sz w:val="20"/>
                <w:szCs w:val="20"/>
                <w:lang w:val="en-GB"/>
              </w:rPr>
              <w:t>0.0035</w:t>
            </w:r>
          </w:p>
        </w:tc>
      </w:tr>
      <w:tr w:rsidR="00645C3C" w:rsidRPr="009134CD" w:rsidTr="00F03670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:rsidR="00645C3C" w:rsidRPr="009134CD" w:rsidRDefault="00645C3C" w:rsidP="00F03670">
            <w:pPr>
              <w:spacing w:beforeLines="20" w:before="48" w:afterLines="40" w:after="96"/>
              <w:rPr>
                <w:rFonts w:eastAsia="MS Mincho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center"/>
          </w:tcPr>
          <w:p w:rsidR="00645C3C" w:rsidRPr="009134CD" w:rsidRDefault="00645C3C" w:rsidP="00F03670">
            <w:pPr>
              <w:spacing w:beforeLines="20" w:before="48" w:afterLines="40" w:after="96"/>
              <w:jc w:val="center"/>
              <w:rPr>
                <w:rFonts w:eastAsia="MS Mincho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center"/>
          </w:tcPr>
          <w:p w:rsidR="00645C3C" w:rsidRPr="009134CD" w:rsidRDefault="00645C3C" w:rsidP="00F03670">
            <w:pPr>
              <w:spacing w:beforeLines="20" w:before="48" w:afterLines="40" w:after="96"/>
              <w:jc w:val="center"/>
              <w:rPr>
                <w:rFonts w:eastAsia="MS Mincho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645C3C" w:rsidRPr="009134CD" w:rsidRDefault="00645C3C" w:rsidP="00F03670">
            <w:pPr>
              <w:ind w:right="-215"/>
              <w:jc w:val="center"/>
              <w:rPr>
                <w:rFonts w:eastAsia="MS Mincho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center"/>
          </w:tcPr>
          <w:p w:rsidR="00645C3C" w:rsidRPr="009134CD" w:rsidRDefault="00645C3C" w:rsidP="00F03670">
            <w:pPr>
              <w:spacing w:beforeLines="20" w:before="48" w:afterLines="40" w:after="96"/>
              <w:jc w:val="center"/>
              <w:rPr>
                <w:rFonts w:eastAsia="MS Mincho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645C3C" w:rsidRPr="009134CD" w:rsidTr="00F03670">
        <w:trPr>
          <w:trHeight w:val="20"/>
        </w:trPr>
        <w:tc>
          <w:tcPr>
            <w:tcW w:w="0" w:type="auto"/>
            <w:shd w:val="clear" w:color="auto" w:fill="auto"/>
            <w:vAlign w:val="bottom"/>
          </w:tcPr>
          <w:p w:rsidR="00645C3C" w:rsidRPr="009134CD" w:rsidRDefault="00645C3C" w:rsidP="00F03670">
            <w:pPr>
              <w:spacing w:beforeLines="20" w:before="48" w:afterLines="40" w:after="96"/>
              <w:rPr>
                <w:color w:val="000000" w:themeColor="text1"/>
                <w:sz w:val="20"/>
                <w:szCs w:val="20"/>
                <w:lang w:val="en-GB" w:eastAsia="es-ES"/>
              </w:rPr>
            </w:pPr>
            <w:r w:rsidRPr="009134CD">
              <w:rPr>
                <w:color w:val="000000" w:themeColor="text1"/>
                <w:sz w:val="20"/>
                <w:szCs w:val="20"/>
                <w:lang w:val="en-GB" w:eastAsia="es-ES"/>
              </w:rPr>
              <w:t>CD4+ T-cell counts at sample per mm</w:t>
            </w:r>
            <w:r w:rsidRPr="009134CD">
              <w:rPr>
                <w:color w:val="000000" w:themeColor="text1"/>
                <w:sz w:val="20"/>
                <w:szCs w:val="20"/>
                <w:vertAlign w:val="superscript"/>
                <w:lang w:val="en-GB" w:eastAsia="es-ES"/>
              </w:rPr>
              <w:t>3</w:t>
            </w:r>
            <w:r w:rsidRPr="009134CD">
              <w:rPr>
                <w:color w:val="000000" w:themeColor="text1"/>
                <w:sz w:val="20"/>
                <w:szCs w:val="20"/>
                <w:lang w:val="en-GB" w:eastAsia="es-ES"/>
              </w:rPr>
              <w:t xml:space="preserve"> </w:t>
            </w:r>
          </w:p>
          <w:p w:rsidR="00645C3C" w:rsidRPr="009134CD" w:rsidRDefault="00645C3C" w:rsidP="00F03670">
            <w:pPr>
              <w:spacing w:beforeLines="20" w:before="48" w:afterLines="40" w:after="96"/>
              <w:rPr>
                <w:color w:val="000000" w:themeColor="text1"/>
                <w:sz w:val="20"/>
                <w:szCs w:val="20"/>
                <w:lang w:val="en-GB" w:eastAsia="es-ES"/>
              </w:rPr>
            </w:pPr>
            <w:r w:rsidRPr="009134CD">
              <w:rPr>
                <w:color w:val="000000" w:themeColor="text1"/>
                <w:sz w:val="18"/>
                <w:szCs w:val="18"/>
                <w:lang w:val="en-GB" w:eastAsia="es-ES"/>
              </w:rPr>
              <w:t>[median (IQR)]</w:t>
            </w:r>
          </w:p>
        </w:tc>
        <w:tc>
          <w:tcPr>
            <w:tcW w:w="0" w:type="auto"/>
            <w:vAlign w:val="center"/>
          </w:tcPr>
          <w:p w:rsidR="00645C3C" w:rsidRPr="009134CD" w:rsidRDefault="00645C3C" w:rsidP="00F03670">
            <w:pPr>
              <w:spacing w:beforeLines="20" w:before="48" w:afterLines="40" w:after="96"/>
              <w:jc w:val="center"/>
              <w:rPr>
                <w:rFonts w:eastAsia="MS Mincho"/>
                <w:color w:val="000000" w:themeColor="text1"/>
                <w:sz w:val="20"/>
                <w:szCs w:val="20"/>
                <w:lang w:val="en-GB"/>
              </w:rPr>
            </w:pPr>
            <w:r w:rsidRPr="009134CD">
              <w:rPr>
                <w:rFonts w:eastAsia="MS Mincho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0" w:type="auto"/>
            <w:vAlign w:val="center"/>
          </w:tcPr>
          <w:p w:rsidR="00645C3C" w:rsidRPr="009134CD" w:rsidRDefault="00645C3C" w:rsidP="00F03670">
            <w:pPr>
              <w:spacing w:beforeLines="20" w:before="48" w:afterLines="40" w:after="96"/>
              <w:jc w:val="center"/>
              <w:rPr>
                <w:rFonts w:eastAsia="MS Mincho"/>
                <w:color w:val="000000" w:themeColor="text1"/>
                <w:sz w:val="20"/>
                <w:szCs w:val="20"/>
                <w:lang w:val="en-GB"/>
              </w:rPr>
            </w:pPr>
            <w:r w:rsidRPr="009134CD">
              <w:rPr>
                <w:rFonts w:eastAsia="MS Mincho"/>
                <w:color w:val="000000" w:themeColor="text1"/>
                <w:sz w:val="20"/>
                <w:szCs w:val="20"/>
                <w:lang w:val="en-GB"/>
              </w:rPr>
              <w:t xml:space="preserve">630 </w:t>
            </w:r>
            <w:r w:rsidRPr="009134CD">
              <w:rPr>
                <w:rFonts w:eastAsia="MS Mincho"/>
                <w:color w:val="000000" w:themeColor="text1"/>
                <w:sz w:val="20"/>
                <w:szCs w:val="20"/>
                <w:lang w:val="en-GB"/>
              </w:rPr>
              <w:br/>
              <w:t>(557 - 757.3)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45C3C" w:rsidRPr="009134CD" w:rsidRDefault="00645C3C" w:rsidP="00F03670">
            <w:pPr>
              <w:spacing w:beforeLines="20" w:before="48" w:afterLines="40" w:after="96"/>
              <w:jc w:val="center"/>
              <w:rPr>
                <w:rFonts w:eastAsia="MS Mincho"/>
                <w:color w:val="000000" w:themeColor="text1"/>
                <w:sz w:val="20"/>
                <w:szCs w:val="20"/>
                <w:lang w:val="en-GB"/>
              </w:rPr>
            </w:pPr>
            <w:r w:rsidRPr="009134CD">
              <w:rPr>
                <w:rFonts w:eastAsia="MS Mincho"/>
                <w:color w:val="000000" w:themeColor="text1"/>
                <w:sz w:val="20"/>
                <w:szCs w:val="20"/>
                <w:lang w:val="en-GB"/>
              </w:rPr>
              <w:t xml:space="preserve">573 </w:t>
            </w:r>
            <w:r w:rsidRPr="009134CD">
              <w:rPr>
                <w:rFonts w:eastAsia="MS Mincho"/>
                <w:color w:val="000000" w:themeColor="text1"/>
                <w:sz w:val="20"/>
                <w:szCs w:val="20"/>
                <w:lang w:val="en-GB"/>
              </w:rPr>
              <w:br/>
              <w:t>(464 - 992)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45C3C" w:rsidRPr="009134CD" w:rsidRDefault="00645C3C" w:rsidP="00F03670">
            <w:pPr>
              <w:spacing w:beforeLines="20" w:before="48" w:afterLines="40" w:after="96"/>
              <w:ind w:right="-215"/>
              <w:jc w:val="center"/>
              <w:rPr>
                <w:rFonts w:eastAsia="MS Mincho"/>
                <w:color w:val="000000" w:themeColor="text1"/>
                <w:sz w:val="20"/>
                <w:szCs w:val="20"/>
                <w:lang w:val="en-GB"/>
              </w:rPr>
            </w:pPr>
            <w:r w:rsidRPr="009134CD">
              <w:rPr>
                <w:rFonts w:eastAsia="MS Mincho"/>
                <w:color w:val="000000" w:themeColor="text1"/>
                <w:sz w:val="20"/>
                <w:szCs w:val="20"/>
                <w:lang w:val="en-GB"/>
              </w:rPr>
              <w:t xml:space="preserve">910 </w:t>
            </w:r>
            <w:r w:rsidRPr="009134CD">
              <w:rPr>
                <w:rFonts w:eastAsia="MS Mincho"/>
                <w:color w:val="000000" w:themeColor="text1"/>
                <w:sz w:val="20"/>
                <w:szCs w:val="20"/>
                <w:lang w:val="en-GB"/>
              </w:rPr>
              <w:br/>
              <w:t>(799.8 - 1111)</w:t>
            </w:r>
          </w:p>
        </w:tc>
        <w:tc>
          <w:tcPr>
            <w:tcW w:w="0" w:type="auto"/>
            <w:vAlign w:val="center"/>
          </w:tcPr>
          <w:p w:rsidR="00645C3C" w:rsidRPr="009134CD" w:rsidRDefault="00645C3C" w:rsidP="00F03670">
            <w:pPr>
              <w:spacing w:beforeLines="20" w:before="48" w:afterLines="40" w:after="96"/>
              <w:jc w:val="center"/>
              <w:rPr>
                <w:rFonts w:eastAsia="MS Mincho"/>
                <w:color w:val="000000" w:themeColor="text1"/>
                <w:sz w:val="20"/>
                <w:szCs w:val="20"/>
                <w:lang w:val="en-GB"/>
              </w:rPr>
            </w:pPr>
            <w:r w:rsidRPr="009134CD">
              <w:rPr>
                <w:rFonts w:eastAsia="MS Mincho"/>
                <w:color w:val="000000" w:themeColor="text1"/>
                <w:sz w:val="20"/>
                <w:szCs w:val="20"/>
                <w:lang w:val="en-GB"/>
              </w:rPr>
              <w:t>0.0001</w:t>
            </w:r>
          </w:p>
        </w:tc>
      </w:tr>
      <w:tr w:rsidR="00645C3C" w:rsidRPr="009134CD" w:rsidTr="00F03670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:rsidR="00645C3C" w:rsidRPr="009134CD" w:rsidRDefault="00645C3C" w:rsidP="00F03670">
            <w:pPr>
              <w:spacing w:beforeLines="20" w:before="48" w:afterLines="40" w:after="96"/>
              <w:rPr>
                <w:color w:val="000000" w:themeColor="text1"/>
                <w:sz w:val="20"/>
                <w:szCs w:val="20"/>
                <w:lang w:val="en-GB" w:eastAsia="es-ES"/>
              </w:rPr>
            </w:pPr>
          </w:p>
        </w:tc>
        <w:tc>
          <w:tcPr>
            <w:tcW w:w="0" w:type="auto"/>
            <w:vAlign w:val="center"/>
          </w:tcPr>
          <w:p w:rsidR="00645C3C" w:rsidRPr="009134CD" w:rsidRDefault="00645C3C" w:rsidP="00F03670">
            <w:pPr>
              <w:spacing w:beforeLines="20" w:before="48" w:afterLines="40" w:after="96"/>
              <w:jc w:val="center"/>
              <w:rPr>
                <w:rFonts w:eastAsia="MS Mincho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center"/>
          </w:tcPr>
          <w:p w:rsidR="00645C3C" w:rsidRPr="009134CD" w:rsidRDefault="00645C3C" w:rsidP="00F03670">
            <w:pPr>
              <w:spacing w:beforeLines="20" w:before="48" w:afterLines="40" w:after="96"/>
              <w:jc w:val="center"/>
              <w:rPr>
                <w:rFonts w:eastAsia="MS Mincho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45C3C" w:rsidRPr="009134CD" w:rsidRDefault="00645C3C" w:rsidP="00F03670">
            <w:pPr>
              <w:spacing w:beforeLines="20" w:before="48" w:afterLines="40" w:after="96"/>
              <w:jc w:val="center"/>
              <w:rPr>
                <w:rFonts w:eastAsia="MS Mincho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45C3C" w:rsidRPr="009134CD" w:rsidRDefault="00645C3C" w:rsidP="00F03670">
            <w:pPr>
              <w:spacing w:beforeLines="20" w:before="48" w:afterLines="40" w:after="96"/>
              <w:ind w:right="-215"/>
              <w:jc w:val="center"/>
              <w:rPr>
                <w:rFonts w:eastAsia="MS Mincho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center"/>
          </w:tcPr>
          <w:p w:rsidR="00645C3C" w:rsidRPr="009134CD" w:rsidRDefault="00645C3C" w:rsidP="00F03670">
            <w:pPr>
              <w:spacing w:beforeLines="20" w:before="48" w:afterLines="40" w:after="96"/>
              <w:jc w:val="center"/>
              <w:rPr>
                <w:rFonts w:eastAsia="MS Mincho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645C3C" w:rsidRPr="009134CD" w:rsidTr="00F03670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:rsidR="00645C3C" w:rsidRPr="009134CD" w:rsidRDefault="00645C3C" w:rsidP="00F03670">
            <w:pPr>
              <w:spacing w:beforeLines="20" w:before="48" w:afterLines="40" w:after="96"/>
              <w:rPr>
                <w:color w:val="000000" w:themeColor="text1"/>
                <w:sz w:val="20"/>
                <w:szCs w:val="20"/>
                <w:lang w:val="en-GB" w:eastAsia="es-ES"/>
              </w:rPr>
            </w:pPr>
            <w:r w:rsidRPr="009134CD">
              <w:rPr>
                <w:color w:val="000000" w:themeColor="text1"/>
                <w:sz w:val="20"/>
                <w:szCs w:val="20"/>
                <w:lang w:val="en-GB" w:eastAsia="es-ES"/>
              </w:rPr>
              <w:t>Years undetectable at sample on ART</w:t>
            </w:r>
            <w:r w:rsidRPr="009134CD">
              <w:rPr>
                <w:color w:val="000000" w:themeColor="text1"/>
                <w:sz w:val="20"/>
                <w:szCs w:val="20"/>
                <w:lang w:val="en-GB" w:eastAsia="es-ES"/>
              </w:rPr>
              <w:br/>
            </w:r>
            <w:r w:rsidRPr="009134CD">
              <w:rPr>
                <w:color w:val="000000" w:themeColor="text1"/>
                <w:sz w:val="18"/>
                <w:szCs w:val="18"/>
                <w:lang w:val="en-GB" w:eastAsia="es-ES"/>
              </w:rPr>
              <w:t>[median (IQR)]</w:t>
            </w:r>
          </w:p>
        </w:tc>
        <w:tc>
          <w:tcPr>
            <w:tcW w:w="0" w:type="auto"/>
            <w:vAlign w:val="center"/>
          </w:tcPr>
          <w:p w:rsidR="00645C3C" w:rsidRPr="009134CD" w:rsidRDefault="00645C3C" w:rsidP="00F03670">
            <w:pPr>
              <w:spacing w:beforeLines="20" w:before="48" w:afterLines="40" w:after="96"/>
              <w:jc w:val="center"/>
              <w:rPr>
                <w:rFonts w:eastAsia="MS Mincho"/>
                <w:color w:val="000000" w:themeColor="text1"/>
                <w:sz w:val="20"/>
                <w:szCs w:val="20"/>
                <w:lang w:val="en-GB"/>
              </w:rPr>
            </w:pPr>
            <w:r w:rsidRPr="009134CD">
              <w:rPr>
                <w:rFonts w:eastAsia="MS Mincho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0" w:type="auto"/>
            <w:vAlign w:val="center"/>
          </w:tcPr>
          <w:p w:rsidR="00645C3C" w:rsidRPr="009134CD" w:rsidRDefault="00645C3C" w:rsidP="00F03670">
            <w:pPr>
              <w:spacing w:beforeLines="20" w:before="48" w:afterLines="40" w:after="96"/>
              <w:jc w:val="center"/>
              <w:rPr>
                <w:rFonts w:eastAsia="MS Mincho"/>
                <w:color w:val="000000" w:themeColor="text1"/>
                <w:sz w:val="20"/>
                <w:szCs w:val="20"/>
                <w:lang w:val="en-GB"/>
              </w:rPr>
            </w:pPr>
            <w:r w:rsidRPr="009134CD">
              <w:rPr>
                <w:rFonts w:eastAsia="MS Mincho"/>
                <w:color w:val="000000" w:themeColor="text1"/>
                <w:sz w:val="20"/>
                <w:szCs w:val="20"/>
                <w:lang w:val="en-GB"/>
              </w:rPr>
              <w:t>0.0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45C3C" w:rsidRPr="009134CD" w:rsidRDefault="00645C3C" w:rsidP="00F03670">
            <w:pPr>
              <w:spacing w:beforeLines="20" w:before="48" w:afterLines="40" w:after="96"/>
              <w:jc w:val="center"/>
              <w:rPr>
                <w:rFonts w:eastAsia="MS Mincho"/>
                <w:color w:val="000000" w:themeColor="text1"/>
                <w:sz w:val="20"/>
                <w:szCs w:val="20"/>
                <w:lang w:val="en-GB"/>
              </w:rPr>
            </w:pPr>
            <w:r w:rsidRPr="009134CD">
              <w:rPr>
                <w:rFonts w:eastAsia="MS Mincho"/>
                <w:color w:val="000000" w:themeColor="text1"/>
                <w:sz w:val="20"/>
                <w:szCs w:val="20"/>
                <w:lang w:val="en-GB"/>
              </w:rPr>
              <w:t xml:space="preserve">2.2 </w:t>
            </w:r>
            <w:r w:rsidRPr="009134CD">
              <w:rPr>
                <w:rFonts w:eastAsia="MS Mincho"/>
                <w:color w:val="000000" w:themeColor="text1"/>
                <w:sz w:val="20"/>
                <w:szCs w:val="20"/>
                <w:lang w:val="en-GB"/>
              </w:rPr>
              <w:br/>
              <w:t>(1.8 - 2.8)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45C3C" w:rsidRPr="009134CD" w:rsidRDefault="00645C3C" w:rsidP="00F03670">
            <w:pPr>
              <w:spacing w:beforeLines="20" w:before="48" w:afterLines="40" w:after="96"/>
              <w:ind w:right="-215"/>
              <w:jc w:val="center"/>
              <w:rPr>
                <w:rFonts w:eastAsia="MS Mincho"/>
                <w:color w:val="000000" w:themeColor="text1"/>
                <w:sz w:val="20"/>
                <w:szCs w:val="20"/>
                <w:lang w:val="en-GB"/>
              </w:rPr>
            </w:pPr>
            <w:r w:rsidRPr="009134CD">
              <w:rPr>
                <w:rFonts w:eastAsia="MS Mincho"/>
                <w:color w:val="000000" w:themeColor="text1"/>
                <w:sz w:val="20"/>
                <w:szCs w:val="20"/>
                <w:lang w:val="en-GB"/>
              </w:rPr>
              <w:t xml:space="preserve">10.1 </w:t>
            </w:r>
            <w:r w:rsidRPr="009134CD">
              <w:rPr>
                <w:rFonts w:eastAsia="MS Mincho"/>
                <w:color w:val="000000" w:themeColor="text1"/>
                <w:sz w:val="20"/>
                <w:szCs w:val="20"/>
                <w:lang w:val="en-GB"/>
              </w:rPr>
              <w:br/>
              <w:t>(7.4 - 12.9)</w:t>
            </w:r>
          </w:p>
        </w:tc>
        <w:tc>
          <w:tcPr>
            <w:tcW w:w="0" w:type="auto"/>
            <w:vAlign w:val="center"/>
          </w:tcPr>
          <w:p w:rsidR="00645C3C" w:rsidRPr="009134CD" w:rsidRDefault="00645C3C" w:rsidP="00F03670">
            <w:pPr>
              <w:adjustRightInd w:val="0"/>
              <w:spacing w:beforeLines="20" w:before="48" w:afterLines="40" w:after="96"/>
              <w:jc w:val="center"/>
              <w:rPr>
                <w:rFonts w:eastAsia="MS Mincho"/>
                <w:color w:val="000000" w:themeColor="text1"/>
                <w:sz w:val="20"/>
                <w:szCs w:val="20"/>
                <w:lang w:val="en-GB"/>
              </w:rPr>
            </w:pPr>
            <w:r w:rsidRPr="009134CD">
              <w:rPr>
                <w:rFonts w:eastAsia="MS Mincho"/>
                <w:color w:val="000000" w:themeColor="text1"/>
                <w:sz w:val="20"/>
                <w:szCs w:val="20"/>
                <w:lang w:val="en-GB"/>
              </w:rPr>
              <w:t>&lt;0.0001</w:t>
            </w:r>
          </w:p>
        </w:tc>
      </w:tr>
      <w:tr w:rsidR="00645C3C" w:rsidRPr="009134CD" w:rsidTr="00F03670">
        <w:trPr>
          <w:trHeight w:val="20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5C3C" w:rsidRPr="00033BAA" w:rsidRDefault="00645C3C" w:rsidP="00F03670">
            <w:pPr>
              <w:spacing w:beforeLines="20" w:before="48" w:afterLines="40" w:after="96"/>
              <w:rPr>
                <w:color w:val="000000" w:themeColor="text1"/>
                <w:sz w:val="20"/>
                <w:szCs w:val="20"/>
                <w:lang w:val="en-GB" w:eastAsia="es-ES"/>
              </w:rPr>
            </w:pPr>
            <w:r w:rsidRPr="00033BAA">
              <w:rPr>
                <w:color w:val="000000" w:themeColor="text1"/>
                <w:sz w:val="20"/>
                <w:szCs w:val="20"/>
                <w:lang w:val="en-GB" w:eastAsia="es-ES"/>
              </w:rPr>
              <w:t xml:space="preserve">VL log copies/ml at sample </w:t>
            </w:r>
            <w:r w:rsidRPr="00033BAA">
              <w:rPr>
                <w:color w:val="000000" w:themeColor="text1"/>
                <w:sz w:val="18"/>
                <w:szCs w:val="18"/>
                <w:lang w:val="en-GB" w:eastAsia="es-ES"/>
              </w:rPr>
              <w:t>[median (IQR)]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645C3C" w:rsidRPr="009134CD" w:rsidRDefault="00645C3C" w:rsidP="00F03670">
            <w:pPr>
              <w:spacing w:beforeLines="20" w:before="48" w:afterLines="40" w:after="96"/>
              <w:jc w:val="center"/>
              <w:rPr>
                <w:rFonts w:eastAsia="MS Mincho"/>
                <w:color w:val="000000" w:themeColor="text1"/>
                <w:sz w:val="20"/>
                <w:szCs w:val="20"/>
                <w:lang w:val="en-GB"/>
              </w:rPr>
            </w:pPr>
            <w:r w:rsidRPr="009134CD">
              <w:rPr>
                <w:rFonts w:eastAsia="MS Mincho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645C3C" w:rsidRPr="009134CD" w:rsidRDefault="00645C3C" w:rsidP="00F03670">
            <w:pPr>
              <w:spacing w:beforeLines="20" w:before="48" w:afterLines="40" w:after="96"/>
              <w:jc w:val="center"/>
              <w:rPr>
                <w:rFonts w:eastAsia="MS Mincho"/>
                <w:color w:val="000000" w:themeColor="text1"/>
                <w:sz w:val="20"/>
                <w:szCs w:val="20"/>
                <w:lang w:val="en-GB"/>
              </w:rPr>
            </w:pPr>
            <w:r w:rsidRPr="009134CD">
              <w:rPr>
                <w:rFonts w:eastAsia="MS Mincho"/>
                <w:color w:val="000000" w:themeColor="text1"/>
                <w:sz w:val="20"/>
                <w:szCs w:val="20"/>
                <w:lang w:val="en-GB"/>
              </w:rPr>
              <w:t>4.5 (4.3 - 5.1)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5C3C" w:rsidRPr="009134CD" w:rsidRDefault="00645C3C" w:rsidP="00F03670">
            <w:pPr>
              <w:spacing w:beforeLines="20" w:before="48" w:afterLines="40" w:after="96"/>
              <w:jc w:val="center"/>
              <w:rPr>
                <w:rFonts w:eastAsia="MS Mincho"/>
                <w:color w:val="000000" w:themeColor="text1"/>
                <w:sz w:val="20"/>
                <w:szCs w:val="20"/>
                <w:lang w:val="en-GB"/>
              </w:rPr>
            </w:pPr>
            <w:r w:rsidRPr="009134CD">
              <w:rPr>
                <w:rFonts w:eastAsia="MS Mincho"/>
                <w:color w:val="000000" w:themeColor="text1"/>
                <w:sz w:val="20"/>
                <w:szCs w:val="20"/>
                <w:lang w:val="en-GB"/>
              </w:rPr>
              <w:t>undetectable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5C3C" w:rsidRPr="009134CD" w:rsidRDefault="00645C3C" w:rsidP="00F03670">
            <w:pPr>
              <w:spacing w:beforeLines="20" w:before="48" w:afterLines="40" w:after="96"/>
              <w:ind w:right="-215"/>
              <w:jc w:val="center"/>
              <w:rPr>
                <w:rFonts w:eastAsia="MS Mincho"/>
                <w:color w:val="000000" w:themeColor="text1"/>
                <w:sz w:val="20"/>
                <w:szCs w:val="20"/>
                <w:lang w:val="en-GB"/>
              </w:rPr>
            </w:pPr>
            <w:r w:rsidRPr="009134CD">
              <w:rPr>
                <w:rFonts w:eastAsia="MS Mincho"/>
                <w:color w:val="000000" w:themeColor="text1"/>
                <w:sz w:val="20"/>
                <w:szCs w:val="20"/>
                <w:lang w:val="en-GB"/>
              </w:rPr>
              <w:t>undetectable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645C3C" w:rsidRPr="009134CD" w:rsidRDefault="00645C3C" w:rsidP="00F03670">
            <w:pPr>
              <w:spacing w:beforeLines="20" w:before="48" w:afterLines="40" w:after="96"/>
              <w:jc w:val="center"/>
              <w:rPr>
                <w:rFonts w:eastAsia="MS Mincho"/>
                <w:color w:val="000000" w:themeColor="text1"/>
                <w:sz w:val="20"/>
                <w:szCs w:val="20"/>
                <w:lang w:val="en-GB"/>
              </w:rPr>
            </w:pPr>
            <w:r w:rsidRPr="009134CD">
              <w:rPr>
                <w:rFonts w:eastAsia="MS Mincho"/>
                <w:color w:val="000000" w:themeColor="text1"/>
                <w:sz w:val="20"/>
                <w:szCs w:val="20"/>
                <w:lang w:val="en-GB"/>
              </w:rPr>
              <w:t>&lt;0.0001</w:t>
            </w:r>
          </w:p>
        </w:tc>
      </w:tr>
      <w:tr w:rsidR="00645C3C" w:rsidRPr="00F03670" w:rsidTr="00F03670">
        <w:trPr>
          <w:trHeight w:val="39"/>
        </w:trPr>
        <w:tc>
          <w:tcPr>
            <w:tcW w:w="0" w:type="auto"/>
            <w:gridSpan w:val="6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  <w:vAlign w:val="center"/>
          </w:tcPr>
          <w:p w:rsidR="00645C3C" w:rsidRPr="009134CD" w:rsidRDefault="00645C3C" w:rsidP="00F03670">
            <w:pPr>
              <w:spacing w:before="80" w:after="80"/>
              <w:ind w:right="-215"/>
              <w:rPr>
                <w:rFonts w:eastAsia="Arial"/>
                <w:color w:val="000000" w:themeColor="text1"/>
                <w:sz w:val="18"/>
                <w:szCs w:val="18"/>
                <w:lang w:val="en-GB"/>
              </w:rPr>
            </w:pPr>
            <w:r w:rsidRPr="009134CD">
              <w:rPr>
                <w:rFonts w:eastAsia="Arial"/>
                <w:color w:val="000000" w:themeColor="text1"/>
                <w:sz w:val="18"/>
                <w:szCs w:val="18"/>
                <w:lang w:val="en-GB"/>
              </w:rPr>
              <w:t>Abbreviations: IQR, interquartile range; P-values were calculated using</w:t>
            </w:r>
            <w:r w:rsidRPr="009134CD">
              <w:rPr>
                <w:iCs/>
                <w:color w:val="000000" w:themeColor="text1"/>
                <w:sz w:val="18"/>
                <w:lang w:val="en-GB"/>
              </w:rPr>
              <w:t xml:space="preserve"> Kruskal-</w:t>
            </w:r>
            <w:proofErr w:type="gramStart"/>
            <w:r w:rsidRPr="009134CD">
              <w:rPr>
                <w:iCs/>
                <w:color w:val="000000" w:themeColor="text1"/>
                <w:sz w:val="18"/>
                <w:lang w:val="en-GB"/>
              </w:rPr>
              <w:t>Wallis</w:t>
            </w:r>
            <w:proofErr w:type="gramEnd"/>
            <w:r w:rsidRPr="009134CD">
              <w:rPr>
                <w:iCs/>
                <w:color w:val="000000" w:themeColor="text1"/>
                <w:sz w:val="18"/>
                <w:lang w:val="en-GB"/>
              </w:rPr>
              <w:t xml:space="preserve"> test (Dunn´s correction) or</w:t>
            </w:r>
            <w:r w:rsidRPr="009134CD">
              <w:rPr>
                <w:rFonts w:eastAsia="Arial"/>
                <w:color w:val="000000" w:themeColor="text1"/>
                <w:sz w:val="18"/>
                <w:szCs w:val="18"/>
                <w:lang w:val="en-GB"/>
              </w:rPr>
              <w:t xml:space="preserve"> X</w:t>
            </w:r>
            <w:r w:rsidRPr="009134CD">
              <w:rPr>
                <w:rFonts w:eastAsia="Arial"/>
                <w:color w:val="000000" w:themeColor="text1"/>
                <w:sz w:val="18"/>
                <w:szCs w:val="18"/>
                <w:vertAlign w:val="superscript"/>
                <w:lang w:val="en-GB"/>
              </w:rPr>
              <w:t>2</w:t>
            </w:r>
            <w:r w:rsidRPr="009134CD">
              <w:rPr>
                <w:rFonts w:eastAsia="Arial"/>
                <w:color w:val="000000" w:themeColor="text1"/>
                <w:sz w:val="18"/>
                <w:szCs w:val="18"/>
                <w:lang w:val="en-GB"/>
              </w:rPr>
              <w:t>-test.</w:t>
            </w:r>
          </w:p>
        </w:tc>
      </w:tr>
    </w:tbl>
    <w:p w:rsidR="001952C1" w:rsidRDefault="00F03670" w:rsidP="00F03670">
      <w:pPr>
        <w:rPr>
          <w:b/>
          <w:bCs/>
          <w:color w:val="000000" w:themeColor="text1"/>
          <w:sz w:val="28"/>
          <w:szCs w:val="28"/>
          <w:lang w:val="en-GB"/>
        </w:rPr>
      </w:pPr>
      <w:r w:rsidRPr="00F03670">
        <w:rPr>
          <w:b/>
          <w:bCs/>
          <w:color w:val="000000" w:themeColor="text1"/>
          <w:sz w:val="28"/>
          <w:szCs w:val="28"/>
          <w:lang w:val="en-GB"/>
        </w:rPr>
        <w:t>The epidemiological and clinical characteristics of the study groups</w:t>
      </w:r>
      <w:r w:rsidRPr="00F03670">
        <w:rPr>
          <w:b/>
          <w:bCs/>
          <w:color w:val="000000" w:themeColor="text1"/>
          <w:sz w:val="28"/>
          <w:szCs w:val="28"/>
          <w:lang w:val="en-GB"/>
        </w:rPr>
        <w:t>.</w:t>
      </w:r>
    </w:p>
    <w:p w:rsidR="00F03670" w:rsidRDefault="00F03670" w:rsidP="00F03670">
      <w:pPr>
        <w:ind w:left="-426"/>
        <w:rPr>
          <w:b/>
          <w:bCs/>
          <w:color w:val="000000" w:themeColor="text1"/>
          <w:sz w:val="28"/>
          <w:szCs w:val="28"/>
          <w:lang w:val="en-GB"/>
        </w:rPr>
      </w:pPr>
    </w:p>
    <w:p w:rsidR="00F03670" w:rsidRPr="00F03670" w:rsidRDefault="00F03670" w:rsidP="00F03670">
      <w:pPr>
        <w:autoSpaceDE w:val="0"/>
        <w:autoSpaceDN w:val="0"/>
        <w:adjustRightInd w:val="0"/>
        <w:spacing w:line="480" w:lineRule="auto"/>
        <w:jc w:val="both"/>
        <w:rPr>
          <w:color w:val="000000" w:themeColor="text1"/>
          <w:lang w:val="en-GB"/>
        </w:rPr>
      </w:pPr>
      <w:r>
        <w:rPr>
          <w:color w:val="000000" w:themeColor="text1"/>
          <w:lang w:val="en-GB"/>
        </w:rPr>
        <w:t>Table showing the</w:t>
      </w:r>
      <w:r w:rsidRPr="00FB0ED4">
        <w:rPr>
          <w:color w:val="000000" w:themeColor="text1"/>
          <w:lang w:val="en-GB"/>
        </w:rPr>
        <w:t xml:space="preserve"> clinical data and biological sample availability </w:t>
      </w:r>
      <w:r>
        <w:rPr>
          <w:color w:val="000000" w:themeColor="text1"/>
          <w:lang w:val="en-GB"/>
        </w:rPr>
        <w:t>from</w:t>
      </w:r>
      <w:r w:rsidRPr="00FB0ED4">
        <w:rPr>
          <w:color w:val="000000" w:themeColor="text1"/>
          <w:lang w:val="en-GB"/>
        </w:rPr>
        <w:t xml:space="preserve"> </w:t>
      </w:r>
      <w:r w:rsidRPr="00F03670">
        <w:rPr>
          <w:color w:val="000000" w:themeColor="text1"/>
          <w:lang w:val="en-GB"/>
        </w:rPr>
        <w:t>study groups, healthy controls (HC), PLWH in early HIV-1 infection (</w:t>
      </w:r>
      <w:proofErr w:type="spellStart"/>
      <w:r w:rsidRPr="00F03670">
        <w:rPr>
          <w:color w:val="000000" w:themeColor="text1"/>
          <w:lang w:val="en-GB"/>
        </w:rPr>
        <w:t>Ei</w:t>
      </w:r>
      <w:proofErr w:type="spellEnd"/>
      <w:r w:rsidRPr="00F03670">
        <w:rPr>
          <w:color w:val="000000" w:themeColor="text1"/>
          <w:lang w:val="en-GB"/>
        </w:rPr>
        <w:t>), and PLWH on fully suppressive ART (S) in S1 and S2 time points.</w:t>
      </w:r>
      <w:r>
        <w:rPr>
          <w:color w:val="000000" w:themeColor="text1"/>
          <w:lang w:val="en-GB"/>
        </w:rPr>
        <w:t xml:space="preserve"> </w:t>
      </w:r>
      <w:proofErr w:type="spellStart"/>
      <w:r w:rsidRPr="00FB0ED4">
        <w:rPr>
          <w:color w:val="000000" w:themeColor="text1"/>
          <w:lang w:val="en-GB"/>
        </w:rPr>
        <w:t>Ei</w:t>
      </w:r>
      <w:proofErr w:type="spellEnd"/>
      <w:r>
        <w:rPr>
          <w:color w:val="000000" w:themeColor="text1"/>
          <w:lang w:val="en-GB"/>
        </w:rPr>
        <w:t xml:space="preserve"> individuals were </w:t>
      </w:r>
      <w:r w:rsidRPr="00FB0ED4">
        <w:rPr>
          <w:color w:val="000000" w:themeColor="text1"/>
          <w:lang w:val="en-GB"/>
        </w:rPr>
        <w:t>defined in a window of 1.3 (0.77 - 17.8) weeks after seroconversion in the absence of ART</w:t>
      </w:r>
      <w:r>
        <w:rPr>
          <w:color w:val="000000" w:themeColor="text1"/>
          <w:lang w:val="en-GB"/>
        </w:rPr>
        <w:t>. P</w:t>
      </w:r>
      <w:r w:rsidRPr="00F03670">
        <w:rPr>
          <w:color w:val="000000" w:themeColor="text1"/>
          <w:lang w:val="en-GB"/>
        </w:rPr>
        <w:t>LWH on fully suppressive ART (S) in S1 and S2 time points</w:t>
      </w:r>
      <w:r>
        <w:rPr>
          <w:color w:val="000000" w:themeColor="text1"/>
          <w:lang w:val="en-GB"/>
        </w:rPr>
        <w:t xml:space="preserve"> </w:t>
      </w:r>
      <w:r>
        <w:rPr>
          <w:color w:val="000000" w:themeColor="text1"/>
          <w:lang w:val="en-GB"/>
        </w:rPr>
        <w:t xml:space="preserve">were </w:t>
      </w:r>
      <w:r w:rsidRPr="00FB0ED4">
        <w:rPr>
          <w:color w:val="000000" w:themeColor="text1"/>
          <w:lang w:val="en-GB"/>
        </w:rPr>
        <w:t xml:space="preserve">treated mainly with a combination of </w:t>
      </w:r>
      <w:r w:rsidRPr="00FB0ED4">
        <w:rPr>
          <w:color w:val="000000" w:themeColor="text1"/>
          <w:lang w:val="en-GB"/>
        </w:rPr>
        <w:lastRenderedPageBreak/>
        <w:t>NNRTI and NRTI</w:t>
      </w:r>
      <w:r>
        <w:rPr>
          <w:color w:val="000000" w:themeColor="text1"/>
          <w:lang w:val="en-GB"/>
        </w:rPr>
        <w:t xml:space="preserve"> </w:t>
      </w:r>
      <w:r w:rsidRPr="00FB0ED4">
        <w:rPr>
          <w:color w:val="000000" w:themeColor="text1"/>
          <w:lang w:val="en-GB"/>
        </w:rPr>
        <w:t xml:space="preserve">for more than ten years with sustained virological suppression (&lt;50 HIV-1-RNA copies/ml). We excluded individuals with integrase inhibitors, ART as monotherapy, and treatments with mitochondrial toxicity, including </w:t>
      </w:r>
      <w:proofErr w:type="spellStart"/>
      <w:r w:rsidRPr="00FB0ED4">
        <w:rPr>
          <w:color w:val="000000" w:themeColor="text1"/>
          <w:lang w:val="en-GB"/>
        </w:rPr>
        <w:t>Trizivir</w:t>
      </w:r>
      <w:proofErr w:type="spellEnd"/>
      <w:r w:rsidRPr="00FB0ED4">
        <w:rPr>
          <w:color w:val="000000" w:themeColor="text1"/>
          <w:lang w:val="en-GB"/>
        </w:rPr>
        <w:t xml:space="preserve">, d4T, </w:t>
      </w:r>
      <w:proofErr w:type="spellStart"/>
      <w:r w:rsidRPr="00FB0ED4">
        <w:rPr>
          <w:color w:val="000000" w:themeColor="text1"/>
          <w:lang w:val="en-GB"/>
        </w:rPr>
        <w:t>ddI</w:t>
      </w:r>
      <w:proofErr w:type="spellEnd"/>
      <w:r w:rsidRPr="00FB0ED4">
        <w:rPr>
          <w:color w:val="000000" w:themeColor="text1"/>
          <w:lang w:val="en-GB"/>
        </w:rPr>
        <w:t>, AZT and blips over the ART period (S1- S2) to ensure homogeneous treatment over time</w:t>
      </w:r>
      <w:r>
        <w:rPr>
          <w:color w:val="000000" w:themeColor="text1"/>
          <w:lang w:val="en-GB"/>
        </w:rPr>
        <w:t>. All</w:t>
      </w:r>
      <w:r w:rsidRPr="00FB0ED4">
        <w:rPr>
          <w:color w:val="000000" w:themeColor="text1"/>
          <w:lang w:val="en-GB"/>
        </w:rPr>
        <w:t xml:space="preserve"> groups were balanced by age to the S2 samples to avoid confounding effects on IR expression. </w:t>
      </w:r>
    </w:p>
    <w:sectPr w:rsidR="00F03670" w:rsidRPr="00F03670" w:rsidSect="00207D5A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C3C"/>
    <w:rsid w:val="001952C1"/>
    <w:rsid w:val="00207D5A"/>
    <w:rsid w:val="00645C3C"/>
    <w:rsid w:val="00F0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818B5E"/>
  <w15:chartTrackingRefBased/>
  <w15:docId w15:val="{83E9D0D7-5768-6A43-94AF-FAF0112D8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C3C"/>
    <w:rPr>
      <w:rFonts w:ascii="Times New Roman" w:eastAsia="Times New Roman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284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2023-08-16T09:24:00Z</dcterms:created>
  <dcterms:modified xsi:type="dcterms:W3CDTF">2023-08-17T21:59:00Z</dcterms:modified>
</cp:coreProperties>
</file>