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 xml:space="preserve"> HYPERLINK "http://biosharing.org/" \h </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87"/>
        <w:gridCol w:w="1083"/>
      </w:tblGrid>
      <w:tr w:rsidR="00F102CC" w14:paraId="737D6F7F" w14:textId="77777777" w:rsidTr="0073431E">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87"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83"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73431E">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87"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BA31F93" w:rsidR="00F102CC" w:rsidRPr="003D5AF6" w:rsidRDefault="0073431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Discussion </w:t>
            </w:r>
            <w:r w:rsidR="00194A6A">
              <w:rPr>
                <w:rFonts w:ascii="Noto Sans" w:eastAsia="Noto Sans" w:hAnsi="Noto Sans" w:cs="Noto Sans"/>
                <w:bCs/>
                <w:color w:val="434343"/>
                <w:sz w:val="18"/>
                <w:szCs w:val="18"/>
              </w:rPr>
              <w:t xml:space="preserve">section </w:t>
            </w:r>
            <w:r>
              <w:rPr>
                <w:rFonts w:ascii="Noto Sans" w:eastAsia="Noto Sans" w:hAnsi="Noto Sans" w:cs="Noto Sans"/>
                <w:bCs/>
                <w:color w:val="434343"/>
                <w:sz w:val="18"/>
                <w:szCs w:val="18"/>
              </w:rPr>
              <w:t xml:space="preserve">(page </w:t>
            </w:r>
            <w:r w:rsidR="00194A6A">
              <w:rPr>
                <w:rFonts w:ascii="Noto Sans" w:eastAsia="Noto Sans" w:hAnsi="Noto Sans" w:cs="Noto Sans"/>
                <w:bCs/>
                <w:color w:val="434343"/>
                <w:sz w:val="18"/>
                <w:szCs w:val="18"/>
              </w:rPr>
              <w:t>8</w:t>
            </w:r>
            <w:r>
              <w:rPr>
                <w:rFonts w:ascii="Noto Sans" w:eastAsia="Noto Sans" w:hAnsi="Noto Sans" w:cs="Noto Sans"/>
                <w:bCs/>
                <w:color w:val="434343"/>
                <w:sz w:val="18"/>
                <w:szCs w:val="18"/>
              </w:rPr>
              <w:t>) indicate</w:t>
            </w:r>
            <w:r w:rsidR="00194A6A">
              <w:rPr>
                <w:rFonts w:ascii="Noto Sans" w:eastAsia="Noto Sans" w:hAnsi="Noto Sans" w:cs="Noto Sans"/>
                <w:bCs/>
                <w:color w:val="434343"/>
                <w:sz w:val="18"/>
                <w:szCs w:val="18"/>
              </w:rPr>
              <w:t>s that</w:t>
            </w:r>
            <w:r>
              <w:rPr>
                <w:rFonts w:ascii="Noto Sans" w:eastAsia="Noto Sans" w:hAnsi="Noto Sans" w:cs="Noto Sans"/>
                <w:bCs/>
                <w:color w:val="434343"/>
                <w:sz w:val="18"/>
                <w:szCs w:val="18"/>
              </w:rPr>
              <w:t xml:space="preserve"> a web-based tool is being developed to </w:t>
            </w:r>
            <w:r w:rsidR="008F4468">
              <w:rPr>
                <w:rFonts w:ascii="Noto Sans" w:eastAsia="Noto Sans" w:hAnsi="Noto Sans" w:cs="Noto Sans"/>
                <w:bCs/>
                <w:color w:val="434343"/>
                <w:sz w:val="18"/>
                <w:szCs w:val="18"/>
              </w:rPr>
              <w:t xml:space="preserve">estimate </w:t>
            </w:r>
            <w:r>
              <w:rPr>
                <w:rFonts w:ascii="Noto Sans" w:eastAsia="Noto Sans" w:hAnsi="Noto Sans" w:cs="Noto Sans"/>
                <w:bCs/>
                <w:color w:val="434343"/>
                <w:sz w:val="18"/>
                <w:szCs w:val="18"/>
              </w:rPr>
              <w:t>skeletal age for an individual with specific risk profiles.</w:t>
            </w:r>
          </w:p>
        </w:tc>
        <w:tc>
          <w:tcPr>
            <w:tcW w:w="1083"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rsidTr="0073431E">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87"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83"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rsidTr="0073431E">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87"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83"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73431E">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87"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83"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CD53765" w:rsidR="00F102CC" w:rsidRPr="003D5AF6" w:rsidRDefault="0073431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rsidTr="0073431E">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87"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83"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rsidTr="0073431E">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8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8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73431E">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83"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D9F4747" w:rsidR="00F102CC" w:rsidRPr="003D5AF6" w:rsidRDefault="0073431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73431E">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87"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83"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rsidTr="0073431E">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8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8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073431E">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83"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538C559" w:rsidR="00F102CC" w:rsidRPr="003D5AF6" w:rsidRDefault="0073431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73431E">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83"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rsidTr="0073431E">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87"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83"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rsidTr="0073431E">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8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8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73431E">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83"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75AE22E" w:rsidR="00F102CC" w:rsidRPr="003D5AF6" w:rsidRDefault="0073431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73431E">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83"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6F8C1B9" w:rsidR="00F102CC" w:rsidRPr="003D5AF6" w:rsidRDefault="0073431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rsidTr="0073431E">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87"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83"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rsidTr="0073431E">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8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8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73431E">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83"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41CF4EF" w:rsidR="00F102CC" w:rsidRPr="003D5AF6" w:rsidRDefault="0073431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73431E">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83"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0A74DB2" w:rsidR="00F102CC" w:rsidRPr="003D5AF6" w:rsidRDefault="0073431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rsidTr="0073431E">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87"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83"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rsidTr="0073431E">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8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8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73431E">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27E61DD" w:rsidR="003E686D" w:rsidRPr="00633D6F" w:rsidRDefault="003E686D">
            <w:pPr>
              <w:rPr>
                <w:rFonts w:ascii="Noto Sans" w:eastAsia="Noto Sans" w:hAnsi="Noto Sans" w:cs="Noto Sans"/>
                <w:bCs/>
                <w:color w:val="434343"/>
                <w:sz w:val="18"/>
                <w:szCs w:val="18"/>
                <w:lang w:val="vi-VN"/>
              </w:rPr>
            </w:pPr>
            <w:r>
              <w:rPr>
                <w:rFonts w:ascii="Noto Sans" w:eastAsia="Noto Sans" w:hAnsi="Noto Sans" w:cs="Noto Sans"/>
                <w:bCs/>
                <w:color w:val="434343"/>
                <w:sz w:val="18"/>
                <w:szCs w:val="18"/>
              </w:rPr>
              <w:t xml:space="preserve">This is a registry data </w:t>
            </w:r>
            <w:r w:rsidR="00633D6F">
              <w:rPr>
                <w:rFonts w:ascii="Noto Sans" w:eastAsia="Noto Sans" w:hAnsi="Noto Sans" w:cs="Noto Sans"/>
                <w:bCs/>
                <w:color w:val="434343"/>
                <w:sz w:val="18"/>
                <w:szCs w:val="18"/>
              </w:rPr>
              <w:t>that</w:t>
            </w:r>
            <w:r w:rsidR="00633D6F">
              <w:rPr>
                <w:rFonts w:ascii="Noto Sans" w:eastAsia="Noto Sans" w:hAnsi="Noto Sans" w:cs="Noto Sans"/>
                <w:bCs/>
                <w:color w:val="434343"/>
                <w:sz w:val="18"/>
                <w:szCs w:val="18"/>
                <w:lang w:val="vi-VN"/>
              </w:rPr>
              <w:t xml:space="preserve"> included individuals of both genders and all ages. However, the present study was limited to people aged 50 years and older, because those individuals are deemed to be at risk of fracture. </w:t>
            </w:r>
          </w:p>
        </w:tc>
        <w:tc>
          <w:tcPr>
            <w:tcW w:w="1083"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0F821AA8" w:rsidR="00F102CC" w:rsidRPr="003D5AF6" w:rsidRDefault="008F44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study provides, as suggested technical details for our previous paper (Ho-Le et al. </w:t>
            </w:r>
            <w:proofErr w:type="spellStart"/>
            <w:r w:rsidRPr="008F4468">
              <w:rPr>
                <w:rFonts w:ascii="Noto Sans" w:eastAsia="Noto Sans" w:hAnsi="Noto Sans" w:cs="Noto Sans"/>
                <w:bCs/>
                <w:i/>
                <w:iCs/>
                <w:color w:val="434343"/>
                <w:sz w:val="18"/>
                <w:szCs w:val="18"/>
              </w:rPr>
              <w:t>eLife</w:t>
            </w:r>
            <w:proofErr w:type="spellEnd"/>
            <w:r>
              <w:rPr>
                <w:rFonts w:ascii="Noto Sans" w:eastAsia="Noto Sans" w:hAnsi="Noto Sans" w:cs="Noto Sans"/>
                <w:bCs/>
                <w:color w:val="434343"/>
                <w:sz w:val="18"/>
                <w:szCs w:val="18"/>
              </w:rPr>
              <w:t xml:space="preserve"> </w:t>
            </w:r>
            <w:proofErr w:type="gramStart"/>
            <w:r>
              <w:rPr>
                <w:rFonts w:ascii="Noto Sans" w:eastAsia="Noto Sans" w:hAnsi="Noto Sans" w:cs="Noto Sans"/>
                <w:bCs/>
                <w:color w:val="434343"/>
                <w:sz w:val="18"/>
                <w:szCs w:val="18"/>
              </w:rPr>
              <w:t>2001;e</w:t>
            </w:r>
            <w:proofErr w:type="gramEnd"/>
            <w:r>
              <w:rPr>
                <w:rFonts w:ascii="Noto Sans" w:eastAsia="Noto Sans" w:hAnsi="Noto Sans" w:cs="Noto Sans"/>
                <w:bCs/>
                <w:color w:val="434343"/>
                <w:sz w:val="18"/>
                <w:szCs w:val="18"/>
              </w:rPr>
              <w:t xml:space="preserve">61142). The analysis plan has been uploaded in the OSF account of the corresponding </w:t>
            </w:r>
            <w:r>
              <w:rPr>
                <w:rFonts w:ascii="Noto Sans" w:eastAsia="Noto Sans" w:hAnsi="Noto Sans" w:cs="Noto Sans"/>
                <w:bCs/>
                <w:color w:val="434343"/>
                <w:sz w:val="18"/>
                <w:szCs w:val="18"/>
              </w:rPr>
              <w:lastRenderedPageBreak/>
              <w:t>author (</w:t>
            </w:r>
            <w:r w:rsidR="00633D6F" w:rsidRPr="00633D6F">
              <w:rPr>
                <w:rFonts w:ascii="Noto Sans" w:eastAsia="Noto Sans" w:hAnsi="Noto Sans" w:cs="Noto Sans"/>
                <w:bCs/>
                <w:color w:val="434343"/>
                <w:sz w:val="18"/>
                <w:szCs w:val="18"/>
              </w:rPr>
              <w:t>https://osf.io/xd2fb</w:t>
            </w: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BBF7393" w:rsidR="00F102CC" w:rsidRPr="003D5AF6" w:rsidRDefault="007343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lastRenderedPageBreak/>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7F90781" w:rsidR="00F102CC" w:rsidRPr="003D5AF6" w:rsidRDefault="007343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0F027C0" w:rsidR="00F102CC" w:rsidRPr="003D5AF6" w:rsidRDefault="00194A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Study design </w:t>
            </w:r>
            <w:r w:rsidR="0073431E">
              <w:rPr>
                <w:rFonts w:ascii="Noto Sans" w:eastAsia="Noto Sans" w:hAnsi="Noto Sans" w:cs="Noto Sans"/>
                <w:bCs/>
                <w:color w:val="434343"/>
                <w:sz w:val="18"/>
                <w:szCs w:val="18"/>
              </w:rPr>
              <w:t xml:space="preserve">and Methods section (page </w:t>
            </w:r>
            <w:r>
              <w:rPr>
                <w:rFonts w:ascii="Noto Sans" w:eastAsia="Noto Sans" w:hAnsi="Noto Sans" w:cs="Noto Sans"/>
                <w:bCs/>
                <w:color w:val="434343"/>
                <w:sz w:val="18"/>
                <w:szCs w:val="18"/>
              </w:rPr>
              <w:t>10</w:t>
            </w:r>
            <w:r w:rsidR="0073431E">
              <w:rPr>
                <w:rFonts w:ascii="Noto Sans" w:eastAsia="Noto Sans" w:hAnsi="Noto Sans" w:cs="Noto Sans"/>
                <w:bCs/>
                <w:color w:val="434343"/>
                <w:sz w:val="18"/>
                <w:szCs w:val="18"/>
              </w:rPr>
              <w:t>): this study used a national patient registry that includes the whole-country health data for all individuals in Denmark</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69C53F3" w:rsidR="00F102CC" w:rsidRPr="0073431E" w:rsidRDefault="0073431E">
            <w:pPr>
              <w:spacing w:line="225" w:lineRule="auto"/>
              <w:rPr>
                <w:rFonts w:ascii="Noto Sans" w:eastAsia="Noto Sans" w:hAnsi="Noto Sans" w:cs="Noto Sans"/>
                <w:bCs/>
                <w:color w:val="434343"/>
                <w:sz w:val="18"/>
                <w:szCs w:val="18"/>
              </w:rPr>
            </w:pPr>
            <w:r w:rsidRPr="0073431E">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64D8C76" w:rsidR="00F102CC" w:rsidRPr="003D5AF6" w:rsidRDefault="007343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1E55F71" w:rsidR="0073431E" w:rsidRPr="003D5AF6" w:rsidRDefault="00194A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Study design</w:t>
            </w:r>
            <w:r w:rsidR="0073431E">
              <w:rPr>
                <w:rFonts w:ascii="Noto Sans" w:eastAsia="Noto Sans" w:hAnsi="Noto Sans" w:cs="Noto Sans"/>
                <w:bCs/>
                <w:color w:val="434343"/>
                <w:sz w:val="18"/>
                <w:szCs w:val="18"/>
              </w:rPr>
              <w:t xml:space="preserve"> and Methods section (page </w:t>
            </w:r>
            <w:r>
              <w:rPr>
                <w:rFonts w:ascii="Noto Sans" w:eastAsia="Noto Sans" w:hAnsi="Noto Sans" w:cs="Noto Sans"/>
                <w:bCs/>
                <w:color w:val="434343"/>
                <w:sz w:val="18"/>
                <w:szCs w:val="18"/>
              </w:rPr>
              <w:t>10</w:t>
            </w:r>
            <w:r w:rsidR="0073431E">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D04D7D4" w:rsidR="00F102CC" w:rsidRPr="003D5AF6" w:rsidRDefault="007343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C398A76" w:rsidR="00F102CC" w:rsidRPr="003D5AF6" w:rsidRDefault="007343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342362E" w:rsidR="00F102CC" w:rsidRDefault="00194A6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Study design</w:t>
            </w:r>
            <w:r w:rsidR="0073431E" w:rsidRPr="0073431E">
              <w:rPr>
                <w:rFonts w:ascii="Noto Sans" w:eastAsia="Noto Sans" w:hAnsi="Noto Sans" w:cs="Noto Sans"/>
                <w:bCs/>
                <w:color w:val="434343"/>
                <w:sz w:val="18"/>
                <w:szCs w:val="18"/>
              </w:rPr>
              <w:t xml:space="preserve"> and Methods section</w:t>
            </w:r>
            <w:r w:rsidR="0073431E">
              <w:rPr>
                <w:rFonts w:ascii="Noto Sans" w:eastAsia="Noto Sans" w:hAnsi="Noto Sans" w:cs="Noto Sans"/>
                <w:bCs/>
                <w:color w:val="434343"/>
                <w:sz w:val="18"/>
                <w:szCs w:val="18"/>
              </w:rPr>
              <w:t xml:space="preserve"> (page </w:t>
            </w:r>
            <w:r>
              <w:rPr>
                <w:rFonts w:ascii="Noto Sans" w:eastAsia="Noto Sans" w:hAnsi="Noto Sans" w:cs="Noto Sans"/>
                <w:bCs/>
                <w:color w:val="434343"/>
                <w:sz w:val="18"/>
                <w:szCs w:val="18"/>
              </w:rPr>
              <w:t>10</w:t>
            </w:r>
            <w:r w:rsidR="0073431E">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9AB2AF4" w:rsidR="00F102CC" w:rsidRPr="003D5AF6" w:rsidRDefault="007343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13F8760" w:rsidR="00F102CC" w:rsidRPr="003D5AF6" w:rsidRDefault="007343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689EC43" w:rsidR="00F102CC" w:rsidRPr="003D5AF6" w:rsidRDefault="007343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3ACA927" w:rsidR="00F102CC" w:rsidRPr="003D5AF6" w:rsidRDefault="00194A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Study design</w:t>
            </w:r>
            <w:r w:rsidR="0073431E">
              <w:rPr>
                <w:rFonts w:ascii="Noto Sans" w:eastAsia="Noto Sans" w:hAnsi="Noto Sans" w:cs="Noto Sans"/>
                <w:bCs/>
                <w:color w:val="434343"/>
                <w:sz w:val="18"/>
                <w:szCs w:val="18"/>
              </w:rPr>
              <w:t xml:space="preserve"> and Methods section (page </w:t>
            </w:r>
            <w:r>
              <w:rPr>
                <w:rFonts w:ascii="Noto Sans" w:eastAsia="Noto Sans" w:hAnsi="Noto Sans" w:cs="Noto Sans"/>
                <w:bCs/>
                <w:color w:val="434343"/>
                <w:sz w:val="18"/>
                <w:szCs w:val="18"/>
              </w:rPr>
              <w:t>10</w:t>
            </w:r>
            <w:r w:rsidR="0073431E">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056340C" w:rsidR="00F102CC" w:rsidRPr="003D5AF6" w:rsidRDefault="00194A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Study design</w:t>
            </w:r>
            <w:r w:rsidR="0073431E">
              <w:rPr>
                <w:rFonts w:ascii="Noto Sans" w:eastAsia="Noto Sans" w:hAnsi="Noto Sans" w:cs="Noto Sans"/>
                <w:bCs/>
                <w:color w:val="434343"/>
                <w:sz w:val="18"/>
                <w:szCs w:val="18"/>
              </w:rPr>
              <w:t xml:space="preserve"> and Methods section (page </w:t>
            </w:r>
            <w:r>
              <w:rPr>
                <w:rFonts w:ascii="Noto Sans" w:eastAsia="Noto Sans" w:hAnsi="Noto Sans" w:cs="Noto Sans"/>
                <w:bCs/>
                <w:color w:val="434343"/>
                <w:sz w:val="18"/>
                <w:szCs w:val="18"/>
              </w:rPr>
              <w:t>11-12</w:t>
            </w:r>
            <w:r w:rsidR="0073431E">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4F86DA8" w:rsidR="00F102CC" w:rsidRPr="003D5AF6" w:rsidRDefault="007343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w:t>
            </w:r>
            <w:r w:rsidR="00194A6A">
              <w:rPr>
                <w:rFonts w:ascii="Noto Sans" w:eastAsia="Noto Sans" w:hAnsi="Noto Sans" w:cs="Noto Sans"/>
                <w:bCs/>
                <w:color w:val="434343"/>
                <w:sz w:val="18"/>
                <w:szCs w:val="18"/>
              </w:rPr>
              <w:t xml:space="preserve">availability statement </w:t>
            </w:r>
            <w:r>
              <w:rPr>
                <w:rFonts w:ascii="Noto Sans" w:eastAsia="Noto Sans" w:hAnsi="Noto Sans" w:cs="Noto Sans"/>
                <w:bCs/>
                <w:color w:val="434343"/>
                <w:sz w:val="18"/>
                <w:szCs w:val="18"/>
              </w:rPr>
              <w:t>(page iii)</w:t>
            </w:r>
            <w:r w:rsidR="007E00BF">
              <w:rPr>
                <w:rFonts w:ascii="Noto Sans" w:eastAsia="Noto Sans" w:hAnsi="Noto Sans" w:cs="Noto Sans"/>
                <w:bCs/>
                <w:color w:val="434343"/>
                <w:sz w:val="18"/>
                <w:szCs w:val="18"/>
              </w:rPr>
              <w:t xml:space="preserve"> indicates </w:t>
            </w:r>
            <w:r w:rsidR="008F4468">
              <w:rPr>
                <w:rFonts w:ascii="Noto Sans" w:eastAsia="Noto Sans" w:hAnsi="Noto Sans" w:cs="Noto Sans"/>
                <w:bCs/>
                <w:color w:val="434343"/>
                <w:sz w:val="18"/>
                <w:szCs w:val="18"/>
              </w:rPr>
              <w:t>the Danish National Hospital Discharge Registry data can be accessed through application to and approval from the Danish Data Protection Agency and the Danish Health Data Authority</w:t>
            </w:r>
            <w:r w:rsidR="007E00BF">
              <w:rPr>
                <w:rFonts w:ascii="Noto Sans" w:eastAsia="Noto Sans" w:hAnsi="Noto Sans" w:cs="Noto Sans"/>
                <w:bCs/>
                <w:color w:val="434343"/>
                <w:sz w:val="18"/>
                <w:szCs w:val="18"/>
              </w:rPr>
              <w:t>.</w:t>
            </w:r>
            <w:r w:rsidR="00194A6A">
              <w:rPr>
                <w:rFonts w:ascii="Noto Sans" w:eastAsia="Noto Sans" w:hAnsi="Noto Sans" w:cs="Noto Sans"/>
                <w:bCs/>
                <w:color w:val="434343"/>
                <w:sz w:val="18"/>
                <w:szCs w:val="18"/>
              </w:rPr>
              <w:t xml:space="preserve"> Details for access are also provided.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5B528CF" w:rsidR="00F102CC" w:rsidRPr="003D5AF6" w:rsidRDefault="007343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CE70D92" w:rsidR="00F102CC" w:rsidRPr="003D5AF6" w:rsidRDefault="007E00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14FDC1B" w:rsidR="00F102CC" w:rsidRPr="003D5AF6" w:rsidRDefault="00194A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Study design</w:t>
            </w:r>
            <w:r w:rsidR="0046660A">
              <w:rPr>
                <w:rFonts w:ascii="Noto Sans" w:eastAsia="Noto Sans" w:hAnsi="Noto Sans" w:cs="Noto Sans"/>
                <w:bCs/>
                <w:color w:val="434343"/>
                <w:sz w:val="18"/>
                <w:szCs w:val="18"/>
              </w:rPr>
              <w:t xml:space="preserve"> and Methods section, Key resources table (page </w:t>
            </w:r>
            <w:r>
              <w:rPr>
                <w:rFonts w:ascii="Noto Sans" w:eastAsia="Noto Sans" w:hAnsi="Noto Sans" w:cs="Noto Sans"/>
                <w:bCs/>
                <w:color w:val="434343"/>
                <w:sz w:val="18"/>
                <w:szCs w:val="18"/>
              </w:rPr>
              <w:t>9</w:t>
            </w:r>
            <w:r w:rsidR="0046660A">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3AADE40" w:rsidR="00F102CC" w:rsidRPr="003D5AF6" w:rsidRDefault="00194A6A">
            <w:pPr>
              <w:spacing w:line="225" w:lineRule="auto"/>
              <w:rPr>
                <w:rFonts w:ascii="Noto Sans" w:eastAsia="Noto Sans" w:hAnsi="Noto Sans" w:cs="Noto Sans"/>
                <w:bCs/>
                <w:color w:val="434343"/>
              </w:rPr>
            </w:pPr>
            <w:r w:rsidRPr="00194A6A">
              <w:rPr>
                <w:rFonts w:ascii="Noto Sans" w:eastAsia="Noto Sans" w:hAnsi="Noto Sans" w:cs="Noto Sans"/>
                <w:bCs/>
                <w:color w:val="434343"/>
                <w:sz w:val="18"/>
                <w:szCs w:val="18"/>
              </w:rPr>
              <w:t xml:space="preserve">Data </w:t>
            </w:r>
            <w:r>
              <w:rPr>
                <w:rFonts w:ascii="Noto Sans" w:eastAsia="Noto Sans" w:hAnsi="Noto Sans" w:cs="Noto Sans"/>
                <w:bCs/>
                <w:color w:val="434343"/>
                <w:sz w:val="18"/>
                <w:szCs w:val="18"/>
              </w:rPr>
              <w:t>Availability statement indicates the disease codes are listed in Supplementary table S1. As individual patient data cannot be shared without authorized access, the aggregated data used to construct graphs and charts in the manuscript can be provided under appropriate request.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512F8E2"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67AE4CC" w:rsidR="00F102CC" w:rsidRPr="003D5AF6" w:rsidRDefault="004666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201AE12" w:rsidR="00F102CC" w:rsidRPr="003D5AF6" w:rsidRDefault="00194A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Study design</w:t>
            </w:r>
            <w:r w:rsidR="00EB3DF9">
              <w:rPr>
                <w:rFonts w:ascii="Noto Sans" w:eastAsia="Noto Sans" w:hAnsi="Noto Sans" w:cs="Noto Sans"/>
                <w:bCs/>
                <w:color w:val="434343"/>
                <w:sz w:val="18"/>
                <w:szCs w:val="18"/>
              </w:rPr>
              <w:t xml:space="preserve"> and Methods section (page </w:t>
            </w:r>
            <w:r>
              <w:rPr>
                <w:rFonts w:ascii="Noto Sans" w:eastAsia="Noto Sans" w:hAnsi="Noto Sans" w:cs="Noto Sans"/>
                <w:bCs/>
                <w:color w:val="434343"/>
                <w:sz w:val="18"/>
                <w:szCs w:val="18"/>
              </w:rPr>
              <w:t>10</w:t>
            </w:r>
            <w:r w:rsidR="00EB3DF9">
              <w:rPr>
                <w:rFonts w:ascii="Noto Sans" w:eastAsia="Noto Sans" w:hAnsi="Noto Sans" w:cs="Noto Sans"/>
                <w:bCs/>
                <w:color w:val="434343"/>
                <w:sz w:val="18"/>
                <w:szCs w:val="18"/>
              </w:rPr>
              <w: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lastRenderedPageBreak/>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FA35" w14:textId="77777777" w:rsidR="002E683B" w:rsidRDefault="002E683B">
      <w:r>
        <w:separator/>
      </w:r>
    </w:p>
  </w:endnote>
  <w:endnote w:type="continuationSeparator" w:id="0">
    <w:p w14:paraId="67D5DF45" w14:textId="77777777" w:rsidR="002E683B" w:rsidRDefault="002E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C520" w14:textId="77777777" w:rsidR="002E683B" w:rsidRDefault="002E683B">
      <w:r>
        <w:separator/>
      </w:r>
    </w:p>
  </w:footnote>
  <w:footnote w:type="continuationSeparator" w:id="0">
    <w:p w14:paraId="2A5360E5" w14:textId="77777777" w:rsidR="002E683B" w:rsidRDefault="002E6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6256222">
    <w:abstractNumId w:val="2"/>
  </w:num>
  <w:num w:numId="2" w16cid:durableId="2084520743">
    <w:abstractNumId w:val="0"/>
  </w:num>
  <w:num w:numId="3" w16cid:durableId="1694106692">
    <w:abstractNumId w:val="1"/>
  </w:num>
  <w:num w:numId="4" w16cid:durableId="1951235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27855"/>
    <w:rsid w:val="00194A6A"/>
    <w:rsid w:val="001B3BCC"/>
    <w:rsid w:val="002209A8"/>
    <w:rsid w:val="002E683B"/>
    <w:rsid w:val="003D5AF6"/>
    <w:rsid w:val="003E686D"/>
    <w:rsid w:val="00427975"/>
    <w:rsid w:val="0046660A"/>
    <w:rsid w:val="004E2C31"/>
    <w:rsid w:val="005B0259"/>
    <w:rsid w:val="00633D6F"/>
    <w:rsid w:val="007054B6"/>
    <w:rsid w:val="0073431E"/>
    <w:rsid w:val="007E00BF"/>
    <w:rsid w:val="00803633"/>
    <w:rsid w:val="008F4468"/>
    <w:rsid w:val="00964A0E"/>
    <w:rsid w:val="009C7B26"/>
    <w:rsid w:val="00A11E52"/>
    <w:rsid w:val="00BD41E9"/>
    <w:rsid w:val="00C84413"/>
    <w:rsid w:val="00EB3DF9"/>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Thach Tran</cp:lastModifiedBy>
  <cp:revision>10</cp:revision>
  <dcterms:created xsi:type="dcterms:W3CDTF">2022-02-28T12:21:00Z</dcterms:created>
  <dcterms:modified xsi:type="dcterms:W3CDTF">2022-10-16T23:25:00Z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2022-10-09T22:24:47Z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2a8054e3-f03d-4616-bf6e-0547125d819f</vt:lpwstr>
  </property>
  <property fmtid="{D5CDD505-2E9C-101B-9397-08002B2CF9AE}" pid="8" name="MSIP_Label_51a6c3db-1667-4f49-995a-8b9973972958_ContentBits">
    <vt:lpwstr>0</vt:lpwstr>
  </property>
</Properties>
</file>