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E766F" w14:textId="3F336A45" w:rsidR="00237C13" w:rsidRDefault="00237C13" w:rsidP="00767BB0">
      <w:pPr>
        <w:rPr>
          <w:rFonts w:ascii="Arial" w:hAnsi="Arial" w:cs="Arial"/>
          <w:b/>
        </w:rPr>
      </w:pPr>
      <w:r>
        <w:rPr>
          <w:rFonts w:ascii="Arial" w:hAnsi="Arial" w:cs="Arial" w:hint="eastAsia"/>
          <w:b/>
        </w:rPr>
        <w:t>S</w:t>
      </w:r>
      <w:r>
        <w:rPr>
          <w:rFonts w:ascii="Arial" w:hAnsi="Arial" w:cs="Arial"/>
          <w:b/>
        </w:rPr>
        <w:t>upplementary File 2</w:t>
      </w:r>
    </w:p>
    <w:p w14:paraId="262A1E82" w14:textId="0FEBCDFB" w:rsidR="006638C3" w:rsidRPr="003956CA" w:rsidRDefault="00237C13" w:rsidP="00767BB0">
      <w:pPr>
        <w:rPr>
          <w:rFonts w:ascii="Arial" w:hAnsi="Arial" w:cs="Arial"/>
          <w:b/>
        </w:rPr>
      </w:pPr>
      <w:bookmarkStart w:id="0" w:name="_Hlk130141259"/>
      <w:r>
        <w:rPr>
          <w:rFonts w:ascii="Arial" w:hAnsi="Arial" w:cs="Arial"/>
          <w:b/>
        </w:rPr>
        <w:t>A.</w:t>
      </w:r>
      <w:r w:rsidR="003956CA" w:rsidRPr="003956CA">
        <w:rPr>
          <w:rFonts w:ascii="Arial" w:hAnsi="Arial" w:cs="Arial"/>
          <w:b/>
        </w:rPr>
        <w:t xml:space="preserve"> Crystallographic and refinement statistics</w:t>
      </w:r>
      <w:bookmarkEnd w:id="0"/>
    </w:p>
    <w:tbl>
      <w:tblPr>
        <w:tblW w:w="10065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3119"/>
        <w:gridCol w:w="3473"/>
        <w:gridCol w:w="3473"/>
      </w:tblGrid>
      <w:tr w:rsidR="00767BB0" w:rsidRPr="006638C3" w14:paraId="57A640F0" w14:textId="77777777" w:rsidTr="004E61E9"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</w:tcPr>
          <w:p w14:paraId="38E11946" w14:textId="77777777" w:rsidR="00767BB0" w:rsidRPr="006638C3" w:rsidRDefault="00767BB0" w:rsidP="00767BB0">
            <w:pPr>
              <w:spacing w:line="280" w:lineRule="exact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E93672D" w14:textId="732335D6" w:rsidR="00767BB0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67BB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Naja atra </w:t>
            </w:r>
            <w:r w:rsidRPr="00767BB0">
              <w:rPr>
                <w:rFonts w:ascii="Arial" w:hAnsi="Arial" w:cs="Arial"/>
                <w:b/>
                <w:sz w:val="20"/>
                <w:szCs w:val="20"/>
              </w:rPr>
              <w:t>svPDE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956B38">
              <w:rPr>
                <w:rFonts w:ascii="Arial" w:hAnsi="Arial" w:cs="Arial"/>
                <w:sz w:val="20"/>
                <w:szCs w:val="20"/>
              </w:rPr>
              <w:t>apo form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56B38">
              <w:rPr>
                <w:rFonts w:ascii="Arial" w:hAnsi="Arial" w:cs="Arial"/>
                <w:sz w:val="20"/>
                <w:szCs w:val="20"/>
              </w:rPr>
              <w:t>unliganded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7E9ED88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PDB accession: </w:t>
            </w:r>
            <w:r w:rsidRPr="006638C3">
              <w:rPr>
                <w:rFonts w:ascii="Arial" w:hAnsi="Arial" w:cs="Arial"/>
                <w:sz w:val="20"/>
                <w:szCs w:val="20"/>
              </w:rPr>
              <w:t>5GZ4</w:t>
            </w:r>
          </w:p>
        </w:tc>
        <w:tc>
          <w:tcPr>
            <w:tcW w:w="347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4A5F7D" w14:textId="6F5037DC" w:rsidR="00767BB0" w:rsidRDefault="00767BB0" w:rsidP="00675598">
            <w:pPr>
              <w:spacing w:line="280" w:lineRule="exact"/>
              <w:ind w:right="3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67BB0">
              <w:rPr>
                <w:rFonts w:ascii="Arial" w:hAnsi="Arial" w:cs="Arial"/>
                <w:b/>
                <w:i/>
                <w:sz w:val="20"/>
                <w:szCs w:val="20"/>
              </w:rPr>
              <w:t>Naja atra</w:t>
            </w:r>
            <w:r w:rsidRPr="00767BB0">
              <w:rPr>
                <w:rFonts w:ascii="Arial" w:hAnsi="Arial" w:cs="Arial"/>
                <w:b/>
                <w:sz w:val="20"/>
                <w:szCs w:val="20"/>
              </w:rPr>
              <w:t xml:space="preserve"> svPDE</w:t>
            </w:r>
            <w:r w:rsidRPr="006638C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AMP-complexed form</w:t>
            </w:r>
            <w:r w:rsidR="00956B38">
              <w:rPr>
                <w:rFonts w:ascii="Arial" w:hAnsi="Arial" w:cs="Arial"/>
                <w:sz w:val="20"/>
                <w:szCs w:val="20"/>
              </w:rPr>
              <w:t xml:space="preserve"> (liganded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43DF32A" w14:textId="77777777" w:rsidR="00767BB0" w:rsidRPr="006638C3" w:rsidRDefault="00767BB0" w:rsidP="00675598">
            <w:pPr>
              <w:spacing w:line="280" w:lineRule="exact"/>
              <w:ind w:right="37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PDB accession: </w:t>
            </w:r>
            <w:r w:rsidRPr="006638C3">
              <w:rPr>
                <w:rFonts w:ascii="Arial" w:hAnsi="Arial" w:cs="Arial"/>
                <w:sz w:val="20"/>
                <w:szCs w:val="20"/>
              </w:rPr>
              <w:t>5GZ5</w:t>
            </w:r>
          </w:p>
        </w:tc>
      </w:tr>
      <w:tr w:rsidR="00767BB0" w:rsidRPr="006638C3" w14:paraId="226C0992" w14:textId="77777777" w:rsidTr="004E61E9"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2016173F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638C3">
              <w:rPr>
                <w:rFonts w:ascii="Arial" w:hAnsi="Arial" w:cs="Arial"/>
                <w:b/>
                <w:sz w:val="20"/>
                <w:szCs w:val="20"/>
              </w:rPr>
              <w:t>Data collection</w:t>
            </w:r>
          </w:p>
        </w:tc>
        <w:tc>
          <w:tcPr>
            <w:tcW w:w="3473" w:type="dxa"/>
            <w:tcBorders>
              <w:top w:val="single" w:sz="4" w:space="0" w:color="auto"/>
            </w:tcBorders>
            <w:vAlign w:val="center"/>
          </w:tcPr>
          <w:p w14:paraId="0A86A07C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single" w:sz="4" w:space="0" w:color="auto"/>
            </w:tcBorders>
            <w:vAlign w:val="center"/>
          </w:tcPr>
          <w:p w14:paraId="69C76B4B" w14:textId="77777777" w:rsidR="00767BB0" w:rsidRPr="006638C3" w:rsidRDefault="00767BB0" w:rsidP="00675598">
            <w:pPr>
              <w:spacing w:line="280" w:lineRule="exact"/>
              <w:ind w:right="3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B0" w:rsidRPr="006638C3" w14:paraId="4AA7C738" w14:textId="77777777" w:rsidTr="00767BB0">
        <w:tc>
          <w:tcPr>
            <w:tcW w:w="3119" w:type="dxa"/>
            <w:vAlign w:val="center"/>
          </w:tcPr>
          <w:p w14:paraId="25B7DA0B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Wavelength (Å)</w:t>
            </w:r>
          </w:p>
          <w:p w14:paraId="19348DB9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Space group</w:t>
            </w:r>
          </w:p>
        </w:tc>
        <w:tc>
          <w:tcPr>
            <w:tcW w:w="3473" w:type="dxa"/>
            <w:vAlign w:val="center"/>
          </w:tcPr>
          <w:p w14:paraId="102DAEC1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0.97</w:t>
            </w:r>
          </w:p>
          <w:p w14:paraId="4395CC99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P21212</w:t>
            </w:r>
          </w:p>
        </w:tc>
        <w:tc>
          <w:tcPr>
            <w:tcW w:w="3473" w:type="dxa"/>
            <w:vAlign w:val="center"/>
          </w:tcPr>
          <w:p w14:paraId="64D6E30B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638C3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22D1188E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P21212</w:t>
            </w:r>
          </w:p>
        </w:tc>
      </w:tr>
      <w:tr w:rsidR="00767BB0" w:rsidRPr="006638C3" w14:paraId="6D4B3D05" w14:textId="77777777" w:rsidTr="00767BB0">
        <w:tc>
          <w:tcPr>
            <w:tcW w:w="3119" w:type="dxa"/>
            <w:vAlign w:val="center"/>
          </w:tcPr>
          <w:p w14:paraId="21927BB3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Cell dimensions</w:t>
            </w:r>
          </w:p>
        </w:tc>
        <w:tc>
          <w:tcPr>
            <w:tcW w:w="3473" w:type="dxa"/>
            <w:vAlign w:val="center"/>
          </w:tcPr>
          <w:p w14:paraId="0BA03907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1CB88176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B0" w:rsidRPr="006638C3" w14:paraId="190EA2DE" w14:textId="77777777" w:rsidTr="00767BB0">
        <w:tc>
          <w:tcPr>
            <w:tcW w:w="3119" w:type="dxa"/>
            <w:vAlign w:val="center"/>
          </w:tcPr>
          <w:p w14:paraId="7A70C8A5" w14:textId="77777777" w:rsidR="00767BB0" w:rsidRPr="006638C3" w:rsidRDefault="00767BB0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6638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38C3">
              <w:rPr>
                <w:rFonts w:ascii="Arial" w:hAnsi="Arial" w:cs="Arial"/>
                <w:i/>
                <w:iCs/>
                <w:sz w:val="20"/>
                <w:szCs w:val="20"/>
              </w:rPr>
              <w:t>b</w:t>
            </w:r>
            <w:r w:rsidRPr="006638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638C3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Pr="006638C3">
              <w:rPr>
                <w:rFonts w:ascii="Arial" w:hAnsi="Arial" w:cs="Arial"/>
                <w:sz w:val="20"/>
                <w:szCs w:val="20"/>
              </w:rPr>
              <w:t xml:space="preserve"> (Å)</w:t>
            </w:r>
          </w:p>
        </w:tc>
        <w:tc>
          <w:tcPr>
            <w:tcW w:w="3473" w:type="dxa"/>
            <w:vAlign w:val="center"/>
          </w:tcPr>
          <w:p w14:paraId="53CE6E6E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171.679, 65.876, 89.615</w:t>
            </w:r>
          </w:p>
        </w:tc>
        <w:tc>
          <w:tcPr>
            <w:tcW w:w="3473" w:type="dxa"/>
            <w:vAlign w:val="center"/>
          </w:tcPr>
          <w:p w14:paraId="316F61FB" w14:textId="77777777" w:rsidR="00767BB0" w:rsidRPr="006638C3" w:rsidRDefault="00767BB0" w:rsidP="00675598">
            <w:pPr>
              <w:spacing w:line="280" w:lineRule="exact"/>
              <w:ind w:left="-108" w:rightChars="15" w:right="36" w:firstLine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171.207, 65.612, 88.675</w:t>
            </w:r>
          </w:p>
        </w:tc>
      </w:tr>
      <w:tr w:rsidR="00767BB0" w:rsidRPr="006638C3" w14:paraId="25A30A19" w14:textId="77777777" w:rsidTr="00767BB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D977" w14:textId="7DE78C46" w:rsidR="00767BB0" w:rsidRPr="006638C3" w:rsidRDefault="00767BB0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sym w:font="Symbol" w:char="F061"/>
            </w:r>
            <w:r w:rsidRPr="006638C3">
              <w:rPr>
                <w:rFonts w:ascii="Arial" w:hAnsi="Arial" w:cs="Arial"/>
                <w:sz w:val="20"/>
                <w:szCs w:val="20"/>
              </w:rPr>
              <w:t>,</w:t>
            </w:r>
            <w:r w:rsidR="00A123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38C3">
              <w:rPr>
                <w:rFonts w:ascii="Arial" w:hAnsi="Arial" w:cs="Arial"/>
                <w:sz w:val="20"/>
                <w:szCs w:val="20"/>
              </w:rPr>
              <w:sym w:font="Symbol" w:char="F062"/>
            </w:r>
            <w:r w:rsidRPr="006638C3">
              <w:rPr>
                <w:rFonts w:ascii="Arial" w:hAnsi="Arial" w:cs="Arial"/>
                <w:sz w:val="20"/>
                <w:szCs w:val="20"/>
              </w:rPr>
              <w:t>,</w:t>
            </w:r>
            <w:r w:rsidR="00A123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38C3">
              <w:rPr>
                <w:rFonts w:ascii="Arial" w:hAnsi="Arial" w:cs="Arial"/>
                <w:sz w:val="20"/>
                <w:szCs w:val="20"/>
              </w:rPr>
              <w:sym w:font="Symbol" w:char="F067"/>
            </w:r>
            <w:r w:rsidRPr="006638C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6638C3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6638C3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59AA0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90, 90, 90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9B14A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90, 90, 90</w:t>
            </w:r>
          </w:p>
        </w:tc>
      </w:tr>
      <w:tr w:rsidR="00767BB0" w:rsidRPr="006638C3" w14:paraId="1D2B7C7F" w14:textId="77777777" w:rsidTr="00767BB0">
        <w:tc>
          <w:tcPr>
            <w:tcW w:w="3119" w:type="dxa"/>
            <w:tcBorders>
              <w:top w:val="nil"/>
            </w:tcBorders>
            <w:vAlign w:val="center"/>
          </w:tcPr>
          <w:p w14:paraId="7AC72CFB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Resolution (Å)</w:t>
            </w:r>
          </w:p>
        </w:tc>
        <w:tc>
          <w:tcPr>
            <w:tcW w:w="3473" w:type="dxa"/>
            <w:tcBorders>
              <w:top w:val="nil"/>
            </w:tcBorders>
            <w:vAlign w:val="center"/>
          </w:tcPr>
          <w:p w14:paraId="46159976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30 - 2.55 (2.64</w:t>
            </w:r>
            <w:r w:rsidR="00D43AE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6638C3">
              <w:rPr>
                <w:rFonts w:ascii="Arial" w:hAnsi="Arial" w:cs="Arial"/>
                <w:sz w:val="20"/>
                <w:szCs w:val="20"/>
              </w:rPr>
              <w:t>2.55)*</w:t>
            </w:r>
          </w:p>
        </w:tc>
        <w:tc>
          <w:tcPr>
            <w:tcW w:w="3473" w:type="dxa"/>
            <w:tcBorders>
              <w:top w:val="nil"/>
            </w:tcBorders>
            <w:vAlign w:val="center"/>
          </w:tcPr>
          <w:p w14:paraId="45AD1C82" w14:textId="77777777" w:rsidR="00767BB0" w:rsidRPr="006638C3" w:rsidRDefault="00D43AED" w:rsidP="00D43AED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30 - 2.09 (2.18 – </w:t>
            </w:r>
            <w:r w:rsidR="00767BB0" w:rsidRPr="006638C3">
              <w:rPr>
                <w:rFonts w:ascii="Arial" w:hAnsi="Arial" w:cs="Arial"/>
                <w:sz w:val="20"/>
                <w:szCs w:val="20"/>
              </w:rPr>
              <w:t>2.09)</w:t>
            </w:r>
          </w:p>
        </w:tc>
      </w:tr>
      <w:tr w:rsidR="00767BB0" w:rsidRPr="006638C3" w14:paraId="20133312" w14:textId="77777777" w:rsidTr="00767BB0">
        <w:tc>
          <w:tcPr>
            <w:tcW w:w="3119" w:type="dxa"/>
            <w:vAlign w:val="center"/>
          </w:tcPr>
          <w:p w14:paraId="2853E2BD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38C3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6638C3">
              <w:rPr>
                <w:rFonts w:ascii="Arial" w:hAnsi="Arial" w:cs="Arial"/>
                <w:sz w:val="20"/>
                <w:szCs w:val="20"/>
                <w:vertAlign w:val="subscript"/>
              </w:rPr>
              <w:t>merge</w:t>
            </w:r>
            <w:proofErr w:type="spellEnd"/>
          </w:p>
        </w:tc>
        <w:tc>
          <w:tcPr>
            <w:tcW w:w="3473" w:type="dxa"/>
            <w:vAlign w:val="center"/>
          </w:tcPr>
          <w:p w14:paraId="352E34E4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0.111 (0.560)</w:t>
            </w:r>
          </w:p>
        </w:tc>
        <w:tc>
          <w:tcPr>
            <w:tcW w:w="3473" w:type="dxa"/>
            <w:vAlign w:val="center"/>
          </w:tcPr>
          <w:p w14:paraId="48AFEC90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0.059 (0.570)</w:t>
            </w:r>
          </w:p>
        </w:tc>
      </w:tr>
      <w:tr w:rsidR="00767BB0" w:rsidRPr="006638C3" w14:paraId="1C4E0D75" w14:textId="77777777" w:rsidTr="00767BB0">
        <w:tc>
          <w:tcPr>
            <w:tcW w:w="3119" w:type="dxa"/>
            <w:vAlign w:val="center"/>
          </w:tcPr>
          <w:p w14:paraId="1B9AFC74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CC</w:t>
            </w:r>
            <w:r w:rsidRPr="006638C3">
              <w:rPr>
                <w:rFonts w:ascii="Arial" w:hAnsi="Arial" w:cs="Arial"/>
                <w:sz w:val="20"/>
                <w:szCs w:val="20"/>
                <w:vertAlign w:val="subscript"/>
              </w:rPr>
              <w:t>1/2</w:t>
            </w:r>
          </w:p>
          <w:p w14:paraId="23D3A97C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6638C3">
              <w:rPr>
                <w:rFonts w:ascii="Arial" w:hAnsi="Arial" w:cs="Arial"/>
                <w:sz w:val="20"/>
                <w:szCs w:val="20"/>
              </w:rPr>
              <w:t>/</w:t>
            </w:r>
            <w:r w:rsidRPr="006638C3">
              <w:rPr>
                <w:rFonts w:ascii="Arial" w:hAnsi="Arial" w:cs="Arial"/>
                <w:sz w:val="20"/>
                <w:szCs w:val="20"/>
              </w:rPr>
              <w:sym w:font="Symbol" w:char="F073"/>
            </w:r>
            <w:r w:rsidRPr="006638C3"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  <w:tc>
          <w:tcPr>
            <w:tcW w:w="3473" w:type="dxa"/>
            <w:vAlign w:val="center"/>
          </w:tcPr>
          <w:p w14:paraId="0A19CE7F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0.92 (0.723)</w:t>
            </w:r>
          </w:p>
          <w:p w14:paraId="1B138673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13.1 (2.0)</w:t>
            </w:r>
          </w:p>
        </w:tc>
        <w:tc>
          <w:tcPr>
            <w:tcW w:w="3473" w:type="dxa"/>
            <w:vAlign w:val="center"/>
          </w:tcPr>
          <w:p w14:paraId="5719B8FA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0.945 (0.785)</w:t>
            </w:r>
          </w:p>
          <w:p w14:paraId="10DA2870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22.5 (2.5)</w:t>
            </w:r>
          </w:p>
        </w:tc>
      </w:tr>
      <w:tr w:rsidR="00767BB0" w:rsidRPr="006638C3" w14:paraId="5FDDCCB0" w14:textId="77777777" w:rsidTr="00767BB0">
        <w:tc>
          <w:tcPr>
            <w:tcW w:w="3119" w:type="dxa"/>
            <w:vAlign w:val="center"/>
          </w:tcPr>
          <w:p w14:paraId="796700E4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Completeness (%)</w:t>
            </w:r>
          </w:p>
        </w:tc>
        <w:tc>
          <w:tcPr>
            <w:tcW w:w="3473" w:type="dxa"/>
            <w:vAlign w:val="center"/>
          </w:tcPr>
          <w:p w14:paraId="7F9A1E4A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99.8 (99.8)</w:t>
            </w:r>
          </w:p>
        </w:tc>
        <w:tc>
          <w:tcPr>
            <w:tcW w:w="3473" w:type="dxa"/>
            <w:vAlign w:val="center"/>
          </w:tcPr>
          <w:p w14:paraId="5688F9A3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99.1 (98.9)</w:t>
            </w:r>
          </w:p>
        </w:tc>
      </w:tr>
      <w:tr w:rsidR="00767BB0" w:rsidRPr="006638C3" w14:paraId="333F3C0C" w14:textId="77777777" w:rsidTr="00767BB0">
        <w:tc>
          <w:tcPr>
            <w:tcW w:w="3119" w:type="dxa"/>
            <w:vAlign w:val="center"/>
          </w:tcPr>
          <w:p w14:paraId="5B025A0C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Redundancy</w:t>
            </w:r>
          </w:p>
        </w:tc>
        <w:tc>
          <w:tcPr>
            <w:tcW w:w="3473" w:type="dxa"/>
            <w:vAlign w:val="center"/>
          </w:tcPr>
          <w:p w14:paraId="04455D99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4.5 (4.7)</w:t>
            </w:r>
          </w:p>
        </w:tc>
        <w:tc>
          <w:tcPr>
            <w:tcW w:w="3473" w:type="dxa"/>
            <w:vAlign w:val="center"/>
          </w:tcPr>
          <w:p w14:paraId="742464E3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4.8 (4.9)</w:t>
            </w:r>
          </w:p>
        </w:tc>
      </w:tr>
      <w:tr w:rsidR="00767BB0" w:rsidRPr="006638C3" w14:paraId="05E3708E" w14:textId="77777777" w:rsidTr="00767BB0">
        <w:tc>
          <w:tcPr>
            <w:tcW w:w="3119" w:type="dxa"/>
            <w:vAlign w:val="center"/>
          </w:tcPr>
          <w:p w14:paraId="1BEF5B46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488D47C6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6F074B5F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B0" w:rsidRPr="006638C3" w14:paraId="1B2E4208" w14:textId="77777777" w:rsidTr="00767BB0">
        <w:tc>
          <w:tcPr>
            <w:tcW w:w="3119" w:type="dxa"/>
            <w:vAlign w:val="center"/>
          </w:tcPr>
          <w:p w14:paraId="0161A093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638C3">
              <w:rPr>
                <w:rFonts w:ascii="Arial" w:hAnsi="Arial" w:cs="Arial"/>
                <w:b/>
                <w:sz w:val="20"/>
                <w:szCs w:val="20"/>
              </w:rPr>
              <w:t>Refinement</w:t>
            </w:r>
          </w:p>
        </w:tc>
        <w:tc>
          <w:tcPr>
            <w:tcW w:w="3473" w:type="dxa"/>
            <w:vAlign w:val="center"/>
          </w:tcPr>
          <w:p w14:paraId="1959E898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293CC3BF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B0" w:rsidRPr="006638C3" w14:paraId="1F9A47B1" w14:textId="77777777" w:rsidTr="00767BB0">
        <w:tc>
          <w:tcPr>
            <w:tcW w:w="3119" w:type="dxa"/>
            <w:vAlign w:val="center"/>
          </w:tcPr>
          <w:p w14:paraId="58A7DB40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Resolution (Å)</w:t>
            </w:r>
          </w:p>
        </w:tc>
        <w:tc>
          <w:tcPr>
            <w:tcW w:w="3473" w:type="dxa"/>
            <w:vAlign w:val="center"/>
          </w:tcPr>
          <w:p w14:paraId="3A92FA22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29.43 - 2.55 (2.64</w:t>
            </w:r>
            <w:r w:rsidR="00D43AE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6638C3">
              <w:rPr>
                <w:rFonts w:ascii="Arial" w:hAnsi="Arial" w:cs="Arial"/>
                <w:sz w:val="20"/>
                <w:szCs w:val="20"/>
              </w:rPr>
              <w:t>2.55)</w:t>
            </w:r>
          </w:p>
        </w:tc>
        <w:tc>
          <w:tcPr>
            <w:tcW w:w="3473" w:type="dxa"/>
            <w:vAlign w:val="center"/>
          </w:tcPr>
          <w:p w14:paraId="3392BE46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27.88 - 2.09 (2.16</w:t>
            </w:r>
            <w:r w:rsidR="00D43AE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2.09)</w:t>
            </w:r>
          </w:p>
        </w:tc>
      </w:tr>
      <w:tr w:rsidR="00767BB0" w:rsidRPr="006638C3" w14:paraId="4A7326AD" w14:textId="77777777" w:rsidTr="00767BB0">
        <w:tc>
          <w:tcPr>
            <w:tcW w:w="3119" w:type="dxa"/>
            <w:vAlign w:val="center"/>
          </w:tcPr>
          <w:p w14:paraId="7CBD16FB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No. of reflections</w:t>
            </w:r>
          </w:p>
          <w:p w14:paraId="7D279889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38C3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6638C3">
              <w:rPr>
                <w:rFonts w:ascii="Arial" w:hAnsi="Arial" w:cs="Arial"/>
                <w:sz w:val="20"/>
                <w:szCs w:val="20"/>
                <w:vertAlign w:val="subscript"/>
              </w:rPr>
              <w:t>work</w:t>
            </w:r>
            <w:proofErr w:type="spellEnd"/>
            <w:r w:rsidRPr="006638C3">
              <w:rPr>
                <w:rFonts w:ascii="Arial" w:hAnsi="Arial" w:cs="Arial"/>
                <w:sz w:val="20"/>
                <w:szCs w:val="20"/>
                <w:vertAlign w:val="subscript"/>
              </w:rPr>
              <w:t>/</w:t>
            </w:r>
            <w:r w:rsidRPr="006638C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38C3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6638C3">
              <w:rPr>
                <w:rFonts w:ascii="Arial" w:hAnsi="Arial" w:cs="Arial"/>
                <w:sz w:val="20"/>
                <w:szCs w:val="20"/>
                <w:vertAlign w:val="subscript"/>
              </w:rPr>
              <w:t>free</w:t>
            </w:r>
            <w:proofErr w:type="spellEnd"/>
          </w:p>
        </w:tc>
        <w:tc>
          <w:tcPr>
            <w:tcW w:w="3473" w:type="dxa"/>
            <w:vAlign w:val="center"/>
          </w:tcPr>
          <w:p w14:paraId="7313BBA0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33351</w:t>
            </w:r>
          </w:p>
          <w:p w14:paraId="5711CCB4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0.241/0.289</w:t>
            </w:r>
          </w:p>
        </w:tc>
        <w:tc>
          <w:tcPr>
            <w:tcW w:w="3473" w:type="dxa"/>
            <w:vAlign w:val="center"/>
          </w:tcPr>
          <w:p w14:paraId="60E6FEAA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58940</w:t>
            </w:r>
          </w:p>
          <w:p w14:paraId="18C4A178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0.181/0.217</w:t>
            </w:r>
          </w:p>
        </w:tc>
      </w:tr>
      <w:tr w:rsidR="00767BB0" w:rsidRPr="006638C3" w14:paraId="1D19F4D4" w14:textId="77777777" w:rsidTr="00767BB0">
        <w:tc>
          <w:tcPr>
            <w:tcW w:w="3119" w:type="dxa"/>
            <w:vAlign w:val="center"/>
          </w:tcPr>
          <w:p w14:paraId="3E9F8986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No. atoms</w:t>
            </w:r>
          </w:p>
        </w:tc>
        <w:tc>
          <w:tcPr>
            <w:tcW w:w="3473" w:type="dxa"/>
            <w:vAlign w:val="center"/>
          </w:tcPr>
          <w:p w14:paraId="096BA8E2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023A995B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67BB0" w:rsidRPr="006638C3" w14:paraId="2079C563" w14:textId="77777777" w:rsidTr="00767BB0">
        <w:tc>
          <w:tcPr>
            <w:tcW w:w="3119" w:type="dxa"/>
            <w:vAlign w:val="center"/>
          </w:tcPr>
          <w:p w14:paraId="07D22869" w14:textId="77777777" w:rsidR="00767BB0" w:rsidRPr="006638C3" w:rsidRDefault="00767BB0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Protein</w:t>
            </w:r>
          </w:p>
          <w:p w14:paraId="45D3D7AA" w14:textId="77777777" w:rsidR="00767BB0" w:rsidRDefault="00C35089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Glycan</w:t>
            </w:r>
            <w:r w:rsidR="00767BB0" w:rsidRPr="006638C3">
              <w:rPr>
                <w:rFonts w:ascii="Arial" w:hAnsi="Arial" w:cs="Arial"/>
                <w:sz w:val="20"/>
                <w:szCs w:val="20"/>
              </w:rPr>
              <w:t>/ion</w:t>
            </w:r>
          </w:p>
          <w:p w14:paraId="246501E3" w14:textId="351CED0A" w:rsidR="008D2344" w:rsidRPr="006638C3" w:rsidRDefault="008D2344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MP</w:t>
            </w:r>
          </w:p>
        </w:tc>
        <w:tc>
          <w:tcPr>
            <w:tcW w:w="3473" w:type="dxa"/>
            <w:vAlign w:val="center"/>
          </w:tcPr>
          <w:p w14:paraId="52062EB7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6450</w:t>
            </w:r>
          </w:p>
          <w:p w14:paraId="6F409FE6" w14:textId="77777777" w:rsidR="00767BB0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162</w:t>
            </w:r>
          </w:p>
          <w:p w14:paraId="523B06BC" w14:textId="31BE5E9E" w:rsidR="008D2344" w:rsidRPr="006638C3" w:rsidRDefault="008D2344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3D7E357C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6255</w:t>
            </w:r>
          </w:p>
          <w:p w14:paraId="340FFA3B" w14:textId="77777777" w:rsidR="00767BB0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  <w:p w14:paraId="2DD6B20F" w14:textId="5C1F88D1" w:rsidR="008D2344" w:rsidRPr="006638C3" w:rsidRDefault="008D2344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67BB0" w:rsidRPr="006638C3" w14:paraId="5929F263" w14:textId="77777777" w:rsidTr="00767BB0">
        <w:tc>
          <w:tcPr>
            <w:tcW w:w="3119" w:type="dxa"/>
            <w:vAlign w:val="center"/>
          </w:tcPr>
          <w:p w14:paraId="7A963BEE" w14:textId="77777777" w:rsidR="00767BB0" w:rsidRPr="006638C3" w:rsidRDefault="00767BB0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Water</w:t>
            </w:r>
          </w:p>
        </w:tc>
        <w:tc>
          <w:tcPr>
            <w:tcW w:w="3473" w:type="dxa"/>
            <w:vAlign w:val="center"/>
          </w:tcPr>
          <w:p w14:paraId="708618E9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677</w:t>
            </w:r>
          </w:p>
        </w:tc>
        <w:tc>
          <w:tcPr>
            <w:tcW w:w="3473" w:type="dxa"/>
            <w:vAlign w:val="center"/>
          </w:tcPr>
          <w:p w14:paraId="6376A1CC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804</w:t>
            </w:r>
          </w:p>
        </w:tc>
      </w:tr>
      <w:tr w:rsidR="00767BB0" w:rsidRPr="006638C3" w14:paraId="6B4F4293" w14:textId="77777777" w:rsidTr="00767BB0">
        <w:tc>
          <w:tcPr>
            <w:tcW w:w="3119" w:type="dxa"/>
            <w:vAlign w:val="center"/>
          </w:tcPr>
          <w:p w14:paraId="3944B3A8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B-factors</w:t>
            </w:r>
          </w:p>
        </w:tc>
        <w:tc>
          <w:tcPr>
            <w:tcW w:w="3473" w:type="dxa"/>
            <w:vAlign w:val="center"/>
          </w:tcPr>
          <w:p w14:paraId="1BACF8E5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55D519E5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67BB0" w:rsidRPr="006638C3" w14:paraId="4E8E4756" w14:textId="77777777" w:rsidTr="00767BB0">
        <w:tc>
          <w:tcPr>
            <w:tcW w:w="3119" w:type="dxa"/>
            <w:vAlign w:val="center"/>
          </w:tcPr>
          <w:p w14:paraId="5ABA002E" w14:textId="77777777" w:rsidR="00767BB0" w:rsidRPr="006638C3" w:rsidRDefault="00767BB0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Protein</w:t>
            </w:r>
          </w:p>
          <w:p w14:paraId="1E28E7B6" w14:textId="77777777" w:rsidR="00767BB0" w:rsidRDefault="00C35089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Glycan</w:t>
            </w:r>
            <w:r w:rsidR="00767BB0" w:rsidRPr="006638C3">
              <w:rPr>
                <w:rFonts w:ascii="Arial" w:hAnsi="Arial" w:cs="Arial"/>
                <w:sz w:val="20"/>
                <w:szCs w:val="20"/>
              </w:rPr>
              <w:t>/ion</w:t>
            </w:r>
          </w:p>
          <w:p w14:paraId="2CA5CB70" w14:textId="6D19F6D6" w:rsidR="008D2344" w:rsidRPr="006638C3" w:rsidRDefault="008D2344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MP</w:t>
            </w:r>
          </w:p>
        </w:tc>
        <w:tc>
          <w:tcPr>
            <w:tcW w:w="3473" w:type="dxa"/>
            <w:vAlign w:val="center"/>
          </w:tcPr>
          <w:p w14:paraId="6F7A62A6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49.39</w:t>
            </w:r>
          </w:p>
          <w:p w14:paraId="063689C6" w14:textId="77777777" w:rsidR="00767BB0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52.42</w:t>
            </w:r>
          </w:p>
          <w:p w14:paraId="452767C6" w14:textId="181F5CC4" w:rsidR="008D2344" w:rsidRPr="006638C3" w:rsidRDefault="008D2344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13C4FF4F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37.91</w:t>
            </w:r>
          </w:p>
          <w:p w14:paraId="1CABB150" w14:textId="77777777" w:rsidR="00767BB0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56.27</w:t>
            </w:r>
          </w:p>
          <w:p w14:paraId="07832E27" w14:textId="51A38BF7" w:rsidR="008D2344" w:rsidRPr="006638C3" w:rsidRDefault="008D2344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9.12</w:t>
            </w:r>
          </w:p>
        </w:tc>
      </w:tr>
      <w:tr w:rsidR="00767BB0" w:rsidRPr="006638C3" w14:paraId="75C13972" w14:textId="77777777" w:rsidTr="00767BB0">
        <w:tc>
          <w:tcPr>
            <w:tcW w:w="3119" w:type="dxa"/>
            <w:vAlign w:val="center"/>
          </w:tcPr>
          <w:p w14:paraId="43539EC9" w14:textId="77777777" w:rsidR="00767BB0" w:rsidRPr="006638C3" w:rsidRDefault="00767BB0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Water</w:t>
            </w:r>
          </w:p>
        </w:tc>
        <w:tc>
          <w:tcPr>
            <w:tcW w:w="3473" w:type="dxa"/>
            <w:vAlign w:val="center"/>
          </w:tcPr>
          <w:p w14:paraId="79FF581D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638C3">
              <w:rPr>
                <w:rFonts w:ascii="Arial" w:hAnsi="Arial" w:cs="Arial"/>
                <w:bCs/>
                <w:sz w:val="20"/>
                <w:szCs w:val="20"/>
              </w:rPr>
              <w:t>40.52</w:t>
            </w:r>
          </w:p>
        </w:tc>
        <w:tc>
          <w:tcPr>
            <w:tcW w:w="3473" w:type="dxa"/>
            <w:vAlign w:val="center"/>
          </w:tcPr>
          <w:p w14:paraId="53E43B3B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42.23</w:t>
            </w:r>
          </w:p>
        </w:tc>
      </w:tr>
      <w:tr w:rsidR="00767BB0" w:rsidRPr="006638C3" w14:paraId="4263519C" w14:textId="77777777" w:rsidTr="00767BB0">
        <w:tc>
          <w:tcPr>
            <w:tcW w:w="3119" w:type="dxa"/>
            <w:vAlign w:val="center"/>
          </w:tcPr>
          <w:p w14:paraId="10C5C3A7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38C3">
              <w:rPr>
                <w:rFonts w:ascii="Arial" w:hAnsi="Arial" w:cs="Arial"/>
                <w:sz w:val="20"/>
                <w:szCs w:val="20"/>
              </w:rPr>
              <w:t>R.m.s</w:t>
            </w:r>
            <w:proofErr w:type="spellEnd"/>
            <w:r w:rsidRPr="006638C3">
              <w:rPr>
                <w:rFonts w:ascii="Arial" w:hAnsi="Arial" w:cs="Arial"/>
                <w:sz w:val="20"/>
                <w:szCs w:val="20"/>
              </w:rPr>
              <w:t xml:space="preserve"> deviations</w:t>
            </w:r>
          </w:p>
        </w:tc>
        <w:tc>
          <w:tcPr>
            <w:tcW w:w="3473" w:type="dxa"/>
            <w:vAlign w:val="center"/>
          </w:tcPr>
          <w:p w14:paraId="0DEF8D40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3A0A90D7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67BB0" w:rsidRPr="006638C3" w14:paraId="122B1CB3" w14:textId="77777777" w:rsidTr="00767BB0">
        <w:tc>
          <w:tcPr>
            <w:tcW w:w="3119" w:type="dxa"/>
            <w:vAlign w:val="center"/>
          </w:tcPr>
          <w:p w14:paraId="773EAEC7" w14:textId="77777777" w:rsidR="00767BB0" w:rsidRPr="006638C3" w:rsidRDefault="00767BB0" w:rsidP="00767BB0">
            <w:pPr>
              <w:spacing w:line="280" w:lineRule="exact"/>
              <w:ind w:firstLineChars="228" w:firstLine="4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 xml:space="preserve">Bond lengths (Å) </w:t>
            </w:r>
          </w:p>
        </w:tc>
        <w:tc>
          <w:tcPr>
            <w:tcW w:w="3473" w:type="dxa"/>
            <w:vAlign w:val="center"/>
          </w:tcPr>
          <w:p w14:paraId="3AC3F1B8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3473" w:type="dxa"/>
            <w:vAlign w:val="center"/>
          </w:tcPr>
          <w:p w14:paraId="0A1CE934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0.012</w:t>
            </w:r>
          </w:p>
        </w:tc>
      </w:tr>
      <w:tr w:rsidR="00767BB0" w:rsidRPr="006638C3" w14:paraId="6D9C2099" w14:textId="77777777" w:rsidTr="00675598">
        <w:trPr>
          <w:trHeight w:val="80"/>
        </w:trPr>
        <w:tc>
          <w:tcPr>
            <w:tcW w:w="3119" w:type="dxa"/>
            <w:tcBorders>
              <w:bottom w:val="nil"/>
            </w:tcBorders>
            <w:vAlign w:val="center"/>
          </w:tcPr>
          <w:p w14:paraId="1AF8CA55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Bond angles (º)</w:t>
            </w:r>
          </w:p>
        </w:tc>
        <w:tc>
          <w:tcPr>
            <w:tcW w:w="3473" w:type="dxa"/>
            <w:tcBorders>
              <w:bottom w:val="nil"/>
            </w:tcBorders>
            <w:vAlign w:val="center"/>
          </w:tcPr>
          <w:p w14:paraId="5576E769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1.78</w:t>
            </w:r>
          </w:p>
        </w:tc>
        <w:tc>
          <w:tcPr>
            <w:tcW w:w="3473" w:type="dxa"/>
            <w:tcBorders>
              <w:bottom w:val="nil"/>
            </w:tcBorders>
            <w:vAlign w:val="center"/>
          </w:tcPr>
          <w:p w14:paraId="4D987A64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1.52</w:t>
            </w:r>
          </w:p>
        </w:tc>
      </w:tr>
      <w:tr w:rsidR="00767BB0" w:rsidRPr="006638C3" w14:paraId="048F6879" w14:textId="77777777" w:rsidTr="004E61E9">
        <w:trPr>
          <w:trHeight w:val="1095"/>
        </w:trPr>
        <w:tc>
          <w:tcPr>
            <w:tcW w:w="3119" w:type="dxa"/>
            <w:tcBorders>
              <w:top w:val="nil"/>
              <w:bottom w:val="single" w:sz="12" w:space="0" w:color="auto"/>
            </w:tcBorders>
            <w:vAlign w:val="center"/>
          </w:tcPr>
          <w:p w14:paraId="199B785C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C650EC0" w14:textId="2643D1A8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638C3">
              <w:rPr>
                <w:rFonts w:ascii="Arial" w:hAnsi="Arial" w:cs="Arial"/>
                <w:b/>
                <w:sz w:val="20"/>
                <w:szCs w:val="20"/>
              </w:rPr>
              <w:t>Validation (MolProbity</w:t>
            </w:r>
            <w:r w:rsidR="004D2A7D" w:rsidRPr="004D2A7D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6638C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3D7D5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Ramachandran favored (%)</w:t>
            </w:r>
          </w:p>
          <w:p w14:paraId="64ABD86C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Ramachandran outliers (%)</w:t>
            </w:r>
          </w:p>
        </w:tc>
        <w:tc>
          <w:tcPr>
            <w:tcW w:w="3473" w:type="dxa"/>
            <w:tcBorders>
              <w:top w:val="nil"/>
              <w:bottom w:val="single" w:sz="12" w:space="0" w:color="auto"/>
            </w:tcBorders>
            <w:vAlign w:val="center"/>
          </w:tcPr>
          <w:p w14:paraId="2F9AA378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14:paraId="5A7DEC36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14:paraId="2BDBC79C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94</w:t>
            </w:r>
            <w:r>
              <w:rPr>
                <w:rFonts w:ascii="Arial" w:hAnsi="Arial" w:cs="Arial"/>
                <w:sz w:val="20"/>
                <w:szCs w:val="20"/>
              </w:rPr>
              <w:t>.00</w:t>
            </w:r>
          </w:p>
          <w:p w14:paraId="2985660B" w14:textId="77777777" w:rsidR="00767BB0" w:rsidRPr="006638C3" w:rsidRDefault="00767BB0" w:rsidP="00767BB0">
            <w:pPr>
              <w:spacing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638C3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3473" w:type="dxa"/>
            <w:tcBorders>
              <w:top w:val="nil"/>
              <w:bottom w:val="single" w:sz="12" w:space="0" w:color="auto"/>
            </w:tcBorders>
            <w:vAlign w:val="center"/>
          </w:tcPr>
          <w:p w14:paraId="7DA87A93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14:paraId="43735DA7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14:paraId="3BDC9A13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  <w:p w14:paraId="190F8C8B" w14:textId="77777777" w:rsidR="00767BB0" w:rsidRPr="006638C3" w:rsidRDefault="00767BB0" w:rsidP="00675598">
            <w:pPr>
              <w:spacing w:line="280" w:lineRule="exact"/>
              <w:ind w:rightChars="15" w:right="3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38C3">
              <w:rPr>
                <w:rFonts w:ascii="Arial" w:hAnsi="Arial" w:cs="Arial"/>
                <w:color w:val="000000"/>
                <w:sz w:val="20"/>
                <w:szCs w:val="20"/>
              </w:rPr>
              <w:t>0.26</w:t>
            </w:r>
          </w:p>
        </w:tc>
      </w:tr>
    </w:tbl>
    <w:p w14:paraId="0CA7915F" w14:textId="4702A737" w:rsidR="006638C3" w:rsidRPr="004D2A7D" w:rsidRDefault="006638C3" w:rsidP="006638C3">
      <w:pPr>
        <w:spacing w:line="280" w:lineRule="exact"/>
        <w:rPr>
          <w:rFonts w:ascii="Arial" w:hAnsi="Arial" w:cs="Arial"/>
          <w:b/>
          <w:sz w:val="16"/>
        </w:rPr>
      </w:pPr>
      <w:r w:rsidRPr="004D2A7D">
        <w:rPr>
          <w:rFonts w:ascii="Arial" w:hAnsi="Arial" w:cs="Arial"/>
          <w:sz w:val="16"/>
        </w:rPr>
        <w:t>*</w:t>
      </w:r>
      <w:r w:rsidR="004E61E9" w:rsidRPr="004D2A7D">
        <w:rPr>
          <w:rFonts w:ascii="Arial" w:hAnsi="Arial" w:cs="Arial" w:hint="eastAsia"/>
          <w:sz w:val="16"/>
        </w:rPr>
        <w:t xml:space="preserve"> </w:t>
      </w:r>
      <w:r w:rsidRPr="004D2A7D">
        <w:rPr>
          <w:rFonts w:ascii="Arial" w:hAnsi="Arial" w:cs="Arial"/>
          <w:sz w:val="16"/>
        </w:rPr>
        <w:t>Highest resolution shell is shown in parenthesis.</w:t>
      </w:r>
      <w:r w:rsidRPr="004D2A7D">
        <w:rPr>
          <w:rFonts w:ascii="Arial" w:hAnsi="Arial" w:cs="Arial"/>
          <w:b/>
          <w:sz w:val="16"/>
        </w:rPr>
        <w:t xml:space="preserve"> </w:t>
      </w:r>
    </w:p>
    <w:p w14:paraId="4BD5C19F" w14:textId="6271C607" w:rsidR="00956B38" w:rsidRPr="004D2A7D" w:rsidRDefault="00956B38" w:rsidP="004D2A7D">
      <w:pPr>
        <w:spacing w:line="280" w:lineRule="exact"/>
        <w:ind w:leftChars="1" w:left="284" w:hangingChars="176" w:hanging="282"/>
        <w:rPr>
          <w:rFonts w:ascii="Arial" w:hAnsi="Arial" w:cs="Arial"/>
          <w:b/>
          <w:sz w:val="16"/>
          <w:szCs w:val="16"/>
        </w:rPr>
      </w:pPr>
      <w:r w:rsidRPr="004D2A7D">
        <w:rPr>
          <w:rFonts w:ascii="Arial" w:hAnsi="Arial" w:cs="Arial"/>
          <w:noProof/>
          <w:sz w:val="16"/>
          <w:szCs w:val="16"/>
        </w:rPr>
        <w:t>1.</w:t>
      </w:r>
      <w:r w:rsidRPr="004D2A7D">
        <w:rPr>
          <w:rFonts w:ascii="Arial" w:hAnsi="Arial" w:cs="Arial"/>
          <w:noProof/>
          <w:sz w:val="16"/>
          <w:szCs w:val="16"/>
        </w:rPr>
        <w:tab/>
        <w:t xml:space="preserve">Chen, V.B., et al., </w:t>
      </w:r>
      <w:r w:rsidRPr="004D2A7D">
        <w:rPr>
          <w:rFonts w:ascii="Arial" w:hAnsi="Arial" w:cs="Arial"/>
          <w:i/>
          <w:noProof/>
          <w:sz w:val="16"/>
          <w:szCs w:val="16"/>
        </w:rPr>
        <w:t>MolProbity: all-atom structure validation for macromolecular crystallography.</w:t>
      </w:r>
      <w:r w:rsidRPr="004D2A7D">
        <w:rPr>
          <w:rFonts w:ascii="Arial" w:hAnsi="Arial" w:cs="Arial"/>
          <w:noProof/>
          <w:sz w:val="16"/>
          <w:szCs w:val="16"/>
        </w:rPr>
        <w:t xml:space="preserve"> Acta Crystallogr D Biol Crystallogr, 2010. </w:t>
      </w:r>
      <w:r w:rsidRPr="004D2A7D">
        <w:rPr>
          <w:rFonts w:ascii="Arial" w:hAnsi="Arial" w:cs="Arial"/>
          <w:b/>
          <w:noProof/>
          <w:sz w:val="16"/>
          <w:szCs w:val="16"/>
        </w:rPr>
        <w:t>66</w:t>
      </w:r>
      <w:r w:rsidRPr="004D2A7D">
        <w:rPr>
          <w:rFonts w:ascii="Arial" w:hAnsi="Arial" w:cs="Arial"/>
          <w:noProof/>
          <w:sz w:val="16"/>
          <w:szCs w:val="16"/>
        </w:rPr>
        <w:t>(Pt 1): p. 12-21.</w:t>
      </w:r>
    </w:p>
    <w:p w14:paraId="1380B1D2" w14:textId="77777777" w:rsidR="006638C3" w:rsidRDefault="006638C3">
      <w:pPr>
        <w:widowControl/>
      </w:pPr>
      <w:r>
        <w:br w:type="page"/>
      </w:r>
    </w:p>
    <w:p w14:paraId="4B3283A1" w14:textId="7E1D8650" w:rsidR="006638C3" w:rsidRPr="005B39A2" w:rsidRDefault="00237C13" w:rsidP="005B39A2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</w:rPr>
        <w:lastRenderedPageBreak/>
        <w:t>B.</w:t>
      </w:r>
      <w:r w:rsidR="003956CA">
        <w:rPr>
          <w:rFonts w:ascii="Arial" w:hAnsi="Arial" w:cs="Arial"/>
          <w:b/>
          <w:szCs w:val="20"/>
        </w:rPr>
        <w:t xml:space="preserve"> </w:t>
      </w:r>
      <w:bookmarkStart w:id="1" w:name="_Hlk130141276"/>
      <w:r w:rsidR="003956CA" w:rsidRPr="003956CA">
        <w:rPr>
          <w:rFonts w:ascii="Arial" w:hAnsi="Arial" w:cs="Arial"/>
          <w:b/>
          <w:szCs w:val="20"/>
        </w:rPr>
        <w:t>Direct biochemical measurement of the substrate specificity</w:t>
      </w:r>
      <w:bookmarkEnd w:id="1"/>
    </w:p>
    <w:tbl>
      <w:tblPr>
        <w:tblStyle w:val="a7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2622"/>
        <w:gridCol w:w="2020"/>
        <w:gridCol w:w="2020"/>
      </w:tblGrid>
      <w:tr w:rsidR="0002441F" w:rsidRPr="005B39A2" w14:paraId="310D8A44" w14:textId="77777777" w:rsidTr="004E61E9">
        <w:tc>
          <w:tcPr>
            <w:tcW w:w="198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6BF0961F" w14:textId="77777777" w:rsidR="0002441F" w:rsidRPr="005B39A2" w:rsidRDefault="0002441F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Protein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07BC0CEA" w14:textId="77777777" w:rsidR="0002441F" w:rsidRPr="00767BB0" w:rsidRDefault="0002441F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 w:rsidRPr="00767BB0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svPDE</w:t>
            </w:r>
            <w:r w:rsidR="0051452B" w:rsidRPr="0051452B">
              <w:rPr>
                <w:rFonts w:ascii="Arial" w:hAnsi="Arial" w:cs="Arial"/>
                <w:b/>
                <w:bCs/>
                <w:kern w:val="28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622" w:type="dxa"/>
            <w:tcBorders>
              <w:top w:val="single" w:sz="12" w:space="0" w:color="auto"/>
              <w:bottom w:val="single" w:sz="4" w:space="0" w:color="auto"/>
            </w:tcBorders>
          </w:tcPr>
          <w:p w14:paraId="544824FA" w14:textId="738A4EC9" w:rsidR="0002441F" w:rsidRPr="00767BB0" w:rsidRDefault="0002441F" w:rsidP="00956B38">
            <w:pPr>
              <w:tabs>
                <w:tab w:val="left" w:pos="1952"/>
              </w:tabs>
              <w:wordWrap w:val="0"/>
              <w:spacing w:line="280" w:lineRule="exact"/>
              <w:jc w:val="right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 w:rsidRPr="00767BB0">
              <w:rPr>
                <w:rFonts w:ascii="Arial" w:hAnsi="Arial" w:cs="Arial"/>
                <w:b/>
                <w:noProof/>
                <w:sz w:val="20"/>
                <w:szCs w:val="20"/>
              </w:rPr>
              <w:t>svPDE</w:t>
            </w:r>
            <w:r w:rsidR="00956B38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0" w:type="dxa"/>
            <w:tcBorders>
              <w:top w:val="single" w:sz="12" w:space="0" w:color="auto"/>
              <w:bottom w:val="single" w:sz="4" w:space="0" w:color="auto"/>
            </w:tcBorders>
          </w:tcPr>
          <w:p w14:paraId="6EBF7EF5" w14:textId="6447CBBB" w:rsidR="0002441F" w:rsidRPr="00767BB0" w:rsidRDefault="0002441F" w:rsidP="00956B38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 w:rsidRPr="00767BB0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ENPP3</w:t>
            </w:r>
            <w:r w:rsidR="00956B38">
              <w:rPr>
                <w:rFonts w:ascii="Arial" w:hAnsi="Arial" w:cs="Arial"/>
                <w:b/>
                <w:bCs/>
                <w:kern w:val="28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020" w:type="dxa"/>
            <w:tcBorders>
              <w:top w:val="single" w:sz="12" w:space="0" w:color="auto"/>
              <w:bottom w:val="single" w:sz="4" w:space="0" w:color="auto"/>
            </w:tcBorders>
          </w:tcPr>
          <w:p w14:paraId="43766BAC" w14:textId="41994735" w:rsidR="0002441F" w:rsidRPr="00767BB0" w:rsidRDefault="0002441F" w:rsidP="00956B38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  <w:r w:rsidRPr="00767BB0"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  <w:t>ENPP1</w:t>
            </w:r>
            <w:r w:rsidR="00956B38">
              <w:rPr>
                <w:rFonts w:ascii="Arial" w:hAnsi="Arial" w:cs="Arial"/>
                <w:b/>
                <w:bCs/>
                <w:kern w:val="28"/>
                <w:sz w:val="20"/>
                <w:szCs w:val="20"/>
                <w:vertAlign w:val="superscript"/>
              </w:rPr>
              <w:t>4</w:t>
            </w:r>
          </w:p>
        </w:tc>
      </w:tr>
      <w:tr w:rsidR="0002441F" w:rsidRPr="005B39A2" w14:paraId="6CD8CE1A" w14:textId="77777777" w:rsidTr="004E61E9"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7E11F1" w14:textId="77777777" w:rsidR="0002441F" w:rsidRPr="005B39A2" w:rsidRDefault="0002441F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Species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833014" w14:textId="77777777" w:rsidR="0002441F" w:rsidRPr="005B39A2" w:rsidRDefault="0002441F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i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i/>
                <w:kern w:val="28"/>
                <w:sz w:val="20"/>
                <w:szCs w:val="20"/>
              </w:rPr>
              <w:t>Naja atra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</w:tcPr>
          <w:p w14:paraId="0DD84DE7" w14:textId="77777777" w:rsidR="0002441F" w:rsidRPr="005B39A2" w:rsidRDefault="0002441F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i/>
                <w:noProof/>
                <w:sz w:val="20"/>
                <w:szCs w:val="20"/>
              </w:rPr>
              <w:t>Trimeresurus stejneger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3E315A34" w14:textId="77777777" w:rsidR="0002441F" w:rsidRPr="005B39A2" w:rsidRDefault="0002441F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i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i/>
                <w:kern w:val="28"/>
                <w:sz w:val="20"/>
                <w:szCs w:val="20"/>
              </w:rPr>
              <w:t>Homo sapiens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065E5B14" w14:textId="77777777" w:rsidR="0002441F" w:rsidRPr="005B39A2" w:rsidRDefault="0002441F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i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i/>
                <w:kern w:val="28"/>
                <w:sz w:val="20"/>
                <w:szCs w:val="20"/>
              </w:rPr>
              <w:t>Homo sapiens</w:t>
            </w:r>
          </w:p>
        </w:tc>
      </w:tr>
      <w:tr w:rsidR="005B39A2" w:rsidRPr="005B39A2" w14:paraId="551F04A7" w14:textId="77777777" w:rsidTr="004E61E9"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67B25B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Reaction Condition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9323117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37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0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C, pH8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</w:tcPr>
          <w:p w14:paraId="059205A4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37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0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C, pH7.4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4DEF2697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37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0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C, pH7.5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14:paraId="6AA849AB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0FD6177C" w14:textId="77777777" w:rsidTr="005B39A2">
        <w:trPr>
          <w:trHeight w:val="206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22026B36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ATP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1D7C9B6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iCs/>
                <w:kern w:val="28"/>
                <w:sz w:val="20"/>
                <w:szCs w:val="20"/>
              </w:rPr>
            </w:pPr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 xml:space="preserve">m 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(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sym w:font="Symbol" w:char="F06D"/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M)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E6235D0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336.0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14:paraId="78B75F93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360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0.01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2DDA83A3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61.50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6.40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32F8DA29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144.5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36.0</w:t>
            </w:r>
          </w:p>
        </w:tc>
      </w:tr>
      <w:tr w:rsidR="005B39A2" w:rsidRPr="005B39A2" w14:paraId="69E98DBD" w14:textId="77777777" w:rsidTr="00767BB0">
        <w:trPr>
          <w:trHeight w:val="205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234FB98E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48E3754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proofErr w:type="spellStart"/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>cat</w:t>
            </w:r>
            <w:proofErr w:type="spellEnd"/>
            <w:r w:rsidRPr="005B39A2">
              <w:rPr>
                <w:rFonts w:ascii="Arial" w:eastAsia="新細明體" w:hAnsi="Arial" w:cs="Arial"/>
                <w:sz w:val="20"/>
                <w:szCs w:val="20"/>
              </w:rPr>
              <w:t xml:space="preserve"> (s</w:t>
            </w:r>
            <w:r w:rsidRPr="005B39A2">
              <w:rPr>
                <w:rFonts w:ascii="Arial" w:eastAsia="新細明體" w:hAnsi="Arial" w:cs="Arial"/>
                <w:sz w:val="20"/>
                <w:szCs w:val="20"/>
                <w:vertAlign w:val="superscript"/>
              </w:rPr>
              <w:t>-1</w:t>
            </w:r>
            <w:r w:rsidRPr="005B39A2">
              <w:rPr>
                <w:rFonts w:ascii="Arial" w:eastAsia="新細明體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ED7AF1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44.0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14:paraId="179238D5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2.68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0.13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5F9B0F94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1.52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0.41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5AB1968D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7.8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0.8</w:t>
            </w:r>
          </w:p>
        </w:tc>
      </w:tr>
      <w:tr w:rsidR="005B39A2" w:rsidRPr="005B39A2" w14:paraId="1B597A7F" w14:textId="77777777" w:rsidTr="00767BB0">
        <w:trPr>
          <w:trHeight w:val="206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3FEF88CA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ADP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35F9442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 xml:space="preserve">m 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(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sym w:font="Symbol" w:char="F06D"/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M)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4C790E0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654.0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14:paraId="570DC69A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91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0.005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4688EAFF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0DAC0571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5C4709A6" w14:textId="77777777" w:rsidTr="00767BB0">
        <w:trPr>
          <w:trHeight w:val="205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2BD27B0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A864B4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proofErr w:type="spellStart"/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>cat</w:t>
            </w:r>
            <w:proofErr w:type="spellEnd"/>
            <w:r w:rsidRPr="005B39A2">
              <w:rPr>
                <w:rFonts w:ascii="Arial" w:eastAsia="新細明體" w:hAnsi="Arial" w:cs="Arial"/>
                <w:sz w:val="20"/>
                <w:szCs w:val="20"/>
              </w:rPr>
              <w:t xml:space="preserve"> (s</w:t>
            </w:r>
            <w:r w:rsidRPr="005B39A2">
              <w:rPr>
                <w:rFonts w:ascii="Arial" w:eastAsia="新細明體" w:hAnsi="Arial" w:cs="Arial"/>
                <w:sz w:val="20"/>
                <w:szCs w:val="20"/>
                <w:vertAlign w:val="superscript"/>
              </w:rPr>
              <w:t>-1</w:t>
            </w:r>
            <w:r w:rsidRPr="005B39A2">
              <w:rPr>
                <w:rFonts w:ascii="Arial" w:eastAsia="新細明體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02C1819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37.0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14:paraId="36A52E3B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0.23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0.01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79EB5B48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5519DD2E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684F38D1" w14:textId="77777777" w:rsidTr="00767BB0">
        <w:trPr>
          <w:trHeight w:val="206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2C49FA46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NAD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D132885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 xml:space="preserve">m 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(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sym w:font="Symbol" w:char="F06D"/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M)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3064F08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539.0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14:paraId="3412C225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240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0.01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4EAECFEB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236B5958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4D295D5F" w14:textId="77777777" w:rsidTr="00767BB0">
        <w:trPr>
          <w:trHeight w:val="205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42439E71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2219D6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proofErr w:type="spellStart"/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>cat</w:t>
            </w:r>
            <w:proofErr w:type="spellEnd"/>
            <w:r w:rsidRPr="005B39A2">
              <w:rPr>
                <w:rFonts w:ascii="Arial" w:eastAsia="新細明體" w:hAnsi="Arial" w:cs="Arial"/>
                <w:sz w:val="20"/>
                <w:szCs w:val="20"/>
              </w:rPr>
              <w:t xml:space="preserve"> (s</w:t>
            </w:r>
            <w:r w:rsidRPr="005B39A2">
              <w:rPr>
                <w:rFonts w:ascii="Arial" w:eastAsia="新細明體" w:hAnsi="Arial" w:cs="Arial"/>
                <w:sz w:val="20"/>
                <w:szCs w:val="20"/>
                <w:vertAlign w:val="superscript"/>
              </w:rPr>
              <w:t>-1</w:t>
            </w:r>
            <w:r w:rsidRPr="005B39A2">
              <w:rPr>
                <w:rFonts w:ascii="Arial" w:eastAsia="新細明體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45F6D7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608.0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14:paraId="411B769D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0.82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0.03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55A23D13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4C0DEC26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394F3CCA" w14:textId="77777777" w:rsidTr="00767BB0">
        <w:trPr>
          <w:trHeight w:val="206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46EFF11C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GTP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E0192B7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 xml:space="preserve">m 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(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sym w:font="Symbol" w:char="F06D"/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M)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D6664A1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2160.0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14:paraId="7C2F288F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3833FF5E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123.70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6.60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3DD89815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44E6B7CA" w14:textId="77777777" w:rsidTr="00767BB0">
        <w:trPr>
          <w:trHeight w:val="205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2FDBDF16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0A1055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proofErr w:type="spellStart"/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>cat</w:t>
            </w:r>
            <w:proofErr w:type="spellEnd"/>
            <w:r w:rsidRPr="005B39A2">
              <w:rPr>
                <w:rFonts w:ascii="Arial" w:eastAsia="新細明體" w:hAnsi="Arial" w:cs="Arial"/>
                <w:sz w:val="20"/>
                <w:szCs w:val="20"/>
              </w:rPr>
              <w:t xml:space="preserve"> (s</w:t>
            </w:r>
            <w:r w:rsidRPr="005B39A2">
              <w:rPr>
                <w:rFonts w:ascii="Arial" w:eastAsia="新細明體" w:hAnsi="Arial" w:cs="Arial"/>
                <w:sz w:val="20"/>
                <w:szCs w:val="20"/>
                <w:vertAlign w:val="superscript"/>
              </w:rPr>
              <w:t>-1</w:t>
            </w:r>
            <w:r w:rsidRPr="005B39A2">
              <w:rPr>
                <w:rFonts w:ascii="Arial" w:eastAsia="新細明體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214F58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717.9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14:paraId="0AED9ADE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585AFD74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3.37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0.31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35BA3DEF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3869B908" w14:textId="77777777" w:rsidTr="00767BB0">
        <w:trPr>
          <w:trHeight w:val="206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6225A28A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CTP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8D96006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 xml:space="preserve">m 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(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sym w:font="Symbol" w:char="F06D"/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M)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645A27E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5750.0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14:paraId="58778D38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7D718830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120.30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10.50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07829A65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4BCAD55B" w14:textId="77777777" w:rsidTr="00767BB0">
        <w:trPr>
          <w:trHeight w:val="205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4AEC456B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2FE7B8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proofErr w:type="spellStart"/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>cat</w:t>
            </w:r>
            <w:proofErr w:type="spellEnd"/>
            <w:r w:rsidRPr="005B39A2">
              <w:rPr>
                <w:rFonts w:ascii="Arial" w:eastAsia="新細明體" w:hAnsi="Arial" w:cs="Arial"/>
                <w:sz w:val="20"/>
                <w:szCs w:val="20"/>
              </w:rPr>
              <w:t xml:space="preserve"> (s</w:t>
            </w:r>
            <w:r w:rsidRPr="005B39A2">
              <w:rPr>
                <w:rFonts w:ascii="Arial" w:eastAsia="新細明體" w:hAnsi="Arial" w:cs="Arial"/>
                <w:sz w:val="20"/>
                <w:szCs w:val="20"/>
                <w:vertAlign w:val="superscript"/>
              </w:rPr>
              <w:t>-1</w:t>
            </w:r>
            <w:r w:rsidRPr="005B39A2">
              <w:rPr>
                <w:rFonts w:ascii="Arial" w:eastAsia="新細明體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D9737A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1502.0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14:paraId="26301645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1DD30DCA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6.36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0.30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14:paraId="44C4C51D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128EF1E7" w14:textId="77777777" w:rsidTr="00767BB0">
        <w:trPr>
          <w:trHeight w:val="206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3F67EC82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UTP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0E91903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 xml:space="preserve">m 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(</w:t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sym w:font="Symbol" w:char="F06D"/>
            </w:r>
            <w:r w:rsidRPr="005B39A2">
              <w:rPr>
                <w:rFonts w:ascii="Arial" w:eastAsia="新細明體" w:hAnsi="Arial" w:cs="Arial"/>
                <w:iCs/>
                <w:sz w:val="20"/>
                <w:szCs w:val="20"/>
              </w:rPr>
              <w:t>M)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9713D23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2730.0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14:paraId="684358A1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7AAC0E6C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120.20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26.80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14:paraId="35B241B1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  <w:tr w:rsidR="005B39A2" w:rsidRPr="005B39A2" w14:paraId="6132724D" w14:textId="77777777" w:rsidTr="004E61E9">
        <w:trPr>
          <w:trHeight w:val="205"/>
        </w:trPr>
        <w:tc>
          <w:tcPr>
            <w:tcW w:w="851" w:type="dxa"/>
            <w:vMerge/>
            <w:tcBorders>
              <w:bottom w:val="single" w:sz="12" w:space="0" w:color="auto"/>
            </w:tcBorders>
          </w:tcPr>
          <w:p w14:paraId="10E2F327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6D96D68A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proofErr w:type="spellStart"/>
            <w:r w:rsidRPr="005B39A2">
              <w:rPr>
                <w:rFonts w:ascii="Arial" w:eastAsia="新細明體" w:hAnsi="Arial" w:cs="Arial"/>
                <w:sz w:val="20"/>
                <w:szCs w:val="20"/>
              </w:rPr>
              <w:t>k</w:t>
            </w:r>
            <w:r w:rsidRPr="005B39A2">
              <w:rPr>
                <w:rFonts w:ascii="Arial" w:eastAsia="新細明體" w:hAnsi="Arial" w:cs="Arial"/>
                <w:i/>
                <w:sz w:val="20"/>
                <w:szCs w:val="20"/>
                <w:vertAlign w:val="subscript"/>
              </w:rPr>
              <w:t>cat</w:t>
            </w:r>
            <w:proofErr w:type="spellEnd"/>
            <w:r w:rsidRPr="005B39A2">
              <w:rPr>
                <w:rFonts w:ascii="Arial" w:eastAsia="新細明體" w:hAnsi="Arial" w:cs="Arial"/>
                <w:sz w:val="20"/>
                <w:szCs w:val="20"/>
              </w:rPr>
              <w:t xml:space="preserve"> (s</w:t>
            </w:r>
            <w:r w:rsidRPr="005B39A2">
              <w:rPr>
                <w:rFonts w:ascii="Arial" w:eastAsia="新細明體" w:hAnsi="Arial" w:cs="Arial"/>
                <w:sz w:val="20"/>
                <w:szCs w:val="20"/>
                <w:vertAlign w:val="superscript"/>
              </w:rPr>
              <w:t>-1</w:t>
            </w:r>
            <w:r w:rsidRPr="005B39A2">
              <w:rPr>
                <w:rFonts w:ascii="Arial" w:eastAsia="新細明體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4EB14EE3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684.6</w:t>
            </w:r>
          </w:p>
        </w:tc>
        <w:tc>
          <w:tcPr>
            <w:tcW w:w="2622" w:type="dxa"/>
            <w:tcBorders>
              <w:bottom w:val="single" w:sz="12" w:space="0" w:color="auto"/>
            </w:tcBorders>
          </w:tcPr>
          <w:p w14:paraId="032C43E5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  <w:tc>
          <w:tcPr>
            <w:tcW w:w="2020" w:type="dxa"/>
            <w:tcBorders>
              <w:bottom w:val="single" w:sz="12" w:space="0" w:color="auto"/>
            </w:tcBorders>
          </w:tcPr>
          <w:p w14:paraId="54354B1B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9.14 </w:t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sym w:font="Symbol" w:char="F0B1"/>
            </w: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0.68</w:t>
            </w:r>
          </w:p>
        </w:tc>
        <w:tc>
          <w:tcPr>
            <w:tcW w:w="2020" w:type="dxa"/>
            <w:tcBorders>
              <w:bottom w:val="single" w:sz="12" w:space="0" w:color="auto"/>
            </w:tcBorders>
          </w:tcPr>
          <w:p w14:paraId="1B8F3D61" w14:textId="77777777" w:rsidR="005B39A2" w:rsidRPr="005B39A2" w:rsidRDefault="005B39A2" w:rsidP="005B39A2">
            <w:pPr>
              <w:tabs>
                <w:tab w:val="left" w:pos="1952"/>
              </w:tabs>
              <w:spacing w:line="280" w:lineRule="exact"/>
              <w:jc w:val="right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B39A2">
              <w:rPr>
                <w:rFonts w:ascii="Arial" w:hAnsi="Arial" w:cs="Arial"/>
                <w:bCs/>
                <w:kern w:val="28"/>
                <w:sz w:val="20"/>
                <w:szCs w:val="20"/>
              </w:rPr>
              <w:t>NA</w:t>
            </w:r>
          </w:p>
        </w:tc>
      </w:tr>
    </w:tbl>
    <w:p w14:paraId="6757D96C" w14:textId="77777777" w:rsidR="0051452B" w:rsidRPr="004E61E9" w:rsidRDefault="0051452B" w:rsidP="0051452B">
      <w:pPr>
        <w:pStyle w:val="EndNoteBibliography"/>
        <w:spacing w:line="280" w:lineRule="exact"/>
        <w:ind w:left="284" w:hanging="284"/>
        <w:jc w:val="left"/>
        <w:rPr>
          <w:rFonts w:ascii="Arial" w:hAnsi="Arial" w:cs="Arial"/>
          <w:bCs/>
          <w:kern w:val="28"/>
          <w:sz w:val="16"/>
          <w:szCs w:val="20"/>
        </w:rPr>
      </w:pPr>
      <w:r w:rsidRPr="004E61E9">
        <w:rPr>
          <w:rFonts w:ascii="Arial" w:hAnsi="Arial" w:cs="Arial" w:hint="eastAsia"/>
          <w:bCs/>
          <w:kern w:val="28"/>
          <w:sz w:val="16"/>
          <w:szCs w:val="20"/>
        </w:rPr>
        <w:t>*</w:t>
      </w:r>
      <w:r w:rsidRPr="004E61E9">
        <w:rPr>
          <w:rFonts w:ascii="Arial" w:hAnsi="Arial" w:cs="Arial"/>
          <w:bCs/>
          <w:kern w:val="28"/>
          <w:sz w:val="16"/>
          <w:szCs w:val="20"/>
        </w:rPr>
        <w:t xml:space="preserve"> This study.</w:t>
      </w:r>
    </w:p>
    <w:p w14:paraId="308F906D" w14:textId="77777777" w:rsidR="00956B38" w:rsidRPr="004D2A7D" w:rsidRDefault="00956B38" w:rsidP="00BC3F86">
      <w:pPr>
        <w:pStyle w:val="EndNoteBibliography"/>
        <w:spacing w:line="240" w:lineRule="exact"/>
        <w:ind w:left="284" w:hanging="284"/>
        <w:rPr>
          <w:rFonts w:ascii="Arial" w:hAnsi="Arial" w:cs="Arial"/>
          <w:noProof/>
          <w:sz w:val="16"/>
          <w:szCs w:val="16"/>
        </w:rPr>
      </w:pPr>
      <w:r w:rsidRPr="004D2A7D">
        <w:rPr>
          <w:rFonts w:ascii="Arial" w:hAnsi="Arial" w:cs="Arial"/>
          <w:noProof/>
          <w:sz w:val="16"/>
          <w:szCs w:val="16"/>
        </w:rPr>
        <w:t>2.</w:t>
      </w:r>
      <w:r w:rsidRPr="004D2A7D">
        <w:rPr>
          <w:rFonts w:ascii="Arial" w:hAnsi="Arial" w:cs="Arial"/>
          <w:noProof/>
          <w:sz w:val="16"/>
          <w:szCs w:val="16"/>
        </w:rPr>
        <w:tab/>
        <w:t xml:space="preserve">Peng, L., et al., </w:t>
      </w:r>
      <w:r w:rsidRPr="004D2A7D">
        <w:rPr>
          <w:rFonts w:ascii="Arial" w:hAnsi="Arial" w:cs="Arial"/>
          <w:i/>
          <w:noProof/>
          <w:sz w:val="16"/>
          <w:szCs w:val="16"/>
        </w:rPr>
        <w:t>Purification and partial characterization of a novel phosphodiesterase from the venom of Trimeresurus stejnegeri: inhibition of platelet aggregation.</w:t>
      </w:r>
      <w:r w:rsidRPr="004D2A7D">
        <w:rPr>
          <w:rFonts w:ascii="Arial" w:hAnsi="Arial" w:cs="Arial"/>
          <w:noProof/>
          <w:sz w:val="16"/>
          <w:szCs w:val="16"/>
        </w:rPr>
        <w:t xml:space="preserve"> Biochimie, 2011. </w:t>
      </w:r>
      <w:r w:rsidRPr="004D2A7D">
        <w:rPr>
          <w:rFonts w:ascii="Arial" w:hAnsi="Arial" w:cs="Arial"/>
          <w:b/>
          <w:noProof/>
          <w:sz w:val="16"/>
          <w:szCs w:val="16"/>
        </w:rPr>
        <w:t>93</w:t>
      </w:r>
      <w:r w:rsidRPr="004D2A7D">
        <w:rPr>
          <w:rFonts w:ascii="Arial" w:hAnsi="Arial" w:cs="Arial"/>
          <w:noProof/>
          <w:sz w:val="16"/>
          <w:szCs w:val="16"/>
        </w:rPr>
        <w:t>(9): p. 1601-9.</w:t>
      </w:r>
    </w:p>
    <w:p w14:paraId="0EA475C6" w14:textId="77777777" w:rsidR="00956B38" w:rsidRPr="004D2A7D" w:rsidRDefault="00956B38" w:rsidP="00BC3F86">
      <w:pPr>
        <w:pStyle w:val="EndNoteBibliography"/>
        <w:spacing w:line="240" w:lineRule="exact"/>
        <w:ind w:left="284" w:hanging="284"/>
        <w:rPr>
          <w:rFonts w:ascii="Arial" w:hAnsi="Arial" w:cs="Arial"/>
          <w:noProof/>
          <w:sz w:val="16"/>
          <w:szCs w:val="16"/>
        </w:rPr>
      </w:pPr>
      <w:r w:rsidRPr="004D2A7D">
        <w:rPr>
          <w:rFonts w:ascii="Arial" w:hAnsi="Arial" w:cs="Arial"/>
          <w:noProof/>
          <w:sz w:val="16"/>
          <w:szCs w:val="16"/>
        </w:rPr>
        <w:t>3.</w:t>
      </w:r>
      <w:r w:rsidRPr="004D2A7D">
        <w:rPr>
          <w:rFonts w:ascii="Arial" w:hAnsi="Arial" w:cs="Arial"/>
          <w:noProof/>
          <w:sz w:val="16"/>
          <w:szCs w:val="16"/>
        </w:rPr>
        <w:tab/>
        <w:t xml:space="preserve">Gorelik, A., et al., </w:t>
      </w:r>
      <w:r w:rsidRPr="004D2A7D">
        <w:rPr>
          <w:rFonts w:ascii="Arial" w:hAnsi="Arial" w:cs="Arial"/>
          <w:i/>
          <w:noProof/>
          <w:sz w:val="16"/>
          <w:szCs w:val="16"/>
        </w:rPr>
        <w:t>Structural basis for nucleotide recognition by the ectoenzyme CD203c.</w:t>
      </w:r>
      <w:r w:rsidRPr="004D2A7D">
        <w:rPr>
          <w:rFonts w:ascii="Arial" w:hAnsi="Arial" w:cs="Arial"/>
          <w:noProof/>
          <w:sz w:val="16"/>
          <w:szCs w:val="16"/>
        </w:rPr>
        <w:t xml:space="preserve"> FEBS J, 2018. </w:t>
      </w:r>
      <w:r w:rsidRPr="004D2A7D">
        <w:rPr>
          <w:rFonts w:ascii="Arial" w:hAnsi="Arial" w:cs="Arial"/>
          <w:b/>
          <w:noProof/>
          <w:sz w:val="16"/>
          <w:szCs w:val="16"/>
        </w:rPr>
        <w:t>285</w:t>
      </w:r>
      <w:r w:rsidRPr="004D2A7D">
        <w:rPr>
          <w:rFonts w:ascii="Arial" w:hAnsi="Arial" w:cs="Arial"/>
          <w:noProof/>
          <w:sz w:val="16"/>
          <w:szCs w:val="16"/>
        </w:rPr>
        <w:t>(13): p. 2481-2494.</w:t>
      </w:r>
    </w:p>
    <w:p w14:paraId="78346BB4" w14:textId="3E5F9579" w:rsidR="0051452B" w:rsidRDefault="00956B38" w:rsidP="00BC3F86">
      <w:pPr>
        <w:spacing w:line="240" w:lineRule="exact"/>
        <w:ind w:left="284" w:hanging="284"/>
        <w:rPr>
          <w:b/>
        </w:rPr>
      </w:pPr>
      <w:r w:rsidRPr="004D2A7D">
        <w:rPr>
          <w:rFonts w:ascii="Arial" w:hAnsi="Arial" w:cs="Arial"/>
          <w:noProof/>
          <w:sz w:val="16"/>
          <w:szCs w:val="16"/>
        </w:rPr>
        <w:t>4.</w:t>
      </w:r>
      <w:r w:rsidRPr="004D2A7D">
        <w:rPr>
          <w:rFonts w:ascii="Arial" w:hAnsi="Arial" w:cs="Arial"/>
          <w:noProof/>
          <w:sz w:val="16"/>
          <w:szCs w:val="16"/>
        </w:rPr>
        <w:tab/>
        <w:t xml:space="preserve">Albright, R.A., et al., </w:t>
      </w:r>
      <w:r w:rsidRPr="004D2A7D">
        <w:rPr>
          <w:rFonts w:ascii="Arial" w:hAnsi="Arial" w:cs="Arial"/>
          <w:i/>
          <w:noProof/>
          <w:sz w:val="16"/>
          <w:szCs w:val="16"/>
        </w:rPr>
        <w:t>Molecular basis of purinergic signal metabolism by ectonucleotide pyrophosphatase/phosphodiesterases 4 and 1 and implications in stroke.</w:t>
      </w:r>
      <w:r w:rsidRPr="004D2A7D">
        <w:rPr>
          <w:rFonts w:ascii="Arial" w:hAnsi="Arial" w:cs="Arial"/>
          <w:noProof/>
          <w:sz w:val="16"/>
          <w:szCs w:val="16"/>
        </w:rPr>
        <w:t xml:space="preserve"> J Biol Chem, 2014. </w:t>
      </w:r>
      <w:r w:rsidRPr="004D2A7D">
        <w:rPr>
          <w:rFonts w:ascii="Arial" w:hAnsi="Arial" w:cs="Arial"/>
          <w:b/>
          <w:noProof/>
          <w:sz w:val="16"/>
          <w:szCs w:val="16"/>
        </w:rPr>
        <w:t>289</w:t>
      </w:r>
      <w:r w:rsidRPr="004D2A7D">
        <w:rPr>
          <w:rFonts w:ascii="Arial" w:hAnsi="Arial" w:cs="Arial"/>
          <w:noProof/>
          <w:sz w:val="16"/>
          <w:szCs w:val="16"/>
        </w:rPr>
        <w:t>(6): p. 3294-306.</w:t>
      </w:r>
      <w:r w:rsidR="0002441F" w:rsidRPr="004D2A7D">
        <w:rPr>
          <w:rFonts w:ascii="Arial" w:hAnsi="Arial" w:cs="Arial"/>
          <w:bCs/>
          <w:kern w:val="28"/>
          <w:sz w:val="16"/>
          <w:szCs w:val="16"/>
        </w:rPr>
        <w:fldChar w:fldCharType="begin"/>
      </w:r>
      <w:r w:rsidR="0002441F" w:rsidRPr="004D2A7D">
        <w:rPr>
          <w:rFonts w:ascii="Arial" w:hAnsi="Arial" w:cs="Arial"/>
          <w:bCs/>
          <w:kern w:val="28"/>
          <w:sz w:val="16"/>
          <w:szCs w:val="16"/>
        </w:rPr>
        <w:instrText xml:space="preserve"> ADDIN EN.REFLIST </w:instrText>
      </w:r>
      <w:r w:rsidR="0002441F" w:rsidRPr="004D2A7D">
        <w:rPr>
          <w:rFonts w:ascii="Arial" w:hAnsi="Arial" w:cs="Arial"/>
          <w:bCs/>
          <w:kern w:val="28"/>
          <w:sz w:val="16"/>
          <w:szCs w:val="16"/>
        </w:rPr>
        <w:fldChar w:fldCharType="end"/>
      </w:r>
      <w:bookmarkStart w:id="2" w:name="_GoBack"/>
      <w:bookmarkEnd w:id="2"/>
    </w:p>
    <w:sectPr w:rsidR="0051452B" w:rsidSect="00C364CA">
      <w:footerReference w:type="default" r:id="rId6"/>
      <w:pgSz w:w="11906" w:h="16838"/>
      <w:pgMar w:top="851" w:right="851" w:bottom="851" w:left="851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D6657" w14:textId="77777777" w:rsidR="00CB22D0" w:rsidRDefault="00CB22D0" w:rsidP="00686036">
      <w:r>
        <w:separator/>
      </w:r>
    </w:p>
  </w:endnote>
  <w:endnote w:type="continuationSeparator" w:id="0">
    <w:p w14:paraId="3CA84AE9" w14:textId="77777777" w:rsidR="00CB22D0" w:rsidRDefault="00CB22D0" w:rsidP="0068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166611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AD4C2F" w14:textId="4488AD4B" w:rsidR="00237C13" w:rsidRPr="00C364CA" w:rsidRDefault="00237C13">
        <w:pPr>
          <w:pStyle w:val="a5"/>
          <w:jc w:val="center"/>
          <w:rPr>
            <w:rFonts w:ascii="Arial" w:hAnsi="Arial" w:cs="Arial"/>
          </w:rPr>
        </w:pPr>
        <w:r w:rsidRPr="00C364CA">
          <w:rPr>
            <w:rFonts w:ascii="Arial" w:hAnsi="Arial" w:cs="Arial"/>
          </w:rPr>
          <w:fldChar w:fldCharType="begin"/>
        </w:r>
        <w:r w:rsidRPr="00C364CA">
          <w:rPr>
            <w:rFonts w:ascii="Arial" w:hAnsi="Arial" w:cs="Arial"/>
          </w:rPr>
          <w:instrText>PAGE   \* MERGEFORMAT</w:instrText>
        </w:r>
        <w:r w:rsidRPr="00C364CA">
          <w:rPr>
            <w:rFonts w:ascii="Arial" w:hAnsi="Arial" w:cs="Arial"/>
          </w:rPr>
          <w:fldChar w:fldCharType="separate"/>
        </w:r>
        <w:r w:rsidRPr="00C364CA">
          <w:rPr>
            <w:rFonts w:ascii="Arial" w:hAnsi="Arial" w:cs="Arial"/>
            <w:noProof/>
            <w:lang w:val="zh-TW"/>
          </w:rPr>
          <w:t>1</w:t>
        </w:r>
        <w:r w:rsidRPr="00C364CA">
          <w:rPr>
            <w:rFonts w:ascii="Arial" w:hAnsi="Arial" w:cs="Arial"/>
          </w:rPr>
          <w:fldChar w:fldCharType="end"/>
        </w:r>
      </w:p>
    </w:sdtContent>
  </w:sdt>
  <w:p w14:paraId="65BC7672" w14:textId="77777777" w:rsidR="00237C13" w:rsidRDefault="00237C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149A4" w14:textId="77777777" w:rsidR="00CB22D0" w:rsidRDefault="00CB22D0" w:rsidP="00686036">
      <w:r>
        <w:separator/>
      </w:r>
    </w:p>
  </w:footnote>
  <w:footnote w:type="continuationSeparator" w:id="0">
    <w:p w14:paraId="4B7374B5" w14:textId="77777777" w:rsidR="00CB22D0" w:rsidRDefault="00CB22D0" w:rsidP="00686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PostScriptOverText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QwNDUxNDc3MjQwtDBR0lEKTi0uzszPAykwqgUAC3Ns+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Scientific Reports [Fix]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5d00e0dpz2p99exaxnvse9ows025v002zxf&quot;&gt;EndNote-PDE&lt;record-ids&gt;&lt;item&gt;907&lt;/item&gt;&lt;/record-ids&gt;&lt;/item&gt;&lt;/Libraries&gt;"/>
  </w:docVars>
  <w:rsids>
    <w:rsidRoot w:val="00CF42AB"/>
    <w:rsid w:val="000007ED"/>
    <w:rsid w:val="0002441F"/>
    <w:rsid w:val="00031201"/>
    <w:rsid w:val="00040D87"/>
    <w:rsid w:val="00041988"/>
    <w:rsid w:val="00080584"/>
    <w:rsid w:val="0010393A"/>
    <w:rsid w:val="0014589E"/>
    <w:rsid w:val="00187C2B"/>
    <w:rsid w:val="001B0B06"/>
    <w:rsid w:val="001B101F"/>
    <w:rsid w:val="001E396B"/>
    <w:rsid w:val="00237C13"/>
    <w:rsid w:val="00242913"/>
    <w:rsid w:val="002E2DB8"/>
    <w:rsid w:val="00335A01"/>
    <w:rsid w:val="003634D8"/>
    <w:rsid w:val="00363CE3"/>
    <w:rsid w:val="00372BCE"/>
    <w:rsid w:val="00375CC0"/>
    <w:rsid w:val="00392484"/>
    <w:rsid w:val="003956CA"/>
    <w:rsid w:val="003A2310"/>
    <w:rsid w:val="003D36F7"/>
    <w:rsid w:val="003D7BF3"/>
    <w:rsid w:val="004B4DB1"/>
    <w:rsid w:val="004C0499"/>
    <w:rsid w:val="004C3668"/>
    <w:rsid w:val="004D2A7D"/>
    <w:rsid w:val="004E61E9"/>
    <w:rsid w:val="0051452B"/>
    <w:rsid w:val="00530DB9"/>
    <w:rsid w:val="00580A83"/>
    <w:rsid w:val="005B39A2"/>
    <w:rsid w:val="005B5D0F"/>
    <w:rsid w:val="005C0E66"/>
    <w:rsid w:val="005D7A4F"/>
    <w:rsid w:val="0061191A"/>
    <w:rsid w:val="006457E7"/>
    <w:rsid w:val="00646688"/>
    <w:rsid w:val="006638C3"/>
    <w:rsid w:val="00675598"/>
    <w:rsid w:val="0068175C"/>
    <w:rsid w:val="00686036"/>
    <w:rsid w:val="006872B7"/>
    <w:rsid w:val="006D50E4"/>
    <w:rsid w:val="006E3FE6"/>
    <w:rsid w:val="00705B88"/>
    <w:rsid w:val="0073306C"/>
    <w:rsid w:val="00762DB8"/>
    <w:rsid w:val="00767BB0"/>
    <w:rsid w:val="00782C83"/>
    <w:rsid w:val="007941F7"/>
    <w:rsid w:val="007E2AF3"/>
    <w:rsid w:val="00801699"/>
    <w:rsid w:val="00817A55"/>
    <w:rsid w:val="00854DCF"/>
    <w:rsid w:val="008663D9"/>
    <w:rsid w:val="00866C78"/>
    <w:rsid w:val="00872935"/>
    <w:rsid w:val="00892D48"/>
    <w:rsid w:val="0089744F"/>
    <w:rsid w:val="008C298C"/>
    <w:rsid w:val="008C35B2"/>
    <w:rsid w:val="008D2344"/>
    <w:rsid w:val="008D42DD"/>
    <w:rsid w:val="00920E9F"/>
    <w:rsid w:val="009305E7"/>
    <w:rsid w:val="00954C8F"/>
    <w:rsid w:val="00956B38"/>
    <w:rsid w:val="009B0E69"/>
    <w:rsid w:val="009B31F0"/>
    <w:rsid w:val="009D309F"/>
    <w:rsid w:val="009E397A"/>
    <w:rsid w:val="009F18C8"/>
    <w:rsid w:val="00A0449C"/>
    <w:rsid w:val="00A10CBB"/>
    <w:rsid w:val="00A12371"/>
    <w:rsid w:val="00A368AD"/>
    <w:rsid w:val="00AA1009"/>
    <w:rsid w:val="00AA659B"/>
    <w:rsid w:val="00AD1BC2"/>
    <w:rsid w:val="00AE0B92"/>
    <w:rsid w:val="00AE36C3"/>
    <w:rsid w:val="00AE64D2"/>
    <w:rsid w:val="00B06162"/>
    <w:rsid w:val="00B247A2"/>
    <w:rsid w:val="00B4451C"/>
    <w:rsid w:val="00B44C72"/>
    <w:rsid w:val="00B62F6B"/>
    <w:rsid w:val="00B72FFB"/>
    <w:rsid w:val="00BB1A5F"/>
    <w:rsid w:val="00BC3F86"/>
    <w:rsid w:val="00BC59A1"/>
    <w:rsid w:val="00C30C54"/>
    <w:rsid w:val="00C32113"/>
    <w:rsid w:val="00C35089"/>
    <w:rsid w:val="00C364CA"/>
    <w:rsid w:val="00C4426F"/>
    <w:rsid w:val="00C51476"/>
    <w:rsid w:val="00C55626"/>
    <w:rsid w:val="00C763FB"/>
    <w:rsid w:val="00CB22D0"/>
    <w:rsid w:val="00CD056C"/>
    <w:rsid w:val="00CF42AB"/>
    <w:rsid w:val="00D02211"/>
    <w:rsid w:val="00D035D2"/>
    <w:rsid w:val="00D16FBA"/>
    <w:rsid w:val="00D317FC"/>
    <w:rsid w:val="00D33C6D"/>
    <w:rsid w:val="00D343C7"/>
    <w:rsid w:val="00D43AED"/>
    <w:rsid w:val="00D67CA2"/>
    <w:rsid w:val="00D77F9A"/>
    <w:rsid w:val="00D86D60"/>
    <w:rsid w:val="00DA72DE"/>
    <w:rsid w:val="00E21455"/>
    <w:rsid w:val="00E2518A"/>
    <w:rsid w:val="00E25709"/>
    <w:rsid w:val="00E31F03"/>
    <w:rsid w:val="00EB2253"/>
    <w:rsid w:val="00EB730C"/>
    <w:rsid w:val="00EC3C62"/>
    <w:rsid w:val="00EE0673"/>
    <w:rsid w:val="00F03C2F"/>
    <w:rsid w:val="00F11709"/>
    <w:rsid w:val="00F15655"/>
    <w:rsid w:val="00F16E71"/>
    <w:rsid w:val="00F317DC"/>
    <w:rsid w:val="00F508E5"/>
    <w:rsid w:val="00F51BE8"/>
    <w:rsid w:val="00F70E88"/>
    <w:rsid w:val="00F75336"/>
    <w:rsid w:val="00F92AF3"/>
    <w:rsid w:val="00FA1D58"/>
    <w:rsid w:val="00FA451B"/>
    <w:rsid w:val="00FA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7ECBFD"/>
  <w14:defaultImageDpi w14:val="32767"/>
  <w15:chartTrackingRefBased/>
  <w15:docId w15:val="{AC21C51D-8B86-4A22-B624-E7596C69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42AB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2A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CF42A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686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86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86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86036"/>
    <w:rPr>
      <w:sz w:val="20"/>
      <w:szCs w:val="20"/>
    </w:rPr>
  </w:style>
  <w:style w:type="paragraph" w:customStyle="1" w:styleId="Paragraph">
    <w:name w:val="Paragraph"/>
    <w:basedOn w:val="a"/>
    <w:rsid w:val="00F11709"/>
    <w:pPr>
      <w:widowControl/>
      <w:spacing w:before="120"/>
      <w:ind w:firstLine="720"/>
    </w:pPr>
    <w:rPr>
      <w:rFonts w:ascii="Times New Roman" w:eastAsia="Times New Roman" w:hAnsi="Times New Roman" w:cs="Times New Roman"/>
      <w:kern w:val="0"/>
      <w:szCs w:val="24"/>
      <w:lang w:eastAsia="en-US"/>
    </w:rPr>
  </w:style>
  <w:style w:type="table" w:styleId="a7">
    <w:name w:val="Table Grid"/>
    <w:basedOn w:val="a1"/>
    <w:uiPriority w:val="39"/>
    <w:rsid w:val="006638C3"/>
    <w:rPr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4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426F"/>
    <w:rPr>
      <w:rFonts w:asciiTheme="majorHAnsi" w:eastAsiaTheme="majorEastAsia" w:hAnsiTheme="majorHAnsi" w:cstheme="majorBidi"/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B247A2"/>
    <w:pPr>
      <w:widowControl/>
      <w:jc w:val="both"/>
    </w:pPr>
    <w:rPr>
      <w:rFonts w:ascii="Calibri" w:hAnsi="Calibri" w:cs="Calibri"/>
      <w:kern w:val="0"/>
      <w:szCs w:val="24"/>
    </w:rPr>
  </w:style>
  <w:style w:type="character" w:customStyle="1" w:styleId="EndNoteBibliographyChar">
    <w:name w:val="EndNote Bibliography Char"/>
    <w:basedOn w:val="a0"/>
    <w:link w:val="EndNoteBibliography"/>
    <w:rsid w:val="00B247A2"/>
    <w:rPr>
      <w:rFonts w:ascii="Calibri" w:hAnsi="Calibri" w:cs="Calibri"/>
      <w:kern w:val="0"/>
      <w:szCs w:val="24"/>
    </w:rPr>
  </w:style>
  <w:style w:type="paragraph" w:styleId="aa">
    <w:name w:val="List Paragraph"/>
    <w:basedOn w:val="a"/>
    <w:uiPriority w:val="34"/>
    <w:qFormat/>
    <w:rsid w:val="004E61E9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B0616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06162"/>
  </w:style>
  <w:style w:type="character" w:customStyle="1" w:styleId="ad">
    <w:name w:val="註解文字 字元"/>
    <w:basedOn w:val="a0"/>
    <w:link w:val="ac"/>
    <w:uiPriority w:val="99"/>
    <w:semiHidden/>
    <w:rsid w:val="00B0616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06162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06162"/>
    <w:rPr>
      <w:b/>
      <w:bCs/>
    </w:rPr>
  </w:style>
  <w:style w:type="paragraph" w:customStyle="1" w:styleId="EndNoteBibliographyTitle">
    <w:name w:val="EndNote Bibliography Title"/>
    <w:basedOn w:val="a"/>
    <w:link w:val="EndNoteBibliographyTitle0"/>
    <w:rsid w:val="00956B38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956B38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</dc:creator>
  <cp:keywords/>
  <dc:description/>
  <cp:lastModifiedBy>Fenix Pan</cp:lastModifiedBy>
  <cp:revision>3</cp:revision>
  <cp:lastPrinted>2023-03-19T06:48:00Z</cp:lastPrinted>
  <dcterms:created xsi:type="dcterms:W3CDTF">2023-03-19T11:00:00Z</dcterms:created>
  <dcterms:modified xsi:type="dcterms:W3CDTF">2023-03-19T11:01:00Z</dcterms:modified>
</cp:coreProperties>
</file>