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1C1B071" w:rsidR="00F102CC" w:rsidRPr="003D5AF6" w:rsidRDefault="000F27E7">
            <w:pPr>
              <w:rPr>
                <w:rFonts w:ascii="Noto Sans" w:eastAsia="Noto Sans" w:hAnsi="Noto Sans" w:cs="Noto Sans"/>
                <w:bCs/>
                <w:color w:val="434343"/>
                <w:sz w:val="18"/>
                <w:szCs w:val="18"/>
              </w:rPr>
            </w:pPr>
            <w:r>
              <w:rPr>
                <w:rFonts w:ascii="Noto Sans" w:eastAsia="Noto Sans" w:hAnsi="Noto Sans" w:cs="Noto Sans"/>
                <w:bCs/>
                <w:color w:val="434343"/>
                <w:sz w:val="18"/>
                <w:szCs w:val="18"/>
              </w:rPr>
              <w:t>All yeast strains generated for this study will be made freely available by email request (added to Methods section</w:t>
            </w:r>
            <w:r w:rsidR="00334938">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DBB578D" w:rsidR="00F102CC" w:rsidRPr="003D5AF6" w:rsidRDefault="00FC7802">
            <w:pPr>
              <w:rPr>
                <w:rFonts w:ascii="Noto Sans" w:eastAsia="Noto Sans" w:hAnsi="Noto Sans" w:cs="Noto Sans"/>
                <w:bCs/>
                <w:color w:val="434343"/>
                <w:sz w:val="18"/>
                <w:szCs w:val="18"/>
              </w:rPr>
            </w:pPr>
            <w:r>
              <w:rPr>
                <w:rFonts w:ascii="Noto Sans" w:eastAsia="Noto Sans" w:hAnsi="Noto Sans" w:cs="Noto Sans"/>
                <w:bCs/>
                <w:color w:val="434343"/>
                <w:sz w:val="18"/>
                <w:szCs w:val="18"/>
              </w:rPr>
              <w:t>12CA5 (anti-HA) from Roche (Sigma #11583816001)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9D3BCEF" w:rsidR="00F102CC" w:rsidRPr="003D5AF6" w:rsidRDefault="00334938">
            <w:pPr>
              <w:rPr>
                <w:rFonts w:ascii="Noto Sans" w:eastAsia="Noto Sans" w:hAnsi="Noto Sans" w:cs="Noto Sans"/>
                <w:bCs/>
                <w:color w:val="434343"/>
                <w:sz w:val="18"/>
                <w:szCs w:val="18"/>
              </w:rPr>
            </w:pPr>
            <w:r>
              <w:rPr>
                <w:rFonts w:ascii="Noto Sans" w:eastAsia="Noto Sans" w:hAnsi="Noto Sans" w:cs="Noto Sans"/>
                <w:bCs/>
                <w:color w:val="434343"/>
                <w:sz w:val="18"/>
                <w:szCs w:val="18"/>
              </w:rPr>
              <w:t>Oligonucleotides used in this study are listed in Table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EAC3CC0" w:rsidR="00F102CC" w:rsidRPr="003D5AF6" w:rsidRDefault="00334938">
            <w:pPr>
              <w:rPr>
                <w:rFonts w:ascii="Noto Sans" w:eastAsia="Noto Sans" w:hAnsi="Noto Sans" w:cs="Noto Sans"/>
                <w:bCs/>
                <w:color w:val="434343"/>
                <w:sz w:val="18"/>
                <w:szCs w:val="18"/>
              </w:rPr>
            </w:pPr>
            <w:r>
              <w:rPr>
                <w:rFonts w:ascii="Noto Sans" w:eastAsia="Noto Sans" w:hAnsi="Noto Sans" w:cs="Noto Sans"/>
                <w:bCs/>
                <w:color w:val="434343"/>
                <w:sz w:val="18"/>
                <w:szCs w:val="18"/>
              </w:rPr>
              <w:t>Saccharomyces cerevisiae strain W303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0A372EF" w:rsidR="00F102CC" w:rsidRPr="003D5AF6" w:rsidRDefault="003349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97D04DA" w:rsidR="00F102CC" w:rsidRPr="003D5AF6" w:rsidRDefault="003349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300AB7" w:rsidR="00F102CC" w:rsidRPr="003D5AF6" w:rsidRDefault="003349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A18016B" w:rsidR="00F102CC" w:rsidRPr="003D5AF6" w:rsidRDefault="003349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5FB5849" w:rsidR="00F102CC" w:rsidRPr="003D5AF6" w:rsidRDefault="003349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76D05E" w:rsidR="00F102CC" w:rsidRPr="003D5AF6" w:rsidRDefault="003349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249CE9" w:rsidR="00F102CC" w:rsidRPr="003D5AF6" w:rsidRDefault="003349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B248166" w:rsidR="00F102CC" w:rsidRPr="003D5AF6" w:rsidRDefault="00B65A9A">
            <w:pPr>
              <w:spacing w:line="225" w:lineRule="auto"/>
              <w:rPr>
                <w:rFonts w:ascii="Noto Sans" w:eastAsia="Noto Sans" w:hAnsi="Noto Sans" w:cs="Noto Sans"/>
                <w:bCs/>
                <w:color w:val="434343"/>
                <w:sz w:val="18"/>
                <w:szCs w:val="18"/>
              </w:rPr>
            </w:pPr>
            <w:r w:rsidRPr="00B65A9A">
              <w:rPr>
                <w:rFonts w:ascii="Noto Sans" w:eastAsia="Noto Sans" w:hAnsi="Noto Sans" w:cs="Noto Sans"/>
                <w:bCs/>
                <w:color w:val="434343"/>
                <w:sz w:val="18"/>
                <w:szCs w:val="18"/>
              </w:rPr>
              <w:t>No statistical methods were used to pre-determine sample size</w:t>
            </w:r>
            <w:r>
              <w:rPr>
                <w:rFonts w:ascii="Noto Sans" w:eastAsia="Noto Sans" w:hAnsi="Noto Sans" w:cs="Noto Sans"/>
                <w:bCs/>
                <w:color w:val="434343"/>
                <w:sz w:val="18"/>
                <w:szCs w:val="18"/>
              </w:rPr>
              <w:t xml:space="preserve"> for recombination frequencies.</w:t>
            </w:r>
            <w:r w:rsidRPr="00B65A9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At least three independent cultures from each genotype showed very high reproducibility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8F7863A" w:rsidR="00F102CC" w:rsidRPr="003D5AF6" w:rsidRDefault="00B65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yeast strains used for the recombination assays were treated equally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D151A1C" w:rsidR="00F102CC" w:rsidRPr="003D5AF6" w:rsidRDefault="00B65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Blinding is not relevant because all mutant strains were compared to wild type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837747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C829269" w:rsidR="00F102CC" w:rsidRPr="003D5AF6" w:rsidRDefault="00B65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were excluded from the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67924D6" w:rsidR="00F102CC" w:rsidRPr="003D5AF6" w:rsidRDefault="003349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replicates is stated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9ABFE6D" w:rsidR="00F102CC" w:rsidRPr="003D5AF6" w:rsidRDefault="003349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086DD57" w:rsidR="00F102CC" w:rsidRPr="003D5AF6" w:rsidRDefault="003349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E623E8" w:rsidR="00F102CC" w:rsidRPr="003D5AF6" w:rsidRDefault="003349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FC31D4" w:rsidR="00F102CC" w:rsidRPr="003D5AF6" w:rsidRDefault="003349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11074D8" w:rsidR="00F102CC" w:rsidRPr="003D5AF6" w:rsidRDefault="003349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AE2AB42" w:rsidR="00F102CC" w:rsidRPr="003D5AF6" w:rsidRDefault="00A223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4C6693" w:rsidR="00F102CC" w:rsidRPr="003D5AF6" w:rsidRDefault="00172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Two tailed t</w:t>
            </w:r>
            <w:r w:rsidR="004D710F">
              <w:rPr>
                <w:rFonts w:ascii="Noto Sans" w:eastAsia="Noto Sans" w:hAnsi="Noto Sans" w:cs="Noto Sans"/>
                <w:bCs/>
                <w:color w:val="434343"/>
                <w:sz w:val="18"/>
                <w:szCs w:val="18"/>
              </w:rPr>
              <w:t>-tests (Pri</w:t>
            </w:r>
            <w:r w:rsidR="008C6115">
              <w:rPr>
                <w:rFonts w:ascii="Noto Sans" w:eastAsia="Noto Sans" w:hAnsi="Noto Sans" w:cs="Noto Sans"/>
                <w:bCs/>
                <w:color w:val="434343"/>
                <w:sz w:val="18"/>
                <w:szCs w:val="18"/>
              </w:rPr>
              <w:t>s</w:t>
            </w:r>
            <w:r w:rsidR="004D710F">
              <w:rPr>
                <w:rFonts w:ascii="Noto Sans" w:eastAsia="Noto Sans" w:hAnsi="Noto Sans" w:cs="Noto Sans"/>
                <w:bCs/>
                <w:color w:val="434343"/>
                <w:sz w:val="18"/>
                <w:szCs w:val="18"/>
              </w:rPr>
              <w:t>m software) were used for recombination frequencies. Spearman correlation analysis (Pri</w:t>
            </w:r>
            <w:r w:rsidR="008C6115">
              <w:rPr>
                <w:rFonts w:ascii="Noto Sans" w:eastAsia="Noto Sans" w:hAnsi="Noto Sans" w:cs="Noto Sans"/>
                <w:bCs/>
                <w:color w:val="434343"/>
                <w:sz w:val="18"/>
                <w:szCs w:val="18"/>
              </w:rPr>
              <w:t>s</w:t>
            </w:r>
            <w:r w:rsidR="004D710F">
              <w:rPr>
                <w:rFonts w:ascii="Noto Sans" w:eastAsia="Noto Sans" w:hAnsi="Noto Sans" w:cs="Noto Sans"/>
                <w:bCs/>
                <w:color w:val="434343"/>
                <w:sz w:val="18"/>
                <w:szCs w:val="18"/>
              </w:rPr>
              <w:t xml:space="preserve">m software) was used to compare survival frequency with Hi-C contact frequency.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4D0BA46" w:rsidR="00F102CC" w:rsidRPr="003D5AF6" w:rsidRDefault="00A223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86EB37" w:rsidR="00F102CC" w:rsidRPr="003D5AF6" w:rsidRDefault="00A223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00877D5" w:rsidR="00F102CC" w:rsidRPr="003D5AF6" w:rsidRDefault="00172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0FA8A60" w:rsidR="00F102CC" w:rsidRPr="003D5AF6" w:rsidRDefault="00A223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9B6636" w:rsidR="00F102CC" w:rsidRPr="003D5AF6" w:rsidRDefault="00A223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2ACD739" w:rsidR="00F102CC" w:rsidRPr="003D5AF6" w:rsidRDefault="00A223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C962A1" w:rsidR="00F102CC" w:rsidRPr="003D5AF6" w:rsidRDefault="00A223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B16A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4054" w14:textId="77777777" w:rsidR="00DB16A3" w:rsidRDefault="00DB16A3">
      <w:r>
        <w:separator/>
      </w:r>
    </w:p>
  </w:endnote>
  <w:endnote w:type="continuationSeparator" w:id="0">
    <w:p w14:paraId="483560A6" w14:textId="77777777" w:rsidR="00DB16A3" w:rsidRDefault="00DB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C3266" w14:textId="77777777" w:rsidR="00DB16A3" w:rsidRDefault="00DB16A3">
      <w:r>
        <w:separator/>
      </w:r>
    </w:p>
  </w:footnote>
  <w:footnote w:type="continuationSeparator" w:id="0">
    <w:p w14:paraId="3AFD9447" w14:textId="77777777" w:rsidR="00DB16A3" w:rsidRDefault="00DB1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5125536">
    <w:abstractNumId w:val="2"/>
  </w:num>
  <w:num w:numId="2" w16cid:durableId="821314756">
    <w:abstractNumId w:val="0"/>
  </w:num>
  <w:num w:numId="3" w16cid:durableId="1956133031">
    <w:abstractNumId w:val="1"/>
  </w:num>
  <w:num w:numId="4" w16cid:durableId="151023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27E7"/>
    <w:rsid w:val="00172CD3"/>
    <w:rsid w:val="001B3BCC"/>
    <w:rsid w:val="002209A8"/>
    <w:rsid w:val="00334938"/>
    <w:rsid w:val="003D5AF6"/>
    <w:rsid w:val="00427975"/>
    <w:rsid w:val="004D710F"/>
    <w:rsid w:val="004E2C31"/>
    <w:rsid w:val="005B0259"/>
    <w:rsid w:val="007054B6"/>
    <w:rsid w:val="008C6115"/>
    <w:rsid w:val="009C7B26"/>
    <w:rsid w:val="00A11E52"/>
    <w:rsid w:val="00A223CA"/>
    <w:rsid w:val="00B65A9A"/>
    <w:rsid w:val="00BD41E9"/>
    <w:rsid w:val="00C84413"/>
    <w:rsid w:val="00DB16A3"/>
    <w:rsid w:val="00E26B89"/>
    <w:rsid w:val="00F102CC"/>
    <w:rsid w:val="00F91042"/>
    <w:rsid w:val="00FC7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1561</Words>
  <Characters>8822</Characters>
  <Application>Microsoft Office Word</Application>
  <DocSecurity>0</DocSecurity>
  <Lines>127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Symington, Lorraine S.</cp:lastModifiedBy>
  <cp:revision>9</cp:revision>
  <dcterms:created xsi:type="dcterms:W3CDTF">2022-10-21T14:21:00Z</dcterms:created>
  <dcterms:modified xsi:type="dcterms:W3CDTF">2022-10-28T14:46:00Z</dcterms:modified>
</cp:coreProperties>
</file>