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96C06E"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EDFF89"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70FEC4"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EA706E"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E813E2"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4FC2D6"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F2376D"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452677"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E18337"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289574" w:rsidR="00F102CC" w:rsidRPr="003D5AF6" w:rsidRDefault="004E6092">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FA2FB9" w:rsidR="00F102CC" w:rsidRPr="003D5AF6" w:rsidRDefault="004E6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8592F95" w:rsidR="00F102CC" w:rsidRPr="003D5AF6" w:rsidRDefault="004E6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Generation of molecular data described in methods section, including citations for all procedures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411A35"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to original cohort calculations provided in ‘study population’ section (ref 61)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789718"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F9176F"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C661953" w:rsidR="00F102CC" w:rsidRPr="003D5AF6" w:rsidRDefault="00B4385B">
            <w:pPr>
              <w:spacing w:line="225" w:lineRule="auto"/>
              <w:rPr>
                <w:rFonts w:ascii="Noto Sans" w:eastAsia="Noto Sans" w:hAnsi="Noto Sans" w:cs="Noto Sans"/>
                <w:bCs/>
                <w:color w:val="434343"/>
                <w:sz w:val="18"/>
                <w:szCs w:val="18"/>
              </w:rPr>
            </w:pPr>
            <w:r w:rsidRPr="00B4385B">
              <w:rPr>
                <w:rFonts w:ascii="Noto Sans" w:eastAsia="Noto Sans" w:hAnsi="Noto Sans" w:cs="Noto Sans"/>
                <w:bCs/>
                <w:color w:val="434343"/>
                <w:sz w:val="18"/>
                <w:szCs w:val="18"/>
              </w:rPr>
              <w:t xml:space="preserve">Citation to original cohort </w:t>
            </w:r>
            <w:r w:rsidR="00046AFD">
              <w:rPr>
                <w:rFonts w:ascii="Noto Sans" w:eastAsia="Noto Sans" w:hAnsi="Noto Sans" w:cs="Noto Sans"/>
                <w:bCs/>
                <w:color w:val="434343"/>
                <w:sz w:val="18"/>
                <w:szCs w:val="18"/>
              </w:rPr>
              <w:t>criteria</w:t>
            </w:r>
            <w:r w:rsidRPr="00B4385B">
              <w:rPr>
                <w:rFonts w:ascii="Noto Sans" w:eastAsia="Noto Sans" w:hAnsi="Noto Sans" w:cs="Noto Sans"/>
                <w:bCs/>
                <w:color w:val="434343"/>
                <w:sz w:val="18"/>
                <w:szCs w:val="18"/>
              </w:rPr>
              <w:t xml:space="preserve"> provided in ‘study population’ section (ref 6</w:t>
            </w:r>
            <w:r>
              <w:rPr>
                <w:rFonts w:ascii="Noto Sans" w:eastAsia="Noto Sans" w:hAnsi="Noto Sans" w:cs="Noto Sans"/>
                <w:bCs/>
                <w:color w:val="434343"/>
                <w:sz w:val="18"/>
                <w:szCs w:val="18"/>
              </w:rPr>
              <w:t>0</w:t>
            </w:r>
            <w:r w:rsidRPr="00B4385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2500C6"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 for acquisition of molecular data described in respective methods section for each data 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EA7062"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Coefficients of variation are given for technical replicates in respective methods section for each data 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767C49" w:rsidR="00F102CC" w:rsidRPr="00B4385B" w:rsidRDefault="00B4385B">
            <w:pPr>
              <w:spacing w:line="225" w:lineRule="auto"/>
              <w:rPr>
                <w:rFonts w:ascii="Noto Sans" w:eastAsia="Noto Sans" w:hAnsi="Noto Sans" w:cs="Noto Sans"/>
                <w:bCs/>
                <w:color w:val="434343"/>
                <w:sz w:val="18"/>
                <w:szCs w:val="18"/>
              </w:rPr>
            </w:pPr>
            <w:r w:rsidRPr="00B4385B">
              <w:rPr>
                <w:rFonts w:ascii="Noto Sans" w:eastAsia="Noto Sans" w:hAnsi="Noto Sans" w:cs="Noto Sans"/>
                <w:bCs/>
                <w:color w:val="434343"/>
                <w:sz w:val="18"/>
                <w:szCs w:val="18"/>
              </w:rPr>
              <w:t>Indicated in ‘study population’ section and original cohort citations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39C729"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9A5ECB"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333EA1" w:rsidR="00F102CC" w:rsidRPr="003D5AF6" w:rsidRDefault="00B43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8CC457" w:rsidR="00F102CC" w:rsidRPr="003D5AF6" w:rsidRDefault="00A53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was preestablished: Only children without molecular/outcome data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D98B26" w:rsidR="00F102CC" w:rsidRPr="003D5AF6" w:rsidRDefault="00A53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tests </w:t>
            </w:r>
            <w:r w:rsidR="00E82962">
              <w:rPr>
                <w:rFonts w:ascii="Noto Sans" w:eastAsia="Noto Sans" w:hAnsi="Noto Sans" w:cs="Noto Sans"/>
                <w:bCs/>
                <w:color w:val="434343"/>
                <w:sz w:val="18"/>
                <w:szCs w:val="18"/>
              </w:rPr>
              <w:t>are described in “statistical analysis” section and are standard methodology in field.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95E56A"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Data </w:t>
            </w:r>
            <w:r w:rsidRPr="00E82962">
              <w:rPr>
                <w:rFonts w:ascii="Noto Sans" w:eastAsia="Noto Sans" w:hAnsi="Noto Sans" w:cs="Noto Sans"/>
                <w:bCs/>
                <w:color w:val="434343"/>
                <w:sz w:val="18"/>
                <w:szCs w:val="18"/>
              </w:rPr>
              <w:t xml:space="preserve">availability </w:t>
            </w:r>
            <w:r>
              <w:rPr>
                <w:rFonts w:ascii="Noto Sans" w:eastAsia="Noto Sans" w:hAnsi="Noto Sans" w:cs="Noto Sans"/>
                <w:bCs/>
                <w:color w:val="434343"/>
                <w:sz w:val="18"/>
                <w:szCs w:val="18"/>
              </w:rPr>
              <w:t>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0939F1"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384C14"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E172D21" w:rsidR="00F102CC" w:rsidRPr="003D5AF6" w:rsidRDefault="00E82962">
            <w:pPr>
              <w:spacing w:line="225" w:lineRule="auto"/>
              <w:rPr>
                <w:rFonts w:ascii="Noto Sans" w:eastAsia="Noto Sans" w:hAnsi="Noto Sans" w:cs="Noto Sans"/>
                <w:bCs/>
                <w:color w:val="434343"/>
                <w:sz w:val="18"/>
                <w:szCs w:val="18"/>
              </w:rPr>
            </w:pPr>
            <w:r w:rsidRPr="00E82962">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E55040"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9B4E74"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E2E95FF" w:rsidR="00F102CC" w:rsidRPr="003D5AF6" w:rsidRDefault="00E82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STOBE guidelines have been followed</w:t>
            </w:r>
            <w:r w:rsidR="00442370">
              <w:rPr>
                <w:rFonts w:ascii="Noto Sans" w:eastAsia="Noto Sans" w:hAnsi="Noto Sans" w:cs="Noto Sans"/>
                <w:bCs/>
                <w:color w:val="434343"/>
                <w:sz w:val="18"/>
                <w:szCs w:val="18"/>
              </w:rPr>
              <w:t xml:space="preserve"> and uploaded as a </w:t>
            </w:r>
            <w:r w:rsidR="00297ACB">
              <w:rPr>
                <w:rFonts w:ascii="Noto Sans" w:eastAsia="Noto Sans" w:hAnsi="Noto Sans" w:cs="Noto Sans"/>
                <w:bCs/>
                <w:color w:val="434343"/>
                <w:sz w:val="18"/>
                <w:szCs w:val="18"/>
              </w:rPr>
              <w:t>supplement</w:t>
            </w:r>
            <w:r w:rsidR="00764B42">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3C94" w14:textId="77777777" w:rsidR="00677F22" w:rsidRDefault="00677F22">
      <w:r>
        <w:separator/>
      </w:r>
    </w:p>
  </w:endnote>
  <w:endnote w:type="continuationSeparator" w:id="0">
    <w:p w14:paraId="60841263" w14:textId="77777777" w:rsidR="00677F22" w:rsidRDefault="0067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0A8C" w14:textId="77777777" w:rsidR="00677F22" w:rsidRDefault="00677F22">
      <w:r>
        <w:separator/>
      </w:r>
    </w:p>
  </w:footnote>
  <w:footnote w:type="continuationSeparator" w:id="0">
    <w:p w14:paraId="4D23C821" w14:textId="77777777" w:rsidR="00677F22" w:rsidRDefault="0067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203810">
    <w:abstractNumId w:val="2"/>
  </w:num>
  <w:num w:numId="2" w16cid:durableId="1538421972">
    <w:abstractNumId w:val="0"/>
  </w:num>
  <w:num w:numId="3" w16cid:durableId="386997259">
    <w:abstractNumId w:val="1"/>
  </w:num>
  <w:num w:numId="4" w16cid:durableId="177805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6AFD"/>
    <w:rsid w:val="001B3BCC"/>
    <w:rsid w:val="002209A8"/>
    <w:rsid w:val="00297ACB"/>
    <w:rsid w:val="003D5AF6"/>
    <w:rsid w:val="00427975"/>
    <w:rsid w:val="00442370"/>
    <w:rsid w:val="004E2C31"/>
    <w:rsid w:val="004E6092"/>
    <w:rsid w:val="005B0259"/>
    <w:rsid w:val="00677F22"/>
    <w:rsid w:val="007054B6"/>
    <w:rsid w:val="00764B42"/>
    <w:rsid w:val="009C7B26"/>
    <w:rsid w:val="00A11E52"/>
    <w:rsid w:val="00A53E9E"/>
    <w:rsid w:val="00B4385B"/>
    <w:rsid w:val="00BD41E9"/>
    <w:rsid w:val="00C84413"/>
    <w:rsid w:val="00E8296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Robinson</dc:creator>
  <cp:lastModifiedBy>Robinson, Oliver J K</cp:lastModifiedBy>
  <cp:revision>6</cp:revision>
  <dcterms:created xsi:type="dcterms:W3CDTF">2023-01-04T12:11:00Z</dcterms:created>
  <dcterms:modified xsi:type="dcterms:W3CDTF">2023-01-16T10:19:00Z</dcterms:modified>
</cp:coreProperties>
</file>