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86874BE" w:rsidR="00F102CC" w:rsidRPr="003D5AF6" w:rsidRDefault="00347ECE">
            <w:pPr>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C7C80A" w:rsidR="00F102CC" w:rsidRPr="009B6C70" w:rsidRDefault="009B6C70">
            <w:pPr>
              <w:rPr>
                <w:rFonts w:ascii="Noto Sans" w:hAnsi="Noto Sans" w:cs="Noto Sans"/>
                <w:bCs/>
                <w:color w:val="434343"/>
                <w:sz w:val="18"/>
                <w:szCs w:val="18"/>
                <w:lang w:eastAsia="zh-CN"/>
              </w:rPr>
            </w:pPr>
            <w:r>
              <w:rPr>
                <w:rFonts w:ascii="Noto Sans" w:hAnsi="Noto Sans" w:cs="Noto Sans"/>
                <w:bCs/>
                <w:color w:val="434343"/>
                <w:sz w:val="18"/>
                <w:szCs w:val="18"/>
                <w:lang w:eastAsia="zh-CN"/>
              </w:rPr>
              <w:t>The supplier name and catalogue number of c</w:t>
            </w:r>
            <w:r>
              <w:rPr>
                <w:rFonts w:ascii="Noto Sans" w:hAnsi="Noto Sans" w:cs="Noto Sans" w:hint="eastAsia"/>
                <w:bCs/>
                <w:color w:val="434343"/>
                <w:sz w:val="18"/>
                <w:szCs w:val="18"/>
                <w:lang w:eastAsia="zh-CN"/>
              </w:rPr>
              <w:t>o</w:t>
            </w:r>
            <w:r>
              <w:rPr>
                <w:rFonts w:ascii="Noto Sans" w:hAnsi="Noto Sans" w:cs="Noto Sans"/>
                <w:bCs/>
                <w:color w:val="434343"/>
                <w:sz w:val="18"/>
                <w:szCs w:val="18"/>
                <w:lang w:eastAsia="zh-CN"/>
              </w:rPr>
              <w:t xml:space="preserve">mmercial reagents and antibodies were provided in the section of </w:t>
            </w:r>
            <w:r w:rsidR="000F4784">
              <w:rPr>
                <w:rFonts w:ascii="Noto Sans" w:hAnsi="Noto Sans" w:cs="Noto Sans"/>
                <w:bCs/>
                <w:color w:val="434343"/>
                <w:sz w:val="18"/>
                <w:szCs w:val="18"/>
                <w:lang w:eastAsia="zh-CN"/>
              </w:rPr>
              <w:t>C</w:t>
            </w:r>
            <w:r>
              <w:rPr>
                <w:rFonts w:ascii="Noto Sans" w:hAnsi="Noto Sans" w:cs="Noto Sans"/>
                <w:bCs/>
                <w:color w:val="434343"/>
                <w:sz w:val="18"/>
                <w:szCs w:val="18"/>
                <w:lang w:eastAsia="zh-CN"/>
              </w:rPr>
              <w:t xml:space="preserve">hemicals and Antibodies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5FDDB98" w:rsidR="00F102CC" w:rsidRPr="00A90A77" w:rsidRDefault="00A90A77">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 xml:space="preserve">he sh-RNA sequence to knock down </w:t>
            </w:r>
            <w:r w:rsidRPr="00A90A77">
              <w:rPr>
                <w:rFonts w:ascii="Noto Sans" w:hAnsi="Noto Sans" w:cs="Noto Sans"/>
                <w:bCs/>
                <w:i/>
                <w:iCs/>
                <w:color w:val="434343"/>
                <w:sz w:val="18"/>
                <w:szCs w:val="18"/>
                <w:lang w:eastAsia="zh-CN"/>
              </w:rPr>
              <w:t>CALML5</w:t>
            </w:r>
            <w:r>
              <w:rPr>
                <w:rFonts w:ascii="Noto Sans" w:hAnsi="Noto Sans" w:cs="Noto Sans"/>
                <w:bCs/>
                <w:color w:val="434343"/>
                <w:sz w:val="18"/>
                <w:szCs w:val="18"/>
                <w:lang w:eastAsia="zh-CN"/>
              </w:rPr>
              <w:t xml:space="preserve"> was provide in the section of </w:t>
            </w:r>
            <w:r w:rsidRPr="00A90A77">
              <w:rPr>
                <w:rFonts w:ascii="Noto Sans" w:hAnsi="Noto Sans" w:cs="Noto Sans"/>
                <w:bCs/>
                <w:color w:val="434343"/>
                <w:sz w:val="18"/>
                <w:szCs w:val="18"/>
                <w:lang w:eastAsia="zh-CN"/>
              </w:rPr>
              <w:t xml:space="preserve">Stably knock down of </w:t>
            </w:r>
            <w:r w:rsidRPr="00A90A77">
              <w:rPr>
                <w:rFonts w:ascii="Noto Sans" w:hAnsi="Noto Sans" w:cs="Noto Sans"/>
                <w:bCs/>
                <w:i/>
                <w:iCs/>
                <w:color w:val="434343"/>
                <w:sz w:val="18"/>
                <w:szCs w:val="18"/>
                <w:lang w:eastAsia="zh-CN"/>
              </w:rPr>
              <w:t>CALML5</w:t>
            </w:r>
            <w:r w:rsidRPr="00A90A77">
              <w:rPr>
                <w:rFonts w:ascii="Noto Sans" w:hAnsi="Noto Sans" w:cs="Noto Sans"/>
                <w:bCs/>
                <w:color w:val="434343"/>
                <w:sz w:val="18"/>
                <w:szCs w:val="18"/>
                <w:lang w:eastAsia="zh-CN"/>
              </w:rPr>
              <w:t xml:space="preserve"> in BT474 cell line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83431C0" w:rsidR="00F102CC" w:rsidRPr="00687208" w:rsidRDefault="00687208">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strain of the cell lines used in this article was provided in the section of Cell lines and cell cultures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F46E96D" w:rsidR="00F102CC" w:rsidRPr="003D5AF6" w:rsidRDefault="0033774C">
            <w:pPr>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4749AB7" w:rsidR="00F102CC" w:rsidRPr="0062125D" w:rsidRDefault="0062125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species, strain, sex and age of the animals used in this article was provided in the section of Animal studies.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1C8B35A" w:rsidR="00F102CC" w:rsidRPr="003D5AF6" w:rsidRDefault="0062125D">
            <w:pPr>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CD9E8F8" w:rsidR="00F102CC" w:rsidRPr="003D5AF6" w:rsidRDefault="00B7546B">
            <w:pPr>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B0BFBE" w:rsidR="00F102CC" w:rsidRPr="00E13AFF" w:rsidRDefault="00B7546B">
            <w:pPr>
              <w:rPr>
                <w:rFonts w:ascii="Noto Sans" w:hAnsi="Noto Sans" w:cs="Noto Sans"/>
                <w:bCs/>
                <w:color w:val="434343"/>
                <w:sz w:val="18"/>
                <w:szCs w:val="18"/>
                <w:lang w:eastAsia="zh-CN"/>
              </w:rPr>
            </w:pPr>
            <w:r w:rsidRPr="00347ECE">
              <w:rPr>
                <w:rFonts w:ascii="Noto Sans" w:eastAsia="Noto Sans" w:hAnsi="Noto Sans" w:cs="Noto Sans" w:hint="eastAsia"/>
                <w:bCs/>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AF328C7" w:rsidR="00F102CC" w:rsidRPr="00E13AFF" w:rsidRDefault="00E13AFF">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demographic characteristics of the clinical patients collected in this article was provided in Table 1 and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009FF2E" w:rsidR="00F102CC" w:rsidRPr="003D5AF6" w:rsidRDefault="00224B18">
            <w:pPr>
              <w:spacing w:line="225" w:lineRule="auto"/>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2D7CE52" w:rsidR="00F102CC" w:rsidRPr="003D5AF6" w:rsidRDefault="00224B18">
            <w:pPr>
              <w:spacing w:line="225" w:lineRule="auto"/>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F680767" w:rsidR="00F102CC" w:rsidRPr="003D5AF6" w:rsidRDefault="000B022C" w:rsidP="000B022C">
            <w:pPr>
              <w:spacing w:line="225" w:lineRule="auto"/>
              <w:rPr>
                <w:rFonts w:ascii="Noto Sans" w:eastAsia="Noto Sans" w:hAnsi="Noto Sans" w:cs="Noto Sans"/>
                <w:bCs/>
                <w:color w:val="434343"/>
                <w:sz w:val="18"/>
                <w:szCs w:val="18"/>
              </w:rPr>
            </w:pPr>
            <w:r w:rsidRPr="000B022C">
              <w:rPr>
                <w:rFonts w:ascii="Noto Sans" w:eastAsia="Noto Sans" w:hAnsi="Noto Sans" w:cs="Noto Sans"/>
                <w:bCs/>
                <w:color w:val="434343"/>
                <w:sz w:val="18"/>
                <w:szCs w:val="18"/>
              </w:rPr>
              <w:t>No statistical methods were used to pre-determine sample sizes and the sample sizes in the study were chosen based on experience from</w:t>
            </w:r>
            <w:r>
              <w:rPr>
                <w:rFonts w:ascii="Noto Sans" w:hAnsi="Noto Sans" w:cs="Noto Sans" w:hint="eastAsia"/>
                <w:bCs/>
                <w:color w:val="434343"/>
                <w:sz w:val="18"/>
                <w:szCs w:val="18"/>
                <w:lang w:eastAsia="zh-CN"/>
              </w:rPr>
              <w:t xml:space="preserve"> </w:t>
            </w:r>
            <w:r w:rsidRPr="000B022C">
              <w:rPr>
                <w:rFonts w:ascii="Noto Sans" w:eastAsia="Noto Sans" w:hAnsi="Noto Sans" w:cs="Noto Sans"/>
                <w:bCs/>
                <w:color w:val="434343"/>
                <w:sz w:val="18"/>
                <w:szCs w:val="18"/>
              </w:rPr>
              <w:t>previous in house studies and to balance between the ability to detect significance differences while reducing the number of animals used.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83C1C0" w:rsidR="00F102CC" w:rsidRPr="003D5AF6" w:rsidRDefault="006F237C">
            <w:pPr>
              <w:spacing w:line="225" w:lineRule="auto"/>
              <w:rPr>
                <w:rFonts w:ascii="Noto Sans" w:eastAsia="Noto Sans" w:hAnsi="Noto Sans" w:cs="Noto Sans"/>
                <w:bCs/>
                <w:color w:val="434343"/>
                <w:sz w:val="18"/>
                <w:szCs w:val="18"/>
              </w:rPr>
            </w:pPr>
            <w:r w:rsidRPr="006F237C">
              <w:rPr>
                <w:rFonts w:ascii="Noto Sans" w:eastAsia="Noto Sans" w:hAnsi="Noto Sans" w:cs="Noto Sans"/>
                <w:bCs/>
                <w:color w:val="434343"/>
                <w:sz w:val="18"/>
                <w:szCs w:val="18"/>
              </w:rPr>
              <w:t xml:space="preserve">In </w:t>
            </w:r>
            <w:r>
              <w:rPr>
                <w:rFonts w:ascii="Noto Sans" w:eastAsia="Noto Sans" w:hAnsi="Noto Sans" w:cs="Noto Sans"/>
                <w:bCs/>
                <w:color w:val="434343"/>
                <w:sz w:val="18"/>
                <w:szCs w:val="18"/>
              </w:rPr>
              <w:t xml:space="preserve">the in vivo </w:t>
            </w:r>
            <w:r w:rsidRPr="006F237C">
              <w:rPr>
                <w:rFonts w:ascii="Noto Sans" w:eastAsia="Noto Sans" w:hAnsi="Noto Sans" w:cs="Noto Sans"/>
                <w:bCs/>
                <w:color w:val="434343"/>
                <w:sz w:val="18"/>
                <w:szCs w:val="18"/>
              </w:rPr>
              <w:t>drug sensitivity test, each mice was assigned a random number using Excel. Then the number of the mice was sorted from big to small.  After that, mice were assigned to different groups according to the numerical value of their number.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97682ED" w:rsidR="00F102CC" w:rsidRPr="003D5AF6" w:rsidRDefault="008760E4" w:rsidP="008760E4">
            <w:pPr>
              <w:spacing w:line="225" w:lineRule="auto"/>
              <w:rPr>
                <w:rFonts w:ascii="Noto Sans" w:eastAsia="Noto Sans" w:hAnsi="Noto Sans" w:cs="Noto Sans"/>
                <w:bCs/>
                <w:color w:val="434343"/>
                <w:sz w:val="18"/>
                <w:szCs w:val="18"/>
              </w:rPr>
            </w:pPr>
            <w:r w:rsidRPr="008760E4">
              <w:rPr>
                <w:rFonts w:ascii="Noto Sans" w:eastAsia="Noto Sans" w:hAnsi="Noto Sans" w:cs="Noto Sans"/>
                <w:bCs/>
                <w:color w:val="434343"/>
                <w:sz w:val="18"/>
                <w:szCs w:val="18"/>
              </w:rPr>
              <w:t>For most parts, investigators were not blinded during data collection or analysis because planning, execution, and analysis of the studies was</w:t>
            </w:r>
            <w:r>
              <w:rPr>
                <w:rFonts w:ascii="Noto Sans" w:hAnsi="Noto Sans" w:cs="Noto Sans" w:hint="eastAsia"/>
                <w:bCs/>
                <w:color w:val="434343"/>
                <w:sz w:val="18"/>
                <w:szCs w:val="18"/>
                <w:lang w:eastAsia="zh-CN"/>
              </w:rPr>
              <w:t xml:space="preserve"> </w:t>
            </w:r>
            <w:r w:rsidRPr="008760E4">
              <w:rPr>
                <w:rFonts w:ascii="Noto Sans" w:eastAsia="Noto Sans" w:hAnsi="Noto Sans" w:cs="Noto Sans"/>
                <w:bCs/>
                <w:color w:val="434343"/>
                <w:sz w:val="18"/>
                <w:szCs w:val="18"/>
              </w:rPr>
              <w:t>performed by the same personnel. In the in vivo drug sensitivity test, tumor volume measurements were performed by independent researchers who were blinded as to treatment group assignment.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C1F19DD" w:rsidR="00F102CC" w:rsidRPr="003D5AF6" w:rsidRDefault="008760E4">
            <w:pPr>
              <w:spacing w:line="225" w:lineRule="auto"/>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DFD4D54" w:rsidR="00F102CC" w:rsidRPr="003D5AF6" w:rsidRDefault="00C81943">
            <w:pPr>
              <w:spacing w:line="225" w:lineRule="auto"/>
              <w:rPr>
                <w:rFonts w:ascii="Noto Sans" w:eastAsia="Noto Sans" w:hAnsi="Noto Sans" w:cs="Noto Sans"/>
                <w:bCs/>
                <w:color w:val="434343"/>
                <w:sz w:val="18"/>
                <w:szCs w:val="18"/>
              </w:rPr>
            </w:pPr>
            <w:r w:rsidRPr="00C81943">
              <w:rPr>
                <w:rFonts w:ascii="Noto Sans" w:eastAsia="Noto Sans" w:hAnsi="Noto Sans" w:cs="Noto Sans"/>
                <w:bCs/>
                <w:color w:val="434343"/>
                <w:sz w:val="18"/>
                <w:szCs w:val="18"/>
              </w:rPr>
              <w:t xml:space="preserve">All experiments except the animal experiments in this article were performed in three replications. </w:t>
            </w:r>
            <w:r w:rsidRPr="00C81943">
              <w:rPr>
                <w:rFonts w:ascii="Noto Sans" w:eastAsia="Noto Sans" w:hAnsi="Noto Sans" w:cs="Noto Sans"/>
                <w:bCs/>
                <w:color w:val="434343"/>
                <w:sz w:val="18"/>
                <w:szCs w:val="18"/>
              </w:rPr>
              <w:lastRenderedPageBreak/>
              <w:t>Replicates were reproducible.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D75BB8A" w:rsidR="00F102CC" w:rsidRPr="00C81943" w:rsidRDefault="00C8194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mean</w:t>
            </w:r>
            <w:r w:rsidRPr="00C81943">
              <w:rPr>
                <w:rFonts w:ascii="Noto Sans" w:hAnsi="Noto Sans" w:cs="Noto Sans" w:hint="eastAsia"/>
                <w:bCs/>
                <w:color w:val="434343"/>
                <w:sz w:val="18"/>
                <w:szCs w:val="18"/>
                <w:lang w:eastAsia="zh-CN"/>
              </w:rPr>
              <w:t>±</w:t>
            </w: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D of the statistical data described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CF87075" w:rsidR="00F102CC" w:rsidRPr="00BE2C5E"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3C3107E" w:rsidR="00F102CC" w:rsidRPr="003D5AF6" w:rsidRDefault="00D04561">
            <w:pPr>
              <w:spacing w:line="225" w:lineRule="auto"/>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A55AEE2" w:rsidR="00F102CC" w:rsidRPr="003D5AF6" w:rsidRDefault="00D04561">
            <w:pPr>
              <w:spacing w:line="225" w:lineRule="auto"/>
              <w:rPr>
                <w:rFonts w:ascii="Noto Sans" w:eastAsia="Noto Sans" w:hAnsi="Noto Sans" w:cs="Noto Sans"/>
                <w:bCs/>
                <w:color w:val="434343"/>
                <w:sz w:val="18"/>
                <w:szCs w:val="18"/>
              </w:rPr>
            </w:pPr>
            <w:r w:rsidRPr="00D04561">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animals</w:t>
            </w:r>
            <w:r w:rsidRPr="00D04561">
              <w:rPr>
                <w:rFonts w:ascii="Noto Sans" w:eastAsia="Noto Sans" w:hAnsi="Noto Sans" w:cs="Noto Sans"/>
                <w:bCs/>
                <w:color w:val="434343"/>
                <w:sz w:val="18"/>
                <w:szCs w:val="18"/>
              </w:rPr>
              <w:t xml:space="preserve"> specimens were collected under the approval of the Ethics Committee of Shengjing Hospital of China Medical University. Ethics number:</w:t>
            </w:r>
            <w:r w:rsidR="00EC6F4A">
              <w:rPr>
                <w:rFonts w:ascii="Noto Sans" w:eastAsia="Noto Sans" w:hAnsi="Noto Sans" w:cs="Noto Sans"/>
                <w:bCs/>
                <w:color w:val="434343"/>
                <w:sz w:val="18"/>
                <w:szCs w:val="18"/>
              </w:rPr>
              <w:t>2020PS318K</w:t>
            </w:r>
            <w:r w:rsidRPr="00D04561">
              <w:rPr>
                <w:rFonts w:ascii="Noto Sans" w:eastAsia="Noto Sans" w:hAnsi="Noto Sans" w:cs="Noto Sans"/>
                <w:bCs/>
                <w:color w:val="434343"/>
                <w:sz w:val="18"/>
                <w:szCs w:val="18"/>
              </w:rPr>
              <w:t xml:space="preserve">, the pdf of this document was provided as the </w:t>
            </w:r>
            <w:r w:rsidR="00590D48">
              <w:rPr>
                <w:rFonts w:ascii="Noto Sans" w:eastAsia="Noto Sans" w:hAnsi="Noto Sans" w:cs="Noto Sans"/>
                <w:bCs/>
                <w:color w:val="434343"/>
                <w:sz w:val="18"/>
                <w:szCs w:val="18"/>
              </w:rPr>
              <w:t xml:space="preserve">animal </w:t>
            </w:r>
            <w:r w:rsidRPr="00D04561">
              <w:rPr>
                <w:rFonts w:ascii="Noto Sans" w:eastAsia="Noto Sans" w:hAnsi="Noto Sans" w:cs="Noto Sans"/>
                <w:bCs/>
                <w:color w:val="434343"/>
                <w:sz w:val="18"/>
                <w:szCs w:val="18"/>
              </w:rPr>
              <w:t>ethics statement.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E69B5E0" w:rsidR="00F102CC" w:rsidRPr="003D5AF6" w:rsidRDefault="00D04561">
            <w:pPr>
              <w:spacing w:line="225" w:lineRule="auto"/>
              <w:rPr>
                <w:rFonts w:ascii="Noto Sans" w:eastAsia="Noto Sans" w:hAnsi="Noto Sans" w:cs="Noto Sans"/>
                <w:bCs/>
                <w:color w:val="434343"/>
                <w:sz w:val="18"/>
                <w:szCs w:val="18"/>
              </w:rPr>
            </w:pPr>
            <w:r w:rsidRPr="00D04561">
              <w:rPr>
                <w:rFonts w:ascii="Noto Sans" w:eastAsia="Noto Sans" w:hAnsi="Noto Sans" w:cs="Noto Sans"/>
                <w:bCs/>
                <w:color w:val="434343"/>
                <w:sz w:val="18"/>
                <w:szCs w:val="18"/>
              </w:rPr>
              <w:t xml:space="preserve">The clinical specimens were collected under the approval of the Ethics Committee of Shengjing Hospital of China Medical University. Ethics number: 2020PS492K, the pdf of this document was provided as the </w:t>
            </w:r>
            <w:r w:rsidR="00590D48">
              <w:rPr>
                <w:rFonts w:ascii="Noto Sans" w:eastAsia="Noto Sans" w:hAnsi="Noto Sans" w:cs="Noto Sans"/>
                <w:bCs/>
                <w:color w:val="434343"/>
                <w:sz w:val="18"/>
                <w:szCs w:val="18"/>
              </w:rPr>
              <w:t xml:space="preserve">specimen </w:t>
            </w:r>
            <w:r w:rsidRPr="00D04561">
              <w:rPr>
                <w:rFonts w:ascii="Noto Sans" w:eastAsia="Noto Sans" w:hAnsi="Noto Sans" w:cs="Noto Sans"/>
                <w:bCs/>
                <w:color w:val="434343"/>
                <w:sz w:val="18"/>
                <w:szCs w:val="18"/>
              </w:rPr>
              <w:t>ethics statement.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C475AA" w:rsidR="00F102CC" w:rsidRPr="003D5AF6" w:rsidRDefault="00E66633">
            <w:pPr>
              <w:spacing w:line="225" w:lineRule="auto"/>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6A32A18" w:rsidR="00F102CC" w:rsidRPr="003D5AF6" w:rsidRDefault="00E66633">
            <w:pPr>
              <w:spacing w:line="225" w:lineRule="auto"/>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D30D4F3" w:rsidR="00F102CC" w:rsidRPr="00352CBF" w:rsidRDefault="00352CBF">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statistical tests and justify choice of tests were provided in the section of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4E64C48" w:rsidR="00F102CC" w:rsidRPr="003D5AF6" w:rsidRDefault="00E56DD7">
            <w:pPr>
              <w:spacing w:line="225" w:lineRule="auto"/>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3E0C6D4" w:rsidR="00F102CC" w:rsidRPr="00092751" w:rsidRDefault="0009275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mRNA-seq data of BT474 cells treated with different drugs was uploaded to GSA database</w:t>
            </w:r>
            <w:r w:rsidR="008A15F8">
              <w:t xml:space="preserve"> (</w:t>
            </w:r>
            <w:r w:rsidR="008A15F8" w:rsidRPr="008A15F8">
              <w:rPr>
                <w:rFonts w:ascii="Noto Sans" w:hAnsi="Noto Sans" w:cs="Noto Sans"/>
                <w:bCs/>
                <w:color w:val="434343"/>
                <w:sz w:val="18"/>
                <w:szCs w:val="18"/>
                <w:lang w:eastAsia="zh-CN"/>
              </w:rPr>
              <w:t>https://ngdc.cncb.ac.cn/</w:t>
            </w:r>
            <w:r w:rsidR="008A15F8">
              <w:rPr>
                <w:rFonts w:ascii="Noto Sans" w:hAnsi="Noto Sans" w:cs="Noto Sans"/>
                <w:bCs/>
                <w:color w:val="434343"/>
                <w:sz w:val="18"/>
                <w:szCs w:val="18"/>
                <w:lang w:eastAsia="zh-CN"/>
              </w:rPr>
              <w:t>)</w:t>
            </w:r>
            <w:r>
              <w:rPr>
                <w:rFonts w:ascii="Noto Sans" w:hAnsi="Noto Sans" w:cs="Noto Sans"/>
                <w:bCs/>
                <w:color w:val="434343"/>
                <w:sz w:val="18"/>
                <w:szCs w:val="18"/>
                <w:lang w:eastAsia="zh-CN"/>
              </w:rPr>
              <w:t xml:space="preserve">, with the accession </w:t>
            </w:r>
            <w:r w:rsidR="003924E9">
              <w:rPr>
                <w:rFonts w:ascii="Noto Sans" w:hAnsi="Noto Sans" w:cs="Noto Sans" w:hint="eastAsia"/>
                <w:bCs/>
                <w:color w:val="434343"/>
                <w:sz w:val="18"/>
                <w:szCs w:val="18"/>
                <w:lang w:eastAsia="zh-CN"/>
              </w:rPr>
              <w:t>link</w:t>
            </w:r>
            <w:r>
              <w:rPr>
                <w:rFonts w:ascii="Noto Sans" w:hAnsi="Noto Sans" w:cs="Noto Sans"/>
                <w:bCs/>
                <w:color w:val="434343"/>
                <w:sz w:val="18"/>
                <w:szCs w:val="18"/>
                <w:lang w:eastAsia="zh-CN"/>
              </w:rPr>
              <w:t>:</w:t>
            </w:r>
            <w:r w:rsidR="00DF54CF">
              <w:t xml:space="preserve"> </w:t>
            </w:r>
            <w:r w:rsidR="001A41BA" w:rsidRPr="001A41BA">
              <w:rPr>
                <w:rFonts w:ascii="Noto Sans" w:hAnsi="Noto Sans" w:cs="Noto Sans"/>
                <w:bCs/>
                <w:color w:val="434343"/>
                <w:sz w:val="18"/>
                <w:szCs w:val="18"/>
                <w:lang w:eastAsia="zh-CN"/>
              </w:rPr>
              <w:t>https://ngdc.cncb.ac.cn/omix/view/OMIX002504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735B18" w:rsidR="00F102CC" w:rsidRPr="003D5AF6" w:rsidRDefault="00E56DD7">
            <w:pPr>
              <w:spacing w:line="225" w:lineRule="auto"/>
              <w:rPr>
                <w:rFonts w:ascii="Noto Sans" w:eastAsia="Noto Sans" w:hAnsi="Noto Sans" w:cs="Noto Sans"/>
                <w:bCs/>
                <w:color w:val="434343"/>
                <w:sz w:val="18"/>
                <w:szCs w:val="18"/>
              </w:rPr>
            </w:pPr>
            <w:r w:rsidRPr="00347ECE">
              <w:rPr>
                <w:rFonts w:ascii="Noto Sans" w:eastAsia="Noto Sans" w:hAnsi="Noto Sans" w:cs="Noto Sans" w:hint="eastAsia"/>
                <w:bCs/>
                <w:color w:val="434343"/>
                <w:sz w:val="18"/>
                <w:szCs w:val="18"/>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B741B81" w:rsidR="00F102CC" w:rsidRPr="003D5AF6" w:rsidRDefault="009312D9">
            <w:pPr>
              <w:spacing w:line="225" w:lineRule="auto"/>
              <w:rPr>
                <w:rFonts w:ascii="Noto Sans" w:eastAsia="Noto Sans" w:hAnsi="Noto Sans" w:cs="Noto Sans"/>
                <w:bCs/>
                <w:color w:val="434343"/>
                <w:sz w:val="18"/>
                <w:szCs w:val="18"/>
              </w:rPr>
            </w:pPr>
            <w:r w:rsidRPr="009312D9">
              <w:rPr>
                <w:rFonts w:ascii="Noto Sans" w:eastAsia="Noto Sans" w:hAnsi="Noto Sans" w:cs="Noto Sans" w:hint="eastAsia"/>
                <w:bCs/>
                <w:color w:val="434343"/>
                <w:sz w:val="18"/>
                <w:szCs w:val="18"/>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DC0632" w:rsidR="00F102CC" w:rsidRPr="003D5AF6" w:rsidRDefault="009312D9">
            <w:pPr>
              <w:spacing w:line="225" w:lineRule="auto"/>
              <w:rPr>
                <w:rFonts w:ascii="Noto Sans" w:eastAsia="Noto Sans" w:hAnsi="Noto Sans" w:cs="Noto Sans"/>
                <w:bCs/>
                <w:color w:val="434343"/>
                <w:sz w:val="18"/>
                <w:szCs w:val="18"/>
              </w:rPr>
            </w:pPr>
            <w:r w:rsidRPr="009312D9">
              <w:rPr>
                <w:rFonts w:ascii="Noto Sans" w:eastAsia="Noto Sans" w:hAnsi="Noto Sans" w:cs="Noto Sans" w:hint="eastAsia"/>
                <w:bCs/>
                <w:color w:val="434343"/>
                <w:sz w:val="18"/>
                <w:szCs w:val="18"/>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AFE0E8" w:rsidR="00F102CC" w:rsidRPr="003D5AF6" w:rsidRDefault="009312D9">
            <w:pPr>
              <w:spacing w:line="225" w:lineRule="auto"/>
              <w:rPr>
                <w:rFonts w:ascii="Noto Sans" w:eastAsia="Noto Sans" w:hAnsi="Noto Sans" w:cs="Noto Sans"/>
                <w:bCs/>
                <w:color w:val="434343"/>
                <w:sz w:val="18"/>
                <w:szCs w:val="18"/>
              </w:rPr>
            </w:pPr>
            <w:r w:rsidRPr="009312D9">
              <w:rPr>
                <w:rFonts w:ascii="Noto Sans" w:eastAsia="Noto Sans" w:hAnsi="Noto Sans" w:cs="Noto Sans" w:hint="eastAsia"/>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541B780" w:rsidR="00F102CC" w:rsidRPr="005773E6" w:rsidRDefault="005773E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 xml:space="preserve">he ICMJE forms of all authors were provided </w:t>
            </w:r>
            <w:r w:rsidR="007B2E9B">
              <w:rPr>
                <w:rFonts w:ascii="Noto Sans" w:hAnsi="Noto Sans" w:cs="Noto Sans"/>
                <w:bCs/>
                <w:color w:val="434343"/>
                <w:sz w:val="18"/>
                <w:szCs w:val="18"/>
                <w:lang w:eastAsia="zh-CN"/>
              </w:rPr>
              <w:t>as a Related Manuscript file</w:t>
            </w:r>
            <w:r>
              <w:rPr>
                <w:rFonts w:ascii="Noto Sans" w:hAnsi="Noto Sans" w:cs="Noto Sans"/>
                <w:bCs/>
                <w:color w:val="434343"/>
                <w:sz w:val="18"/>
                <w:szCs w:val="18"/>
                <w:lang w:eastAsia="zh-CN"/>
              </w:rPr>
              <w:t>.</w:t>
            </w:r>
            <w:r w:rsidR="00A701BE">
              <w:rPr>
                <w:rFonts w:ascii="Noto Sans" w:hAnsi="Noto Sans" w:cs="Noto Sans"/>
                <w:bCs/>
                <w:color w:val="434343"/>
                <w:sz w:val="18"/>
                <w:szCs w:val="18"/>
                <w:lang w:eastAsia="zh-CN"/>
              </w:rPr>
              <w:t xml:space="preserve"> ARRIVE guidelines were followed and the ARRIVE checklist was provided alongside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9962" w14:textId="77777777" w:rsidR="00251EBB" w:rsidRDefault="00251EBB">
      <w:r>
        <w:separator/>
      </w:r>
    </w:p>
  </w:endnote>
  <w:endnote w:type="continuationSeparator" w:id="0">
    <w:p w14:paraId="08608055" w14:textId="77777777" w:rsidR="00251EBB" w:rsidRDefault="0025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14F0" w14:textId="77777777" w:rsidR="00251EBB" w:rsidRDefault="00251EBB">
      <w:r>
        <w:separator/>
      </w:r>
    </w:p>
  </w:footnote>
  <w:footnote w:type="continuationSeparator" w:id="0">
    <w:p w14:paraId="570CFE95" w14:textId="77777777" w:rsidR="00251EBB" w:rsidRDefault="0025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087512">
    <w:abstractNumId w:val="2"/>
  </w:num>
  <w:num w:numId="2" w16cid:durableId="2048752786">
    <w:abstractNumId w:val="0"/>
  </w:num>
  <w:num w:numId="3" w16cid:durableId="2065332492">
    <w:abstractNumId w:val="1"/>
  </w:num>
  <w:num w:numId="4" w16cid:durableId="1157191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2751"/>
    <w:rsid w:val="000B022C"/>
    <w:rsid w:val="000F4784"/>
    <w:rsid w:val="001A41BA"/>
    <w:rsid w:val="001B3BCC"/>
    <w:rsid w:val="001D10BC"/>
    <w:rsid w:val="002209A8"/>
    <w:rsid w:val="00224B18"/>
    <w:rsid w:val="00251EBB"/>
    <w:rsid w:val="002E5BD1"/>
    <w:rsid w:val="0033774C"/>
    <w:rsid w:val="00347ECE"/>
    <w:rsid w:val="00352CBF"/>
    <w:rsid w:val="003924E9"/>
    <w:rsid w:val="003D5AF6"/>
    <w:rsid w:val="00427975"/>
    <w:rsid w:val="004B01B1"/>
    <w:rsid w:val="004E2C31"/>
    <w:rsid w:val="004F5BD3"/>
    <w:rsid w:val="005773E6"/>
    <w:rsid w:val="00590D48"/>
    <w:rsid w:val="005B0259"/>
    <w:rsid w:val="0062125D"/>
    <w:rsid w:val="00687208"/>
    <w:rsid w:val="006F237C"/>
    <w:rsid w:val="007031A9"/>
    <w:rsid w:val="007054B6"/>
    <w:rsid w:val="00746BEB"/>
    <w:rsid w:val="007B2E9B"/>
    <w:rsid w:val="008760E4"/>
    <w:rsid w:val="008A15F8"/>
    <w:rsid w:val="009312D9"/>
    <w:rsid w:val="009B3033"/>
    <w:rsid w:val="009B6C70"/>
    <w:rsid w:val="009C7B26"/>
    <w:rsid w:val="00A11E52"/>
    <w:rsid w:val="00A17E05"/>
    <w:rsid w:val="00A701BE"/>
    <w:rsid w:val="00A90A77"/>
    <w:rsid w:val="00AB2042"/>
    <w:rsid w:val="00B27B28"/>
    <w:rsid w:val="00B41C6C"/>
    <w:rsid w:val="00B7546B"/>
    <w:rsid w:val="00BD41E9"/>
    <w:rsid w:val="00BE2C5E"/>
    <w:rsid w:val="00C81943"/>
    <w:rsid w:val="00C84413"/>
    <w:rsid w:val="00D04561"/>
    <w:rsid w:val="00D645D7"/>
    <w:rsid w:val="00D8023A"/>
    <w:rsid w:val="00DF54CF"/>
    <w:rsid w:val="00E13AFF"/>
    <w:rsid w:val="00E22069"/>
    <w:rsid w:val="00E56DD7"/>
    <w:rsid w:val="00E66633"/>
    <w:rsid w:val="00EC6F4A"/>
    <w:rsid w:val="00F102CC"/>
    <w:rsid w:val="00F91042"/>
    <w:rsid w:val="00F934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卜 嘉文</cp:lastModifiedBy>
  <cp:revision>50</cp:revision>
  <dcterms:created xsi:type="dcterms:W3CDTF">2022-02-28T12:21:00Z</dcterms:created>
  <dcterms:modified xsi:type="dcterms:W3CDTF">2022-12-06T10:19:00Z</dcterms:modified>
</cp:coreProperties>
</file>