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85AAB6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DEF2F07" w:rsidR="00F102CC" w:rsidRPr="003D5AF6" w:rsidRDefault="00EA20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A5A2D46" w:rsidR="00F102CC" w:rsidRPr="003D5AF6" w:rsidRDefault="00EA20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A85003A" w:rsidR="00F102CC" w:rsidRPr="003D5AF6" w:rsidRDefault="00C62DA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PCR primers described in </w:t>
            </w:r>
            <w:r w:rsidRPr="00C62DA4">
              <w:rPr>
                <w:rFonts w:ascii="Noto Sans" w:eastAsia="Noto Sans" w:hAnsi="Noto Sans" w:cs="Noto Sans"/>
                <w:b/>
                <w:color w:val="434343"/>
                <w:sz w:val="18"/>
                <w:szCs w:val="18"/>
              </w:rPr>
              <w:t>Supplemental Table 2</w:t>
            </w:r>
            <w:r w:rsidRPr="00C62DA4">
              <w:rPr>
                <w:rFonts w:ascii="Noto Sans" w:eastAsia="Noto Sans" w:hAnsi="Noto Sans" w:cs="Noto Sans"/>
                <w:bCs/>
                <w:color w:val="434343"/>
                <w:sz w:val="18"/>
                <w:szCs w:val="18"/>
              </w:rPr>
              <w:t>, line 938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F66FC9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5E2FAF1" w:rsidR="00F102CC" w:rsidRPr="003D5AF6" w:rsidRDefault="00EA20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EFEA9EA" w:rsidR="00F102CC" w:rsidRPr="003D5AF6" w:rsidRDefault="00C62DA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Derivation of murine bone marrow derived macrophages described in </w:t>
            </w:r>
            <w:r w:rsidR="00366BD9" w:rsidRPr="00366BD9">
              <w:rPr>
                <w:rFonts w:ascii="Noto Sans" w:eastAsia="Noto Sans" w:hAnsi="Noto Sans" w:cs="Noto Sans"/>
                <w:b/>
                <w:color w:val="434343"/>
                <w:sz w:val="18"/>
                <w:szCs w:val="18"/>
              </w:rPr>
              <w:t>Materials and</w:t>
            </w:r>
            <w:r w:rsidR="00366BD9">
              <w:rPr>
                <w:rFonts w:ascii="Noto Sans" w:eastAsia="Noto Sans" w:hAnsi="Noto Sans" w:cs="Noto Sans"/>
                <w:bCs/>
                <w:color w:val="434343"/>
                <w:sz w:val="18"/>
                <w:szCs w:val="18"/>
              </w:rPr>
              <w:t xml:space="preserve"> </w:t>
            </w:r>
            <w:r w:rsidRPr="00C62DA4">
              <w:rPr>
                <w:rFonts w:ascii="Noto Sans" w:eastAsia="Noto Sans" w:hAnsi="Noto Sans" w:cs="Noto Sans"/>
                <w:b/>
                <w:color w:val="434343"/>
                <w:sz w:val="18"/>
                <w:szCs w:val="18"/>
              </w:rPr>
              <w:lastRenderedPageBreak/>
              <w:t>Methods</w:t>
            </w:r>
            <w:r w:rsidRPr="00C62DA4">
              <w:rPr>
                <w:rFonts w:ascii="Noto Sans" w:eastAsia="Noto Sans" w:hAnsi="Noto Sans" w:cs="Noto Sans"/>
                <w:bCs/>
                <w:color w:val="434343"/>
                <w:sz w:val="18"/>
                <w:szCs w:val="18"/>
              </w:rPr>
              <w:t>: “</w:t>
            </w:r>
            <w:r w:rsidRPr="00C62DA4">
              <w:rPr>
                <w:rFonts w:ascii="Noto Sans" w:hAnsi="Noto Sans" w:cs="Noto Sans"/>
                <w:sz w:val="18"/>
                <w:szCs w:val="18"/>
              </w:rPr>
              <w:t>Bone marrow-derived macrophage isolation and infection</w:t>
            </w:r>
            <w:r>
              <w:rPr>
                <w:rFonts w:ascii="Noto Sans" w:hAnsi="Noto Sans" w:cs="Noto Sans"/>
                <w:sz w:val="18"/>
                <w:szCs w:val="18"/>
              </w:rPr>
              <w:t xml:space="preserve">,” lines </w:t>
            </w:r>
            <w:r w:rsidR="00366BD9">
              <w:rPr>
                <w:rFonts w:ascii="Noto Sans" w:eastAsia="Noto Sans" w:hAnsi="Noto Sans" w:cs="Noto Sans"/>
                <w:bCs/>
                <w:color w:val="434343"/>
                <w:sz w:val="18"/>
                <w:szCs w:val="18"/>
              </w:rPr>
              <w:t>453-467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BC63C29" w:rsidR="00F102CC" w:rsidRPr="003D5AF6" w:rsidRDefault="00366BD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Mouse strains described in </w:t>
            </w:r>
            <w:r w:rsidRPr="00366BD9">
              <w:rPr>
                <w:rFonts w:ascii="Noto Sans" w:eastAsia="Noto Sans" w:hAnsi="Noto Sans" w:cs="Noto Sans"/>
                <w:b/>
                <w:color w:val="434343"/>
                <w:sz w:val="18"/>
                <w:szCs w:val="18"/>
              </w:rPr>
              <w:t>Materials and</w:t>
            </w:r>
            <w:r>
              <w:rPr>
                <w:rFonts w:ascii="Noto Sans" w:eastAsia="Noto Sans" w:hAnsi="Noto Sans" w:cs="Noto Sans"/>
                <w:bCs/>
                <w:color w:val="434343"/>
                <w:sz w:val="18"/>
                <w:szCs w:val="18"/>
              </w:rPr>
              <w:t xml:space="preserve"> </w:t>
            </w:r>
            <w:r w:rsidRPr="00366BD9">
              <w:rPr>
                <w:rFonts w:ascii="Noto Sans" w:eastAsia="Noto Sans" w:hAnsi="Noto Sans" w:cs="Noto Sans"/>
                <w:b/>
                <w:color w:val="434343"/>
                <w:sz w:val="18"/>
                <w:szCs w:val="18"/>
              </w:rPr>
              <w:t>Methods</w:t>
            </w:r>
            <w:r>
              <w:rPr>
                <w:rFonts w:ascii="Noto Sans" w:eastAsia="Noto Sans" w:hAnsi="Noto Sans" w:cs="Noto Sans"/>
                <w:bCs/>
                <w:color w:val="434343"/>
                <w:sz w:val="18"/>
                <w:szCs w:val="18"/>
              </w:rPr>
              <w:t>: “Mice,” lines 447-451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C259BA" w:rsidR="00F102CC" w:rsidRPr="003D5AF6" w:rsidRDefault="00EA20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380003" w:rsidR="00F102CC" w:rsidRPr="003D5AF6" w:rsidRDefault="00EA20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BD47327" w:rsidR="00F102CC" w:rsidRPr="003D5AF6" w:rsidRDefault="00366BD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Microbes described in </w:t>
            </w:r>
            <w:r w:rsidRPr="00366BD9">
              <w:rPr>
                <w:rFonts w:ascii="Noto Sans" w:eastAsia="Noto Sans" w:hAnsi="Noto Sans" w:cs="Noto Sans"/>
                <w:b/>
                <w:color w:val="434343"/>
                <w:sz w:val="18"/>
                <w:szCs w:val="18"/>
              </w:rPr>
              <w:t>Materials and</w:t>
            </w:r>
            <w:r>
              <w:rPr>
                <w:rFonts w:ascii="Noto Sans" w:eastAsia="Noto Sans" w:hAnsi="Noto Sans" w:cs="Noto Sans"/>
                <w:bCs/>
                <w:color w:val="434343"/>
                <w:sz w:val="18"/>
                <w:szCs w:val="18"/>
              </w:rPr>
              <w:t xml:space="preserve"> </w:t>
            </w:r>
            <w:r w:rsidRPr="00366BD9">
              <w:rPr>
                <w:rFonts w:ascii="Noto Sans" w:eastAsia="Noto Sans" w:hAnsi="Noto Sans" w:cs="Noto Sans"/>
                <w:b/>
                <w:color w:val="434343"/>
                <w:sz w:val="18"/>
                <w:szCs w:val="18"/>
              </w:rPr>
              <w:t>Methods</w:t>
            </w:r>
            <w:r>
              <w:rPr>
                <w:rFonts w:ascii="Noto Sans" w:eastAsia="Noto Sans" w:hAnsi="Noto Sans" w:cs="Noto Sans"/>
                <w:bCs/>
                <w:color w:val="434343"/>
                <w:sz w:val="18"/>
                <w:szCs w:val="18"/>
              </w:rPr>
              <w:t>: “Bacterial Strains and Growth Conditions,” lines 418-426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4DB3F72" w:rsidR="00F102CC" w:rsidRDefault="00EA203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CC6E9B" w:rsidR="00F102CC" w:rsidRPr="003D5AF6" w:rsidRDefault="00EA2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CF781C9" w:rsidR="00F102CC" w:rsidRPr="003D5AF6" w:rsidRDefault="00EA2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3D4DFE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2FD773" w:rsidR="00F102CC" w:rsidRPr="003D5AF6" w:rsidRDefault="00831D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CC7DDE4" w:rsidR="00F102CC" w:rsidRPr="00EA2030" w:rsidRDefault="00EA2030">
            <w:pPr>
              <w:spacing w:line="225" w:lineRule="auto"/>
              <w:rPr>
                <w:rFonts w:ascii="Noto Sans" w:eastAsia="Noto Sans" w:hAnsi="Noto Sans" w:cs="Noto Sans"/>
                <w:bCs/>
                <w:color w:val="434343"/>
                <w:sz w:val="18"/>
                <w:szCs w:val="18"/>
              </w:rPr>
            </w:pPr>
            <w:r w:rsidRPr="00EA2030">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89F7731" w:rsidR="00F102CC" w:rsidRPr="009C090D" w:rsidRDefault="00F102CC">
            <w:pPr>
              <w:spacing w:line="225" w:lineRule="auto"/>
              <w:rPr>
                <w:rFonts w:ascii="Noto Sans" w:eastAsia="Noto Sans" w:hAnsi="Noto Sans" w:cs="Noto Sans"/>
                <w:bCs/>
                <w:color w:val="434343"/>
                <w:sz w:val="18"/>
                <w:szCs w:val="18"/>
                <w:highlight w:val="yellow"/>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5EAC82" w:rsidR="00F102CC" w:rsidRPr="00831DF0" w:rsidRDefault="00831DF0">
            <w:pPr>
              <w:spacing w:line="225" w:lineRule="auto"/>
              <w:rPr>
                <w:rFonts w:ascii="Noto Sans" w:eastAsia="Noto Sans" w:hAnsi="Noto Sans" w:cs="Noto Sans"/>
                <w:bCs/>
                <w:color w:val="434343"/>
                <w:sz w:val="18"/>
                <w:szCs w:val="18"/>
              </w:rPr>
            </w:pPr>
            <w:r w:rsidRPr="00831DF0">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E06CEAC" w:rsidR="00F102CC" w:rsidRPr="003D5AF6" w:rsidRDefault="00EA2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50E3B1" w:rsidR="00F3634F" w:rsidRPr="003D5AF6" w:rsidRDefault="00F363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experimental replicates is described in</w:t>
            </w:r>
            <w:r w:rsidR="009C090D">
              <w:rPr>
                <w:rFonts w:ascii="Noto Sans" w:eastAsia="Noto Sans" w:hAnsi="Noto Sans" w:cs="Noto Sans"/>
                <w:bCs/>
                <w:color w:val="434343"/>
                <w:sz w:val="18"/>
                <w:szCs w:val="18"/>
              </w:rPr>
              <w:t xml:space="preserve"> legends of</w:t>
            </w:r>
            <w:r>
              <w:rPr>
                <w:rFonts w:ascii="Noto Sans" w:eastAsia="Noto Sans" w:hAnsi="Noto Sans" w:cs="Noto Sans"/>
                <w:bCs/>
                <w:color w:val="434343"/>
                <w:sz w:val="18"/>
                <w:szCs w:val="18"/>
              </w:rPr>
              <w:t xml:space="preserve"> Figures 1-3, Figure 6, Supplemental Figure 2, and Supplemental Figure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5077DF" w14:textId="0355AB58" w:rsidR="00F3634F" w:rsidRDefault="00F3634F" w:rsidP="00F363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biological and technical replicates is described in legend</w:t>
            </w:r>
            <w:r w:rsidR="009C090D">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of Figures 1-4, Figure 6, and Supplemental Figures 2-4 </w:t>
            </w:r>
          </w:p>
          <w:p w14:paraId="53E8B9FB" w14:textId="0A28C74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7B484C1" w:rsidR="00F102CC" w:rsidRPr="003D5AF6" w:rsidRDefault="009C09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3AC756C" w:rsidR="00F102CC" w:rsidRPr="003D5AF6" w:rsidRDefault="00EA2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Statement of IACUC approval described in </w:t>
            </w:r>
            <w:r w:rsidRPr="00EA2030">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 “Mice,” lines 447-451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D7C621" w:rsidR="00F102CC" w:rsidRPr="003D5AF6" w:rsidRDefault="00EA2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69F046F" w:rsidR="00F102CC" w:rsidRPr="003D5AF6" w:rsidRDefault="00EA2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1B8C9A5" w:rsidR="00F102CC" w:rsidRPr="003D5AF6" w:rsidRDefault="00EA2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436E1" w:rsidR="00F102CC" w:rsidRPr="003D5AF6" w:rsidRDefault="00366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described in </w:t>
            </w:r>
            <w:r w:rsidRPr="00366BD9">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w:t>
            </w:r>
            <w:r w:rsidR="00EA2030">
              <w:rPr>
                <w:rFonts w:ascii="Noto Sans" w:eastAsia="Noto Sans" w:hAnsi="Noto Sans" w:cs="Noto Sans"/>
                <w:bCs/>
                <w:color w:val="434343"/>
                <w:sz w:val="18"/>
                <w:szCs w:val="18"/>
              </w:rPr>
              <w:t xml:space="preserve"> “RNA sequencing,” lines 469-486; “Gene set enrichment analysis,” lines 488-496; and “Statistical analysis,” lines 597-600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34D0AB" w:rsidR="00F102CC" w:rsidRPr="003D5AF6" w:rsidRDefault="00366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Availability of RNA sequencing dataset described in </w:t>
            </w:r>
            <w:r w:rsidRPr="00C62DA4">
              <w:rPr>
                <w:rFonts w:ascii="Noto Sans" w:eastAsia="Noto Sans" w:hAnsi="Noto Sans" w:cs="Noto Sans"/>
                <w:b/>
                <w:color w:val="434343"/>
                <w:sz w:val="18"/>
                <w:szCs w:val="18"/>
              </w:rPr>
              <w:t>Data availability</w:t>
            </w:r>
            <w:r>
              <w:rPr>
                <w:rFonts w:ascii="Noto Sans" w:eastAsia="Noto Sans" w:hAnsi="Noto Sans" w:cs="Noto Sans"/>
                <w:bCs/>
                <w:color w:val="434343"/>
                <w:sz w:val="18"/>
                <w:szCs w:val="18"/>
              </w:rPr>
              <w:t>, lines 614-616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6576D7B" w:rsidR="00F102CC" w:rsidRPr="003D5AF6" w:rsidRDefault="00366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Accession number of RNA sequencing dataset described in </w:t>
            </w:r>
            <w:r w:rsidRPr="00C62DA4">
              <w:rPr>
                <w:rFonts w:ascii="Noto Sans" w:eastAsia="Noto Sans" w:hAnsi="Noto Sans" w:cs="Noto Sans"/>
                <w:b/>
                <w:color w:val="434343"/>
                <w:sz w:val="18"/>
                <w:szCs w:val="18"/>
              </w:rPr>
              <w:t>Data availability</w:t>
            </w:r>
            <w:r>
              <w:rPr>
                <w:rFonts w:ascii="Noto Sans" w:eastAsia="Noto Sans" w:hAnsi="Noto Sans" w:cs="Noto Sans"/>
                <w:bCs/>
                <w:color w:val="434343"/>
                <w:sz w:val="18"/>
                <w:szCs w:val="18"/>
              </w:rPr>
              <w:t>, lines 614-616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B710790" w:rsidR="00F102CC" w:rsidRPr="003D5AF6" w:rsidRDefault="00EA2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33A75D" w:rsidR="00F102CC" w:rsidRPr="003D5AF6" w:rsidRDefault="00EA2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16FD3BF" w:rsidR="00F102CC" w:rsidRPr="003D5AF6" w:rsidRDefault="00EA2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2956A6F" w:rsidR="00F102CC" w:rsidRPr="003D5AF6" w:rsidRDefault="00EA2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A9B618" w:rsidR="00F102CC" w:rsidRPr="003D5AF6" w:rsidRDefault="009C09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267.1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096C5" w14:textId="77777777" w:rsidR="00CF1DF6" w:rsidRDefault="00CF1DF6">
      <w:r>
        <w:separator/>
      </w:r>
    </w:p>
  </w:endnote>
  <w:endnote w:type="continuationSeparator" w:id="0">
    <w:p w14:paraId="15B4F2BA" w14:textId="77777777" w:rsidR="00CF1DF6" w:rsidRDefault="00CF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4F8C3" w14:textId="77777777" w:rsidR="00CF1DF6" w:rsidRDefault="00CF1DF6">
      <w:r>
        <w:separator/>
      </w:r>
    </w:p>
  </w:footnote>
  <w:footnote w:type="continuationSeparator" w:id="0">
    <w:p w14:paraId="274B006F" w14:textId="77777777" w:rsidR="00CF1DF6" w:rsidRDefault="00CF1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0535504">
    <w:abstractNumId w:val="2"/>
  </w:num>
  <w:num w:numId="2" w16cid:durableId="180093475">
    <w:abstractNumId w:val="0"/>
  </w:num>
  <w:num w:numId="3" w16cid:durableId="1920558965">
    <w:abstractNumId w:val="1"/>
  </w:num>
  <w:num w:numId="4" w16cid:durableId="2029601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1B14"/>
    <w:rsid w:val="001B3BCC"/>
    <w:rsid w:val="001F7F97"/>
    <w:rsid w:val="002209A8"/>
    <w:rsid w:val="00366BD9"/>
    <w:rsid w:val="00390B9D"/>
    <w:rsid w:val="003D5AF6"/>
    <w:rsid w:val="003F4354"/>
    <w:rsid w:val="00427975"/>
    <w:rsid w:val="004E2C31"/>
    <w:rsid w:val="005B0259"/>
    <w:rsid w:val="007054B6"/>
    <w:rsid w:val="00762693"/>
    <w:rsid w:val="00831DF0"/>
    <w:rsid w:val="008C1840"/>
    <w:rsid w:val="009C090D"/>
    <w:rsid w:val="009C7B26"/>
    <w:rsid w:val="00A11E52"/>
    <w:rsid w:val="00BD41E9"/>
    <w:rsid w:val="00C62DA4"/>
    <w:rsid w:val="00C84413"/>
    <w:rsid w:val="00CF1DF6"/>
    <w:rsid w:val="00EA2030"/>
    <w:rsid w:val="00F102CC"/>
    <w:rsid w:val="00F3634F"/>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2022-12-10T10:39:00Z</dcterms:created>
  <dcterms:modified xsi:type="dcterms:W3CDTF">2022-12-10T10:39:00Z</dcterms:modified>
</cp:coreProperties>
</file>