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8D8090" w:rsidR="00F102CC" w:rsidRPr="003D5AF6" w:rsidRDefault="00FF21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E8EFB67" w:rsidR="00F102CC" w:rsidRPr="003D5AF6" w:rsidRDefault="00FF21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E4F79E8" w:rsidR="00F102CC" w:rsidRPr="003D5AF6" w:rsidRDefault="00FF21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048ACE" w:rsidR="00F102CC" w:rsidRPr="003D5AF6" w:rsidRDefault="00FF21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4DCC4A" w:rsidR="00F102CC" w:rsidRPr="003D5AF6" w:rsidRDefault="00FF21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2A30959" w:rsidR="00F102CC" w:rsidRPr="003D5AF6" w:rsidRDefault="00FF21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AA8CB3" w:rsidR="00F102CC" w:rsidRPr="003D5AF6" w:rsidRDefault="00FF21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E4820C" w:rsidR="00F102CC" w:rsidRPr="003D5AF6" w:rsidRDefault="00FF21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5DEA16" w:rsidR="00F102CC" w:rsidRPr="003D5AF6" w:rsidRDefault="00FF21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EA4521" w:rsidR="00F102CC" w:rsidRDefault="00FF216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6AD57D"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CCF5D"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FBEA0B"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44E8360" w:rsidR="00F102CC" w:rsidRDefault="00FF21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312ADB9"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9F86B9"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9002BFE"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6A47F5F"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B74005"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41FD7DC"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A8D6CF"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458C67"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283705" w:rsidR="00F102CC" w:rsidRPr="003D5AF6" w:rsidRDefault="00FF2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A7D29" w14:textId="77777777" w:rsidR="005F152E" w:rsidRDefault="005F152E">
            <w:pPr>
              <w:spacing w:line="225" w:lineRule="auto"/>
              <w:rPr>
                <w:rFonts w:ascii="Noto Sans" w:eastAsia="Noto Sans" w:hAnsi="Noto Sans" w:cs="Noto Sans"/>
                <w:bCs/>
                <w:color w:val="434343"/>
                <w:sz w:val="18"/>
                <w:szCs w:val="18"/>
              </w:rPr>
            </w:pPr>
          </w:p>
          <w:p w14:paraId="5207E8FB" w14:textId="679A324B" w:rsidR="00FF2163" w:rsidRDefault="005F152E">
            <w:pPr>
              <w:spacing w:line="225" w:lineRule="auto"/>
              <w:rPr>
                <w:rFonts w:ascii="Noto Sans" w:eastAsia="Noto Sans" w:hAnsi="Noto Sans" w:cs="Noto Sans"/>
                <w:bCs/>
                <w:color w:val="434343"/>
                <w:sz w:val="18"/>
                <w:szCs w:val="18"/>
              </w:rPr>
            </w:pPr>
            <w:r w:rsidRPr="00FF2163">
              <w:rPr>
                <w:rFonts w:ascii="Noto Sans" w:eastAsia="Noto Sans" w:hAnsi="Noto Sans" w:cs="Noto Sans"/>
                <w:bCs/>
                <w:color w:val="434343"/>
                <w:sz w:val="18"/>
                <w:szCs w:val="18"/>
              </w:rPr>
              <w:t>two-sided Wilcoxon rank-sum test</w:t>
            </w:r>
            <w:r w:rsidR="00FF2163">
              <w:rPr>
                <w:rFonts w:ascii="Noto Sans" w:eastAsia="Noto Sans" w:hAnsi="Noto Sans" w:cs="Noto Sans"/>
                <w:bCs/>
                <w:color w:val="434343"/>
                <w:sz w:val="18"/>
                <w:szCs w:val="18"/>
              </w:rPr>
              <w:t>, Figure 1</w:t>
            </w:r>
            <w:r>
              <w:rPr>
                <w:rFonts w:ascii="Noto Sans" w:eastAsia="Noto Sans" w:hAnsi="Noto Sans" w:cs="Noto Sans"/>
                <w:bCs/>
                <w:color w:val="434343"/>
                <w:sz w:val="18"/>
                <w:szCs w:val="18"/>
              </w:rPr>
              <w:t xml:space="preserve"> legend</w:t>
            </w:r>
          </w:p>
          <w:p w14:paraId="2BDA2AB9" w14:textId="77777777" w:rsidR="005F152E" w:rsidRDefault="005F152E">
            <w:pPr>
              <w:spacing w:line="225" w:lineRule="auto"/>
              <w:rPr>
                <w:rFonts w:ascii="Noto Sans" w:eastAsia="Noto Sans" w:hAnsi="Noto Sans" w:cs="Noto Sans"/>
                <w:bCs/>
                <w:color w:val="434343"/>
                <w:sz w:val="18"/>
                <w:szCs w:val="18"/>
              </w:rPr>
            </w:pPr>
          </w:p>
          <w:p w14:paraId="0F7A898A" w14:textId="3CCF871F" w:rsidR="00FF2163" w:rsidRDefault="00FF2163">
            <w:pPr>
              <w:spacing w:line="225" w:lineRule="auto"/>
              <w:rPr>
                <w:rFonts w:ascii="Noto Sans" w:eastAsia="Noto Sans" w:hAnsi="Noto Sans" w:cs="Noto Sans"/>
                <w:bCs/>
                <w:color w:val="434343"/>
                <w:sz w:val="18"/>
                <w:szCs w:val="18"/>
              </w:rPr>
            </w:pPr>
            <w:r w:rsidRPr="00FF2163">
              <w:rPr>
                <w:rFonts w:ascii="Noto Sans" w:eastAsia="Noto Sans" w:hAnsi="Noto Sans" w:cs="Noto Sans"/>
                <w:bCs/>
                <w:color w:val="434343"/>
                <w:sz w:val="18"/>
                <w:szCs w:val="18"/>
              </w:rPr>
              <w:t>hypergeometric test</w:t>
            </w:r>
            <w:r>
              <w:rPr>
                <w:rFonts w:ascii="Noto Sans" w:eastAsia="Noto Sans" w:hAnsi="Noto Sans" w:cs="Noto Sans"/>
                <w:bCs/>
                <w:color w:val="434343"/>
                <w:sz w:val="18"/>
                <w:szCs w:val="18"/>
              </w:rPr>
              <w:t>, Figure 2</w:t>
            </w:r>
          </w:p>
          <w:p w14:paraId="54133D38" w14:textId="77777777" w:rsidR="005F152E" w:rsidRDefault="005F152E">
            <w:pPr>
              <w:spacing w:line="225" w:lineRule="auto"/>
              <w:rPr>
                <w:rFonts w:ascii="Noto Sans" w:eastAsia="Noto Sans" w:hAnsi="Noto Sans" w:cs="Noto Sans"/>
                <w:bCs/>
                <w:color w:val="434343"/>
                <w:sz w:val="18"/>
                <w:szCs w:val="18"/>
              </w:rPr>
            </w:pPr>
          </w:p>
          <w:p w14:paraId="69CBB93D" w14:textId="01BD994D" w:rsidR="00FF2163" w:rsidRDefault="00FF2163">
            <w:pPr>
              <w:spacing w:line="225" w:lineRule="auto"/>
              <w:rPr>
                <w:rFonts w:ascii="Noto Sans" w:eastAsia="Noto Sans" w:hAnsi="Noto Sans" w:cs="Noto Sans"/>
                <w:bCs/>
                <w:color w:val="434343"/>
                <w:sz w:val="18"/>
                <w:szCs w:val="18"/>
              </w:rPr>
            </w:pPr>
            <w:r w:rsidRPr="00FF2163">
              <w:rPr>
                <w:rFonts w:ascii="Noto Sans" w:eastAsia="Noto Sans" w:hAnsi="Noto Sans" w:cs="Noto Sans"/>
                <w:bCs/>
                <w:color w:val="434343"/>
                <w:sz w:val="18"/>
                <w:szCs w:val="18"/>
              </w:rPr>
              <w:t>two-sided Wilcoxon rank-sum test</w:t>
            </w:r>
            <w:r>
              <w:rPr>
                <w:rFonts w:ascii="Noto Sans" w:eastAsia="Noto Sans" w:hAnsi="Noto Sans" w:cs="Noto Sans"/>
                <w:bCs/>
                <w:color w:val="434343"/>
                <w:sz w:val="18"/>
                <w:szCs w:val="18"/>
              </w:rPr>
              <w:t>, Figure 2</w:t>
            </w:r>
            <w:r w:rsidR="005F152E">
              <w:rPr>
                <w:rFonts w:ascii="Noto Sans" w:eastAsia="Noto Sans" w:hAnsi="Noto Sans" w:cs="Noto Sans"/>
                <w:bCs/>
                <w:color w:val="434343"/>
                <w:sz w:val="18"/>
                <w:szCs w:val="18"/>
              </w:rPr>
              <w:t xml:space="preserve"> legend</w:t>
            </w:r>
          </w:p>
          <w:p w14:paraId="55EC27AC" w14:textId="77777777" w:rsidR="005F152E" w:rsidRDefault="005F152E">
            <w:pPr>
              <w:spacing w:line="225" w:lineRule="auto"/>
              <w:rPr>
                <w:rFonts w:ascii="Noto Sans" w:eastAsia="Noto Sans" w:hAnsi="Noto Sans" w:cs="Noto Sans"/>
                <w:bCs/>
                <w:color w:val="434343"/>
                <w:sz w:val="18"/>
                <w:szCs w:val="18"/>
              </w:rPr>
            </w:pPr>
          </w:p>
          <w:p w14:paraId="1A46332D" w14:textId="61AEC7A8" w:rsidR="00FF2163" w:rsidRDefault="00FF2163">
            <w:pPr>
              <w:spacing w:line="225" w:lineRule="auto"/>
              <w:rPr>
                <w:rFonts w:ascii="Noto Sans" w:eastAsia="Noto Sans" w:hAnsi="Noto Sans" w:cs="Noto Sans"/>
                <w:bCs/>
                <w:color w:val="434343"/>
                <w:sz w:val="18"/>
                <w:szCs w:val="18"/>
              </w:rPr>
            </w:pPr>
            <w:r w:rsidRPr="00FF2163">
              <w:rPr>
                <w:rFonts w:ascii="Noto Sans" w:eastAsia="Noto Sans" w:hAnsi="Noto Sans" w:cs="Noto Sans"/>
                <w:bCs/>
                <w:color w:val="434343"/>
                <w:sz w:val="18"/>
                <w:szCs w:val="18"/>
              </w:rPr>
              <w:t>two-sided Wilcoxon rank-sum test</w:t>
            </w:r>
            <w:r>
              <w:rPr>
                <w:rFonts w:ascii="Noto Sans" w:eastAsia="Noto Sans" w:hAnsi="Noto Sans" w:cs="Noto Sans"/>
                <w:bCs/>
                <w:color w:val="434343"/>
                <w:sz w:val="18"/>
                <w:szCs w:val="18"/>
              </w:rPr>
              <w:t>, Figure 3</w:t>
            </w:r>
            <w:r w:rsidR="005F152E">
              <w:rPr>
                <w:rFonts w:ascii="Noto Sans" w:eastAsia="Noto Sans" w:hAnsi="Noto Sans" w:cs="Noto Sans"/>
                <w:bCs/>
                <w:color w:val="434343"/>
                <w:sz w:val="18"/>
                <w:szCs w:val="18"/>
              </w:rPr>
              <w:t xml:space="preserve"> legend</w:t>
            </w:r>
          </w:p>
          <w:p w14:paraId="1E16B545" w14:textId="77777777" w:rsidR="005F152E" w:rsidRDefault="005F152E">
            <w:pPr>
              <w:spacing w:line="225" w:lineRule="auto"/>
              <w:rPr>
                <w:rFonts w:ascii="Noto Sans" w:eastAsia="Noto Sans" w:hAnsi="Noto Sans" w:cs="Noto Sans"/>
                <w:bCs/>
                <w:color w:val="434343"/>
                <w:sz w:val="18"/>
                <w:szCs w:val="18"/>
              </w:rPr>
            </w:pPr>
          </w:p>
          <w:p w14:paraId="72201762" w14:textId="01CC99A3" w:rsidR="006F78BC" w:rsidRDefault="006F78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test for Spearman correlation different from 0, Figure 4</w:t>
            </w:r>
            <w:r w:rsidR="005F152E">
              <w:rPr>
                <w:rFonts w:ascii="Noto Sans" w:eastAsia="Noto Sans" w:hAnsi="Noto Sans" w:cs="Noto Sans"/>
                <w:bCs/>
                <w:color w:val="434343"/>
                <w:sz w:val="18"/>
                <w:szCs w:val="18"/>
              </w:rPr>
              <w:t xml:space="preserve"> legend</w:t>
            </w:r>
          </w:p>
          <w:p w14:paraId="503A1996" w14:textId="77777777" w:rsidR="005F152E" w:rsidRDefault="005F152E">
            <w:pPr>
              <w:spacing w:line="225" w:lineRule="auto"/>
              <w:rPr>
                <w:rFonts w:ascii="Noto Sans" w:eastAsia="Noto Sans" w:hAnsi="Noto Sans" w:cs="Noto Sans"/>
                <w:bCs/>
                <w:color w:val="434343"/>
                <w:sz w:val="18"/>
                <w:szCs w:val="18"/>
              </w:rPr>
            </w:pPr>
          </w:p>
          <w:p w14:paraId="4C76D1EC" w14:textId="26FEEE45" w:rsidR="006F78BC" w:rsidRDefault="006F78BC">
            <w:pPr>
              <w:spacing w:line="225" w:lineRule="auto"/>
              <w:rPr>
                <w:rFonts w:ascii="Noto Sans" w:eastAsia="Noto Sans" w:hAnsi="Noto Sans" w:cs="Noto Sans"/>
                <w:bCs/>
                <w:color w:val="434343"/>
                <w:sz w:val="18"/>
                <w:szCs w:val="18"/>
              </w:rPr>
            </w:pPr>
            <w:r w:rsidRPr="006F78BC">
              <w:rPr>
                <w:rFonts w:ascii="Noto Sans" w:eastAsia="Noto Sans" w:hAnsi="Noto Sans" w:cs="Noto Sans"/>
                <w:bCs/>
                <w:color w:val="434343"/>
                <w:sz w:val="18"/>
                <w:szCs w:val="18"/>
              </w:rPr>
              <w:t>two-tailed Wilcoxon rank-sum test</w:t>
            </w:r>
            <w:r>
              <w:rPr>
                <w:rFonts w:ascii="Noto Sans" w:eastAsia="Noto Sans" w:hAnsi="Noto Sans" w:cs="Noto Sans"/>
                <w:bCs/>
                <w:color w:val="434343"/>
                <w:sz w:val="18"/>
                <w:szCs w:val="18"/>
              </w:rPr>
              <w:t>, Figure 4</w:t>
            </w:r>
            <w:r w:rsidR="005F152E">
              <w:rPr>
                <w:rFonts w:ascii="Noto Sans" w:eastAsia="Noto Sans" w:hAnsi="Noto Sans" w:cs="Noto Sans"/>
                <w:bCs/>
                <w:color w:val="434343"/>
                <w:sz w:val="18"/>
                <w:szCs w:val="18"/>
              </w:rPr>
              <w:t xml:space="preserve"> legend</w:t>
            </w:r>
          </w:p>
          <w:p w14:paraId="3D4061A6" w14:textId="77777777" w:rsidR="005F152E" w:rsidRDefault="005F152E">
            <w:pPr>
              <w:spacing w:line="225" w:lineRule="auto"/>
              <w:rPr>
                <w:rFonts w:ascii="Noto Sans" w:eastAsia="Noto Sans" w:hAnsi="Noto Sans" w:cs="Noto Sans"/>
                <w:bCs/>
                <w:color w:val="434343"/>
                <w:sz w:val="18"/>
                <w:szCs w:val="18"/>
              </w:rPr>
            </w:pPr>
          </w:p>
          <w:p w14:paraId="55D12B82" w14:textId="6670B016" w:rsidR="006F78BC" w:rsidRDefault="006F78BC">
            <w:pPr>
              <w:spacing w:line="225" w:lineRule="auto"/>
              <w:rPr>
                <w:rFonts w:ascii="Noto Sans" w:eastAsia="Noto Sans" w:hAnsi="Noto Sans" w:cs="Noto Sans"/>
                <w:bCs/>
                <w:color w:val="434343"/>
                <w:sz w:val="18"/>
                <w:szCs w:val="18"/>
              </w:rPr>
            </w:pPr>
            <w:r w:rsidRPr="00FF2163">
              <w:rPr>
                <w:rFonts w:ascii="Noto Sans" w:eastAsia="Noto Sans" w:hAnsi="Noto Sans" w:cs="Noto Sans"/>
                <w:bCs/>
                <w:color w:val="434343"/>
                <w:sz w:val="18"/>
                <w:szCs w:val="18"/>
              </w:rPr>
              <w:t>two-sided Wilcoxon rank-sum test</w:t>
            </w:r>
            <w:r>
              <w:rPr>
                <w:rFonts w:ascii="Noto Sans" w:eastAsia="Noto Sans" w:hAnsi="Noto Sans" w:cs="Noto Sans"/>
                <w:bCs/>
                <w:color w:val="434343"/>
                <w:sz w:val="18"/>
                <w:szCs w:val="18"/>
              </w:rPr>
              <w:t>, Figure 5</w:t>
            </w:r>
            <w:r w:rsidR="005F152E">
              <w:rPr>
                <w:rFonts w:ascii="Noto Sans" w:eastAsia="Noto Sans" w:hAnsi="Noto Sans" w:cs="Noto Sans"/>
                <w:bCs/>
                <w:color w:val="434343"/>
                <w:sz w:val="18"/>
                <w:szCs w:val="18"/>
              </w:rPr>
              <w:t xml:space="preserve"> legend</w:t>
            </w:r>
          </w:p>
          <w:p w14:paraId="54E0127B" w14:textId="547F07C5" w:rsidR="005F152E" w:rsidRPr="003D5AF6" w:rsidRDefault="005F152E" w:rsidP="0099201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C90D0B0" w:rsidR="00F102CC" w:rsidRPr="003D5AF6" w:rsidRDefault="007564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A2D996" w:rsidR="00F102CC" w:rsidRPr="003D5AF6" w:rsidRDefault="007564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78927E3" w:rsidR="00F102CC" w:rsidRPr="003D5AF6" w:rsidRDefault="007564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Accession numbers or citations are provided in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8ABD6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1825077C" w14:textId="77777777" w:rsidR="00F102CC" w:rsidRDefault="00F102CC">
            <w:pPr>
              <w:rPr>
                <w:rFonts w:ascii="Noto Sans" w:eastAsia="Noto Sans" w:hAnsi="Noto Sans" w:cs="Noto Sans"/>
                <w:b/>
                <w:color w:val="434343"/>
                <w:sz w:val="16"/>
                <w:szCs w:val="16"/>
                <w:highlight w:val="white"/>
              </w:rPr>
            </w:pPr>
          </w:p>
          <w:p w14:paraId="1F3A840B" w14:textId="77777777" w:rsidR="005F152E" w:rsidRDefault="005F152E">
            <w:pPr>
              <w:rPr>
                <w:rFonts w:ascii="Noto Sans" w:eastAsia="Noto Sans" w:hAnsi="Noto Sans" w:cs="Noto Sans"/>
                <w:b/>
                <w:color w:val="434343"/>
                <w:sz w:val="16"/>
                <w:szCs w:val="16"/>
                <w:highlight w:val="white"/>
              </w:rPr>
            </w:pPr>
          </w:p>
          <w:p w14:paraId="46669BD1" w14:textId="77777777" w:rsidR="005F152E" w:rsidRDefault="005F152E">
            <w:pPr>
              <w:rPr>
                <w:rFonts w:ascii="Noto Sans" w:eastAsia="Noto Sans" w:hAnsi="Noto Sans" w:cs="Noto Sans"/>
                <w:b/>
                <w:color w:val="434343"/>
                <w:sz w:val="16"/>
                <w:szCs w:val="16"/>
                <w:highlight w:val="white"/>
              </w:rPr>
            </w:pPr>
          </w:p>
          <w:p w14:paraId="34B90153" w14:textId="77777777" w:rsidR="005F152E" w:rsidRDefault="005F152E">
            <w:pPr>
              <w:rPr>
                <w:rFonts w:ascii="Noto Sans" w:eastAsia="Noto Sans" w:hAnsi="Noto Sans" w:cs="Noto Sans"/>
                <w:b/>
                <w:color w:val="434343"/>
                <w:sz w:val="16"/>
                <w:szCs w:val="16"/>
                <w:highlight w:val="white"/>
              </w:rPr>
            </w:pPr>
          </w:p>
          <w:p w14:paraId="6C7C83DC" w14:textId="77777777" w:rsidR="005F152E" w:rsidRDefault="005F152E">
            <w:pPr>
              <w:rPr>
                <w:rFonts w:ascii="Noto Sans" w:eastAsia="Noto Sans" w:hAnsi="Noto Sans" w:cs="Noto Sans"/>
                <w:b/>
                <w:color w:val="434343"/>
                <w:sz w:val="16"/>
                <w:szCs w:val="16"/>
                <w:highlight w:val="white"/>
              </w:rPr>
            </w:pPr>
          </w:p>
          <w:p w14:paraId="225CAF6A" w14:textId="77777777" w:rsidR="005F152E" w:rsidRDefault="005F152E">
            <w:pPr>
              <w:rPr>
                <w:rFonts w:ascii="Noto Sans" w:eastAsia="Noto Sans" w:hAnsi="Noto Sans" w:cs="Noto Sans"/>
                <w:b/>
                <w:color w:val="434343"/>
                <w:sz w:val="16"/>
                <w:szCs w:val="16"/>
                <w:highlight w:val="white"/>
              </w:rPr>
            </w:pPr>
          </w:p>
          <w:p w14:paraId="6E090954" w14:textId="7FDB7D23" w:rsidR="005F152E" w:rsidRPr="003D5AF6" w:rsidRDefault="005F152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01A2D75" w:rsidR="00F102CC" w:rsidRPr="003D5AF6" w:rsidRDefault="005F152E" w:rsidP="009920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R libraries and functions used, and parameterizations, are detailed in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E451DD0" w:rsidR="00F102CC" w:rsidRPr="003D5AF6" w:rsidRDefault="0099201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The code used to generate results in this paper is uploaded to a </w:t>
            </w:r>
            <w:proofErr w:type="spellStart"/>
            <w:r>
              <w:rPr>
                <w:rFonts w:ascii="Noto Sans" w:eastAsia="Noto Sans" w:hAnsi="Noto Sans" w:cs="Noto Sans"/>
                <w:bCs/>
                <w:color w:val="434343"/>
                <w:sz w:val="18"/>
                <w:szCs w:val="18"/>
              </w:rPr>
              <w:t>Zenodo</w:t>
            </w:r>
            <w:proofErr w:type="spellEnd"/>
            <w:r>
              <w:rPr>
                <w:rFonts w:ascii="Noto Sans" w:eastAsia="Noto Sans" w:hAnsi="Noto Sans" w:cs="Noto Sans"/>
                <w:bCs/>
                <w:color w:val="434343"/>
                <w:sz w:val="18"/>
                <w:szCs w:val="18"/>
              </w:rPr>
              <w:t xml:space="preserve"> repository (</w:t>
            </w:r>
            <w:r w:rsidRPr="00992012">
              <w:rPr>
                <w:rFonts w:ascii="Noto Sans" w:eastAsia="Noto Sans" w:hAnsi="Noto Sans" w:cs="Noto Sans"/>
                <w:bCs/>
                <w:color w:val="434343"/>
                <w:sz w:val="18"/>
                <w:szCs w:val="18"/>
              </w:rPr>
              <w:t>10.5281/zenodo.8266711</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74E95BB"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870FB9" w:rsidR="00F102CC" w:rsidRPr="003D5AF6" w:rsidRDefault="005F15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DDB421" w:rsidR="00F102CC" w:rsidRPr="003D5AF6" w:rsidRDefault="005F15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85E7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93F2" w14:textId="77777777" w:rsidR="00485E7B" w:rsidRDefault="00485E7B">
      <w:r>
        <w:separator/>
      </w:r>
    </w:p>
  </w:endnote>
  <w:endnote w:type="continuationSeparator" w:id="0">
    <w:p w14:paraId="647D5AB5" w14:textId="77777777" w:rsidR="00485E7B" w:rsidRDefault="0048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FF84" w14:textId="77777777" w:rsidR="00485E7B" w:rsidRDefault="00485E7B">
      <w:r>
        <w:separator/>
      </w:r>
    </w:p>
  </w:footnote>
  <w:footnote w:type="continuationSeparator" w:id="0">
    <w:p w14:paraId="7A737539" w14:textId="77777777" w:rsidR="00485E7B" w:rsidRDefault="0048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989613">
    <w:abstractNumId w:val="2"/>
  </w:num>
  <w:num w:numId="2" w16cid:durableId="1083836180">
    <w:abstractNumId w:val="0"/>
  </w:num>
  <w:num w:numId="3" w16cid:durableId="1401635482">
    <w:abstractNumId w:val="1"/>
  </w:num>
  <w:num w:numId="4" w16cid:durableId="217133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16001"/>
    <w:rsid w:val="003D5AF6"/>
    <w:rsid w:val="00427975"/>
    <w:rsid w:val="00485E7B"/>
    <w:rsid w:val="004E2C31"/>
    <w:rsid w:val="005B0259"/>
    <w:rsid w:val="005F152E"/>
    <w:rsid w:val="006F78BC"/>
    <w:rsid w:val="007054B6"/>
    <w:rsid w:val="0075649D"/>
    <w:rsid w:val="00992012"/>
    <w:rsid w:val="009C7B26"/>
    <w:rsid w:val="00A11E52"/>
    <w:rsid w:val="00BD41E9"/>
    <w:rsid w:val="00C84413"/>
    <w:rsid w:val="00E42A57"/>
    <w:rsid w:val="00F102CC"/>
    <w:rsid w:val="00F91042"/>
    <w:rsid w:val="00FF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881552">
      <w:bodyDiv w:val="1"/>
      <w:marLeft w:val="0"/>
      <w:marRight w:val="0"/>
      <w:marTop w:val="0"/>
      <w:marBottom w:val="0"/>
      <w:divBdr>
        <w:top w:val="none" w:sz="0" w:space="0" w:color="auto"/>
        <w:left w:val="none" w:sz="0" w:space="0" w:color="auto"/>
        <w:bottom w:val="none" w:sz="0" w:space="0" w:color="auto"/>
        <w:right w:val="none" w:sz="0" w:space="0" w:color="auto"/>
      </w:divBdr>
    </w:div>
    <w:div w:id="210772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Kunal Mishra</cp:lastModifiedBy>
  <cp:revision>10</cp:revision>
  <dcterms:created xsi:type="dcterms:W3CDTF">2022-02-28T12:21:00Z</dcterms:created>
  <dcterms:modified xsi:type="dcterms:W3CDTF">2023-09-21T06:37:00Z</dcterms:modified>
</cp:coreProperties>
</file>