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DF4F1" w14:textId="127AC579" w:rsidR="005330E2" w:rsidRPr="00990412" w:rsidRDefault="00207D55" w:rsidP="00AC7331">
      <w:pPr>
        <w:jc w:val="both"/>
        <w:rPr>
          <w:rFonts w:asciiTheme="minorHAnsi" w:hAnsiTheme="minorHAnsi" w:cstheme="minorHAnsi"/>
          <w:sz w:val="20"/>
          <w:szCs w:val="20"/>
        </w:rPr>
      </w:pPr>
      <w:r>
        <w:rPr>
          <w:rFonts w:asciiTheme="minorHAnsi" w:hAnsiTheme="minorHAnsi" w:cstheme="minorHAnsi"/>
          <w:b/>
          <w:sz w:val="20"/>
          <w:szCs w:val="20"/>
        </w:rPr>
        <w:t>Supplementary file 3</w:t>
      </w:r>
      <w:r w:rsidR="005330E2" w:rsidRPr="00990412">
        <w:rPr>
          <w:rFonts w:asciiTheme="minorHAnsi" w:hAnsiTheme="minorHAnsi" w:cstheme="minorHAnsi"/>
          <w:b/>
          <w:sz w:val="20"/>
          <w:szCs w:val="20"/>
        </w:rPr>
        <w:t xml:space="preserve">:  </w:t>
      </w:r>
      <w:r w:rsidR="005330E2" w:rsidRPr="00990412">
        <w:rPr>
          <w:rFonts w:asciiTheme="minorHAnsi" w:hAnsiTheme="minorHAnsi" w:cstheme="minorHAnsi"/>
          <w:sz w:val="20"/>
          <w:szCs w:val="20"/>
        </w:rPr>
        <w:t>Proteomic identification of mitophagy and sperm remodeling cofactors in porcine cell-free system after 24 hours of co-incubation.</w:t>
      </w:r>
    </w:p>
    <w:tbl>
      <w:tblPr>
        <w:tblStyle w:val="TableGrid"/>
        <w:tblpPr w:leftFromText="180" w:rightFromText="180" w:vertAnchor="text" w:horzAnchor="margin" w:tblpX="144" w:tblpY="1"/>
        <w:tblW w:w="10615" w:type="dxa"/>
        <w:tblInd w:w="0" w:type="dxa"/>
        <w:tblLayout w:type="fixed"/>
        <w:tblLook w:val="04A0" w:firstRow="1" w:lastRow="0" w:firstColumn="1" w:lastColumn="0" w:noHBand="0" w:noVBand="1"/>
      </w:tblPr>
      <w:tblGrid>
        <w:gridCol w:w="2906"/>
        <w:gridCol w:w="6676"/>
        <w:gridCol w:w="1033"/>
      </w:tblGrid>
      <w:tr w:rsidR="005330E2" w:rsidRPr="00990412" w14:paraId="3B274D2A" w14:textId="77777777" w:rsidTr="00880811">
        <w:trPr>
          <w:trHeight w:val="1180"/>
        </w:trPr>
        <w:tc>
          <w:tcPr>
            <w:tcW w:w="29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8A8F8D" w14:textId="77777777" w:rsidR="005330E2" w:rsidRPr="00990412" w:rsidRDefault="005330E2" w:rsidP="00AC7331">
            <w:pPr>
              <w:jc w:val="both"/>
              <w:rPr>
                <w:rFonts w:asciiTheme="minorHAnsi" w:hAnsiTheme="minorHAnsi" w:cstheme="minorHAnsi"/>
                <w:iCs/>
                <w:sz w:val="20"/>
                <w:szCs w:val="20"/>
              </w:rPr>
            </w:pPr>
            <w:r w:rsidRPr="00990412">
              <w:rPr>
                <w:rFonts w:asciiTheme="minorHAnsi" w:hAnsiTheme="minorHAnsi" w:cstheme="minorHAnsi"/>
                <w:iCs/>
                <w:sz w:val="20"/>
                <w:szCs w:val="20"/>
              </w:rPr>
              <w:t>Protein of Interest</w:t>
            </w:r>
          </w:p>
          <w:p w14:paraId="78B1F16E" w14:textId="77777777" w:rsidR="005330E2" w:rsidRPr="00990412" w:rsidRDefault="005330E2" w:rsidP="00AC7331">
            <w:pPr>
              <w:jc w:val="both"/>
              <w:rPr>
                <w:rFonts w:asciiTheme="minorHAnsi" w:hAnsiTheme="minorHAnsi" w:cstheme="minorHAnsi"/>
                <w:iCs/>
                <w:sz w:val="20"/>
                <w:szCs w:val="20"/>
              </w:rPr>
            </w:pPr>
            <w:r w:rsidRPr="00990412">
              <w:rPr>
                <w:rFonts w:asciiTheme="minorHAnsi" w:hAnsiTheme="minorHAnsi" w:cstheme="minorHAnsi"/>
                <w:iCs/>
                <w:sz w:val="20"/>
                <w:szCs w:val="20"/>
              </w:rPr>
              <w:t>Legend:</w:t>
            </w:r>
          </w:p>
          <w:p w14:paraId="5D8807AA" w14:textId="77777777" w:rsidR="005330E2" w:rsidRPr="00990412" w:rsidRDefault="005330E2" w:rsidP="00AC7331">
            <w:pPr>
              <w:jc w:val="both"/>
              <w:rPr>
                <w:rFonts w:asciiTheme="minorHAnsi" w:hAnsiTheme="minorHAnsi" w:cstheme="minorHAnsi"/>
                <w:iCs/>
                <w:sz w:val="20"/>
                <w:szCs w:val="20"/>
              </w:rPr>
            </w:pPr>
            <w:r w:rsidRPr="00990412">
              <w:rPr>
                <w:rFonts w:asciiTheme="minorHAnsi" w:hAnsiTheme="minorHAnsi" w:cstheme="minorHAnsi"/>
                <w:iCs/>
                <w:sz w:val="20"/>
                <w:szCs w:val="20"/>
              </w:rPr>
              <w:t>GN = Gene name</w:t>
            </w:r>
          </w:p>
          <w:p w14:paraId="469AE497" w14:textId="77777777" w:rsidR="005330E2" w:rsidRPr="00990412" w:rsidRDefault="005330E2" w:rsidP="00AC7331">
            <w:pPr>
              <w:jc w:val="both"/>
              <w:rPr>
                <w:rFonts w:asciiTheme="minorHAnsi" w:hAnsiTheme="minorHAnsi" w:cstheme="minorHAnsi"/>
                <w:iCs/>
                <w:sz w:val="20"/>
                <w:szCs w:val="20"/>
              </w:rPr>
            </w:pPr>
            <w:r w:rsidRPr="00990412">
              <w:rPr>
                <w:rFonts w:asciiTheme="minorHAnsi" w:hAnsiTheme="minorHAnsi" w:cstheme="minorHAnsi"/>
                <w:iCs/>
                <w:sz w:val="20"/>
                <w:szCs w:val="20"/>
              </w:rPr>
              <w:t>PE = protein existence level</w:t>
            </w:r>
          </w:p>
          <w:p w14:paraId="3F405AE8" w14:textId="77777777" w:rsidR="005330E2" w:rsidRPr="00990412" w:rsidRDefault="005330E2" w:rsidP="00AC7331">
            <w:pPr>
              <w:jc w:val="both"/>
              <w:rPr>
                <w:rFonts w:asciiTheme="minorHAnsi" w:hAnsiTheme="minorHAnsi" w:cstheme="minorHAnsi"/>
                <w:iCs/>
                <w:sz w:val="20"/>
                <w:szCs w:val="20"/>
              </w:rPr>
            </w:pPr>
            <w:r w:rsidRPr="00990412">
              <w:rPr>
                <w:rFonts w:asciiTheme="minorHAnsi" w:hAnsiTheme="minorHAnsi" w:cstheme="minorHAnsi"/>
                <w:iCs/>
                <w:sz w:val="20"/>
                <w:szCs w:val="20"/>
              </w:rPr>
              <w:t>SV = Sequence version</w:t>
            </w:r>
          </w:p>
          <w:p w14:paraId="22EC5F42" w14:textId="77777777" w:rsidR="005330E2" w:rsidRPr="00990412" w:rsidRDefault="005330E2" w:rsidP="00AC7331">
            <w:pPr>
              <w:jc w:val="both"/>
              <w:rPr>
                <w:rFonts w:asciiTheme="minorHAnsi" w:hAnsiTheme="minorHAnsi" w:cstheme="minorHAnsi"/>
                <w:iCs/>
                <w:sz w:val="20"/>
                <w:szCs w:val="20"/>
              </w:rPr>
            </w:pPr>
            <w:r w:rsidRPr="00990412">
              <w:rPr>
                <w:rFonts w:asciiTheme="minorHAnsi" w:hAnsiTheme="minorHAnsi" w:cstheme="minorHAnsi"/>
                <w:iCs/>
                <w:sz w:val="20"/>
                <w:szCs w:val="20"/>
              </w:rPr>
              <w:t>(PE and SV only included for proteins which had multiple versions in the table)</w:t>
            </w:r>
          </w:p>
        </w:tc>
        <w:tc>
          <w:tcPr>
            <w:tcW w:w="66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0F2CCF" w14:textId="77777777" w:rsidR="005330E2" w:rsidRPr="00990412" w:rsidRDefault="005330E2" w:rsidP="00AC7331">
            <w:pPr>
              <w:jc w:val="both"/>
              <w:rPr>
                <w:rFonts w:asciiTheme="minorHAnsi" w:hAnsiTheme="minorHAnsi" w:cstheme="minorHAnsi"/>
                <w:iCs/>
                <w:sz w:val="20"/>
                <w:szCs w:val="20"/>
              </w:rPr>
            </w:pPr>
            <w:r w:rsidRPr="00990412">
              <w:rPr>
                <w:rFonts w:asciiTheme="minorHAnsi" w:hAnsiTheme="minorHAnsi" w:cstheme="minorHAnsi"/>
                <w:iCs/>
                <w:sz w:val="20"/>
                <w:szCs w:val="20"/>
              </w:rPr>
              <w:t>Proposed role in autophagy/mitophagy/post-fertilization sperm structure remodeling by zygote, and original references describing identified proteins’ role in those events.</w:t>
            </w:r>
          </w:p>
        </w:tc>
        <w:tc>
          <w:tcPr>
            <w:tcW w:w="10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36E621" w14:textId="77777777" w:rsidR="005330E2" w:rsidRPr="00990412" w:rsidRDefault="005330E2" w:rsidP="00AC7331">
            <w:pPr>
              <w:jc w:val="both"/>
              <w:rPr>
                <w:rFonts w:asciiTheme="minorHAnsi" w:hAnsiTheme="minorHAnsi" w:cstheme="minorHAnsi"/>
                <w:iCs/>
                <w:sz w:val="20"/>
                <w:szCs w:val="20"/>
              </w:rPr>
            </w:pPr>
            <w:r w:rsidRPr="00990412">
              <w:rPr>
                <w:rFonts w:asciiTheme="minorHAnsi" w:hAnsiTheme="minorHAnsi" w:cstheme="minorHAnsi"/>
                <w:iCs/>
                <w:sz w:val="20"/>
                <w:szCs w:val="20"/>
              </w:rPr>
              <w:t>P value based off 3 rep T-test analysis</w:t>
            </w:r>
          </w:p>
        </w:tc>
      </w:tr>
      <w:tr w:rsidR="005330E2" w:rsidRPr="00990412" w14:paraId="087AAA7A" w14:textId="77777777" w:rsidTr="00880811">
        <w:trPr>
          <w:trHeight w:val="366"/>
        </w:trPr>
        <w:tc>
          <w:tcPr>
            <w:tcW w:w="1061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C8218B" w14:textId="77777777" w:rsidR="005330E2" w:rsidRPr="00990412" w:rsidRDefault="005330E2" w:rsidP="00AC7331">
            <w:pPr>
              <w:jc w:val="both"/>
              <w:rPr>
                <w:rFonts w:asciiTheme="minorHAnsi" w:hAnsiTheme="minorHAnsi" w:cstheme="minorHAnsi"/>
                <w:b/>
                <w:sz w:val="20"/>
                <w:szCs w:val="20"/>
              </w:rPr>
            </w:pPr>
            <w:r w:rsidRPr="00990412">
              <w:rPr>
                <w:rFonts w:asciiTheme="minorHAnsi" w:hAnsiTheme="minorHAnsi" w:cstheme="minorHAnsi"/>
                <w:b/>
                <w:sz w:val="20"/>
                <w:szCs w:val="20"/>
              </w:rPr>
              <w:t xml:space="preserve">CLASS 1 – Proteins detectable on spermatozoa only after extract exposure. </w:t>
            </w:r>
          </w:p>
          <w:p w14:paraId="31BBB0CE" w14:textId="77777777" w:rsidR="005330E2" w:rsidRPr="00990412" w:rsidRDefault="005330E2" w:rsidP="00AC7331">
            <w:pPr>
              <w:jc w:val="both"/>
              <w:rPr>
                <w:rFonts w:asciiTheme="minorHAnsi" w:hAnsiTheme="minorHAnsi" w:cstheme="minorHAnsi"/>
                <w:b/>
                <w:sz w:val="20"/>
                <w:szCs w:val="20"/>
              </w:rPr>
            </w:pPr>
          </w:p>
        </w:tc>
      </w:tr>
      <w:tr w:rsidR="005330E2" w:rsidRPr="00990412" w14:paraId="2989CFCB" w14:textId="77777777" w:rsidTr="00880811">
        <w:tc>
          <w:tcPr>
            <w:tcW w:w="29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EAC36A" w14:textId="5990DC2F"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 xml:space="preserve">Zona pellucida </w:t>
            </w:r>
            <w:r w:rsidR="00255EB7">
              <w:rPr>
                <w:rFonts w:asciiTheme="minorHAnsi" w:hAnsiTheme="minorHAnsi" w:cstheme="minorHAnsi"/>
                <w:sz w:val="20"/>
                <w:szCs w:val="20"/>
              </w:rPr>
              <w:t>glyco</w:t>
            </w:r>
            <w:r w:rsidRPr="00990412">
              <w:rPr>
                <w:rFonts w:asciiTheme="minorHAnsi" w:hAnsiTheme="minorHAnsi" w:cstheme="minorHAnsi"/>
                <w:sz w:val="20"/>
                <w:szCs w:val="20"/>
              </w:rPr>
              <w:t>protein 3 GN: ZP3</w:t>
            </w:r>
          </w:p>
        </w:tc>
        <w:tc>
          <w:tcPr>
            <w:tcW w:w="66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D57A316" w14:textId="77777777" w:rsidR="005330E2" w:rsidRPr="00990412" w:rsidRDefault="005330E2" w:rsidP="00AC7331">
            <w:pPr>
              <w:tabs>
                <w:tab w:val="left" w:pos="770"/>
              </w:tabs>
              <w:jc w:val="both"/>
              <w:rPr>
                <w:rFonts w:asciiTheme="minorHAnsi" w:hAnsiTheme="minorHAnsi" w:cstheme="minorHAnsi"/>
                <w:sz w:val="20"/>
                <w:szCs w:val="20"/>
              </w:rPr>
            </w:pPr>
            <w:r w:rsidRPr="00990412">
              <w:rPr>
                <w:rFonts w:asciiTheme="minorHAnsi" w:hAnsiTheme="minorHAnsi" w:cstheme="minorHAnsi"/>
                <w:sz w:val="20"/>
                <w:szCs w:val="20"/>
              </w:rPr>
              <w:t xml:space="preserve">Involved in sperm-egg recognition, acrosomal reaction, and polyspermy defense. Zimmerman </w:t>
            </w:r>
            <w:r w:rsidRPr="00990412">
              <w:rPr>
                <w:rFonts w:asciiTheme="minorHAnsi" w:hAnsiTheme="minorHAnsi" w:cstheme="minorHAnsi"/>
                <w:i/>
                <w:iCs/>
                <w:sz w:val="20"/>
                <w:szCs w:val="20"/>
              </w:rPr>
              <w:t xml:space="preserve">et al., </w:t>
            </w:r>
            <w:r w:rsidRPr="00990412">
              <w:rPr>
                <w:rFonts w:asciiTheme="minorHAnsi" w:hAnsiTheme="minorHAnsi" w:cstheme="minorHAnsi"/>
                <w:sz w:val="20"/>
                <w:szCs w:val="20"/>
              </w:rPr>
              <w:t xml:space="preserve">2011 DOI:  </w:t>
            </w:r>
            <w:hyperlink r:id="rId8" w:tgtFrame="pmc_ext" w:history="1">
              <w:r w:rsidRPr="00990412">
                <w:rPr>
                  <w:rStyle w:val="Hyperlink"/>
                  <w:rFonts w:asciiTheme="minorHAnsi" w:hAnsiTheme="minorHAnsi" w:cstheme="minorHAnsi"/>
                  <w:sz w:val="20"/>
                  <w:szCs w:val="20"/>
                </w:rPr>
                <w:t>10.1371/journal.pone.0017256</w:t>
              </w:r>
            </w:hyperlink>
          </w:p>
        </w:tc>
        <w:tc>
          <w:tcPr>
            <w:tcW w:w="103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61833D8"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0.0001</w:t>
            </w:r>
          </w:p>
        </w:tc>
      </w:tr>
      <w:tr w:rsidR="005330E2" w:rsidRPr="00990412" w14:paraId="215B5C60" w14:textId="77777777" w:rsidTr="00880811">
        <w:tc>
          <w:tcPr>
            <w:tcW w:w="29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6F56EEC" w14:textId="77777777" w:rsidR="005330E2" w:rsidRPr="00990412" w:rsidRDefault="005330E2" w:rsidP="00AC7331">
            <w:pPr>
              <w:jc w:val="both"/>
              <w:rPr>
                <w:rFonts w:asciiTheme="minorHAnsi" w:hAnsiTheme="minorHAnsi" w:cstheme="minorHAnsi"/>
                <w:sz w:val="20"/>
                <w:szCs w:val="20"/>
              </w:rPr>
            </w:pPr>
            <w:proofErr w:type="spellStart"/>
            <w:r w:rsidRPr="00990412">
              <w:rPr>
                <w:rFonts w:asciiTheme="minorHAnsi" w:hAnsiTheme="minorHAnsi" w:cstheme="minorHAnsi"/>
                <w:sz w:val="20"/>
                <w:szCs w:val="20"/>
              </w:rPr>
              <w:t>Metalloendopeptidase</w:t>
            </w:r>
            <w:proofErr w:type="spellEnd"/>
            <w:r w:rsidRPr="00990412">
              <w:rPr>
                <w:rFonts w:asciiTheme="minorHAnsi" w:hAnsiTheme="minorHAnsi" w:cstheme="minorHAnsi"/>
                <w:sz w:val="20"/>
                <w:szCs w:val="20"/>
              </w:rPr>
              <w:t xml:space="preserve"> a.k.a. Ovastacin GN: ASTL </w:t>
            </w:r>
          </w:p>
        </w:tc>
        <w:tc>
          <w:tcPr>
            <w:tcW w:w="66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0AD14D9" w14:textId="77777777" w:rsidR="005330E2" w:rsidRPr="00990412" w:rsidRDefault="005330E2" w:rsidP="00AC7331">
            <w:pPr>
              <w:tabs>
                <w:tab w:val="left" w:pos="770"/>
              </w:tabs>
              <w:jc w:val="both"/>
              <w:rPr>
                <w:rFonts w:asciiTheme="minorHAnsi" w:hAnsiTheme="minorHAnsi" w:cstheme="minorHAnsi"/>
                <w:sz w:val="20"/>
                <w:szCs w:val="20"/>
              </w:rPr>
            </w:pPr>
            <w:r w:rsidRPr="00990412">
              <w:rPr>
                <w:rFonts w:asciiTheme="minorHAnsi" w:hAnsiTheme="minorHAnsi" w:cstheme="minorHAnsi"/>
                <w:sz w:val="20"/>
                <w:szCs w:val="20"/>
              </w:rPr>
              <w:t xml:space="preserve">Member of peptidase family involved in reproductive protein processing in </w:t>
            </w:r>
            <w:r w:rsidRPr="00990412">
              <w:rPr>
                <w:rFonts w:asciiTheme="minorHAnsi" w:hAnsiTheme="minorHAnsi" w:cstheme="minorHAnsi"/>
                <w:i/>
                <w:sz w:val="20"/>
                <w:szCs w:val="20"/>
              </w:rPr>
              <w:t>Drosophila;</w:t>
            </w:r>
            <w:r w:rsidRPr="00990412">
              <w:rPr>
                <w:rFonts w:asciiTheme="minorHAnsi" w:hAnsiTheme="minorHAnsi" w:cstheme="minorHAnsi"/>
                <w:sz w:val="20"/>
                <w:szCs w:val="20"/>
              </w:rPr>
              <w:t xml:space="preserve"> (</w:t>
            </w:r>
            <w:proofErr w:type="spellStart"/>
            <w:r w:rsidRPr="00990412">
              <w:rPr>
                <w:rFonts w:asciiTheme="minorHAnsi" w:hAnsiTheme="minorHAnsi" w:cstheme="minorHAnsi"/>
                <w:sz w:val="20"/>
                <w:szCs w:val="20"/>
              </w:rPr>
              <w:t>ov</w:t>
            </w:r>
            <w:proofErr w:type="spellEnd"/>
            <w:r w:rsidRPr="00990412">
              <w:rPr>
                <w:rFonts w:asciiTheme="minorHAnsi" w:hAnsiTheme="minorHAnsi" w:cstheme="minorHAnsi"/>
                <w:sz w:val="20"/>
                <w:szCs w:val="20"/>
              </w:rPr>
              <w:t xml:space="preserve">)astacin is secreted by mouse oocyte to cleave zona, prevent polyspermy. Ram </w:t>
            </w:r>
            <w:r w:rsidRPr="00990412">
              <w:rPr>
                <w:rFonts w:asciiTheme="minorHAnsi" w:hAnsiTheme="minorHAnsi" w:cstheme="minorHAnsi"/>
                <w:i/>
                <w:sz w:val="20"/>
                <w:szCs w:val="20"/>
              </w:rPr>
              <w:t>et al.,</w:t>
            </w:r>
            <w:r w:rsidRPr="00990412">
              <w:rPr>
                <w:rFonts w:asciiTheme="minorHAnsi" w:hAnsiTheme="minorHAnsi" w:cstheme="minorHAnsi"/>
                <w:sz w:val="20"/>
                <w:szCs w:val="20"/>
              </w:rPr>
              <w:t xml:space="preserve"> 2006 DOI:  </w:t>
            </w:r>
            <w:hyperlink r:id="rId9" w:tgtFrame="_blank" w:history="1">
              <w:r w:rsidRPr="00990412">
                <w:rPr>
                  <w:rStyle w:val="Hyperlink"/>
                  <w:rFonts w:asciiTheme="minorHAnsi" w:hAnsiTheme="minorHAnsi" w:cstheme="minorHAnsi"/>
                  <w:sz w:val="20"/>
                  <w:szCs w:val="20"/>
                </w:rPr>
                <w:t xml:space="preserve">10.1073/pnas.0606228103 </w:t>
              </w:r>
            </w:hyperlink>
            <w:r w:rsidRPr="00990412">
              <w:rPr>
                <w:rFonts w:asciiTheme="minorHAnsi" w:hAnsiTheme="minorHAnsi" w:cstheme="minorHAnsi"/>
                <w:sz w:val="20"/>
                <w:szCs w:val="20"/>
              </w:rPr>
              <w:t xml:space="preserve">; Burkart </w:t>
            </w:r>
            <w:r w:rsidRPr="00990412">
              <w:rPr>
                <w:rFonts w:asciiTheme="minorHAnsi" w:hAnsiTheme="minorHAnsi" w:cstheme="minorHAnsi"/>
                <w:i/>
                <w:sz w:val="20"/>
                <w:szCs w:val="20"/>
              </w:rPr>
              <w:t>et al.,</w:t>
            </w:r>
            <w:r w:rsidRPr="00990412">
              <w:rPr>
                <w:rFonts w:asciiTheme="minorHAnsi" w:hAnsiTheme="minorHAnsi" w:cstheme="minorHAnsi"/>
                <w:sz w:val="20"/>
                <w:szCs w:val="20"/>
              </w:rPr>
              <w:t xml:space="preserve"> 2012; DOI: </w:t>
            </w:r>
            <w:hyperlink r:id="rId10" w:tgtFrame="_blank" w:history="1">
              <w:r w:rsidRPr="00990412">
                <w:rPr>
                  <w:rStyle w:val="Hyperlink"/>
                  <w:rFonts w:asciiTheme="minorHAnsi" w:hAnsiTheme="minorHAnsi" w:cstheme="minorHAnsi"/>
                  <w:sz w:val="20"/>
                  <w:szCs w:val="20"/>
                </w:rPr>
                <w:t xml:space="preserve">10.1083/jcb.201112094 </w:t>
              </w:r>
            </w:hyperlink>
          </w:p>
        </w:tc>
        <w:tc>
          <w:tcPr>
            <w:tcW w:w="103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B059CC0"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0.0002</w:t>
            </w:r>
          </w:p>
        </w:tc>
      </w:tr>
      <w:tr w:rsidR="005330E2" w:rsidRPr="00990412" w14:paraId="4DAF88D5" w14:textId="77777777" w:rsidTr="00880811">
        <w:tc>
          <w:tcPr>
            <w:tcW w:w="29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8F394A2" w14:textId="255BE48C" w:rsidR="005330E2" w:rsidRPr="00990412" w:rsidRDefault="00402105" w:rsidP="00AC7331">
            <w:pPr>
              <w:jc w:val="both"/>
              <w:rPr>
                <w:rFonts w:asciiTheme="minorHAnsi" w:hAnsiTheme="minorHAnsi" w:cstheme="minorHAnsi"/>
                <w:sz w:val="20"/>
                <w:szCs w:val="20"/>
              </w:rPr>
            </w:pPr>
            <w:r>
              <w:rPr>
                <w:rFonts w:asciiTheme="minorHAnsi" w:hAnsiTheme="minorHAnsi" w:cstheme="minorHAnsi"/>
                <w:sz w:val="20"/>
                <w:szCs w:val="20"/>
              </w:rPr>
              <w:t>Peroxiredoxin</w:t>
            </w:r>
            <w:r w:rsidR="00575AC4">
              <w:rPr>
                <w:rFonts w:asciiTheme="minorHAnsi" w:hAnsiTheme="minorHAnsi" w:cstheme="minorHAnsi"/>
                <w:sz w:val="20"/>
                <w:szCs w:val="20"/>
              </w:rPr>
              <w:t xml:space="preserve"> 3</w:t>
            </w:r>
            <w:r w:rsidR="005330E2" w:rsidRPr="00990412">
              <w:rPr>
                <w:rFonts w:asciiTheme="minorHAnsi" w:hAnsiTheme="minorHAnsi" w:cstheme="minorHAnsi"/>
                <w:sz w:val="20"/>
                <w:szCs w:val="20"/>
              </w:rPr>
              <w:t xml:space="preserve"> GN: PRDX3</w:t>
            </w:r>
          </w:p>
        </w:tc>
        <w:tc>
          <w:tcPr>
            <w:tcW w:w="66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399E8D0" w14:textId="77777777" w:rsidR="005330E2" w:rsidRPr="00990412" w:rsidRDefault="005330E2" w:rsidP="00AC7331">
            <w:pPr>
              <w:tabs>
                <w:tab w:val="left" w:pos="770"/>
              </w:tabs>
              <w:jc w:val="both"/>
              <w:rPr>
                <w:rFonts w:asciiTheme="minorHAnsi" w:hAnsiTheme="minorHAnsi" w:cstheme="minorHAnsi"/>
                <w:sz w:val="20"/>
                <w:szCs w:val="20"/>
              </w:rPr>
            </w:pPr>
            <w:r w:rsidRPr="00990412">
              <w:rPr>
                <w:rFonts w:asciiTheme="minorHAnsi" w:hAnsiTheme="minorHAnsi" w:cstheme="minorHAnsi"/>
                <w:sz w:val="20"/>
                <w:szCs w:val="20"/>
              </w:rPr>
              <w:t xml:space="preserve">Necessary for normal mitochondrial function. Localizes to the mitochondria after peroxide exposure and acts as a peroxide reducing agent. </w:t>
            </w:r>
            <w:proofErr w:type="spellStart"/>
            <w:r w:rsidRPr="00990412">
              <w:rPr>
                <w:rFonts w:asciiTheme="minorHAnsi" w:hAnsiTheme="minorHAnsi" w:cstheme="minorHAnsi"/>
                <w:sz w:val="20"/>
                <w:szCs w:val="20"/>
              </w:rPr>
              <w:t>Wonsey</w:t>
            </w:r>
            <w:proofErr w:type="spellEnd"/>
            <w:r w:rsidRPr="00990412">
              <w:rPr>
                <w:rFonts w:asciiTheme="minorHAnsi" w:hAnsiTheme="minorHAnsi" w:cstheme="minorHAnsi"/>
                <w:sz w:val="20"/>
                <w:szCs w:val="20"/>
              </w:rPr>
              <w:t xml:space="preserve"> </w:t>
            </w:r>
            <w:r w:rsidRPr="00990412">
              <w:rPr>
                <w:rFonts w:asciiTheme="minorHAnsi" w:hAnsiTheme="minorHAnsi" w:cstheme="minorHAnsi"/>
                <w:i/>
                <w:iCs/>
                <w:sz w:val="20"/>
                <w:szCs w:val="20"/>
              </w:rPr>
              <w:t xml:space="preserve">et al., </w:t>
            </w:r>
            <w:r w:rsidRPr="00990412">
              <w:rPr>
                <w:rFonts w:asciiTheme="minorHAnsi" w:hAnsiTheme="minorHAnsi" w:cstheme="minorHAnsi"/>
                <w:sz w:val="20"/>
                <w:szCs w:val="20"/>
              </w:rPr>
              <w:t xml:space="preserve">2002 DOI: </w:t>
            </w:r>
            <w:hyperlink r:id="rId11" w:tgtFrame="_blank" w:history="1">
              <w:r w:rsidRPr="00990412">
                <w:rPr>
                  <w:rStyle w:val="Hyperlink"/>
                  <w:rFonts w:asciiTheme="minorHAnsi" w:hAnsiTheme="minorHAnsi" w:cstheme="minorHAnsi"/>
                  <w:sz w:val="20"/>
                  <w:szCs w:val="20"/>
                </w:rPr>
                <w:t xml:space="preserve">10.1073/pnas.102523299 </w:t>
              </w:r>
            </w:hyperlink>
          </w:p>
        </w:tc>
        <w:tc>
          <w:tcPr>
            <w:tcW w:w="103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28544DD"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0.001</w:t>
            </w:r>
          </w:p>
        </w:tc>
      </w:tr>
      <w:tr w:rsidR="005330E2" w:rsidRPr="00990412" w14:paraId="5B857275" w14:textId="77777777" w:rsidTr="00880811">
        <w:tc>
          <w:tcPr>
            <w:tcW w:w="29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2213636" w14:textId="515B90CC"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 xml:space="preserve">Zona pellucida </w:t>
            </w:r>
            <w:r w:rsidR="00255EB7">
              <w:rPr>
                <w:rFonts w:asciiTheme="minorHAnsi" w:hAnsiTheme="minorHAnsi" w:cstheme="minorHAnsi"/>
                <w:sz w:val="20"/>
                <w:szCs w:val="20"/>
              </w:rPr>
              <w:t>glyco</w:t>
            </w:r>
            <w:r w:rsidRPr="00990412">
              <w:rPr>
                <w:rFonts w:asciiTheme="minorHAnsi" w:hAnsiTheme="minorHAnsi" w:cstheme="minorHAnsi"/>
                <w:sz w:val="20"/>
                <w:szCs w:val="20"/>
              </w:rPr>
              <w:t>protein 4 GN: ZP4</w:t>
            </w:r>
          </w:p>
        </w:tc>
        <w:tc>
          <w:tcPr>
            <w:tcW w:w="66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F299680" w14:textId="77777777" w:rsidR="005330E2" w:rsidRPr="00990412" w:rsidRDefault="005330E2" w:rsidP="00AC7331">
            <w:pPr>
              <w:tabs>
                <w:tab w:val="left" w:pos="770"/>
              </w:tabs>
              <w:jc w:val="both"/>
              <w:rPr>
                <w:rFonts w:asciiTheme="minorHAnsi" w:hAnsiTheme="minorHAnsi" w:cstheme="minorHAnsi"/>
                <w:sz w:val="20"/>
                <w:szCs w:val="20"/>
              </w:rPr>
            </w:pPr>
            <w:r w:rsidRPr="00990412">
              <w:rPr>
                <w:rFonts w:asciiTheme="minorHAnsi" w:hAnsiTheme="minorHAnsi" w:cstheme="minorHAnsi"/>
                <w:sz w:val="20"/>
                <w:szCs w:val="20"/>
              </w:rPr>
              <w:t xml:space="preserve">Involved in sperm-egg recognition, acrosomal reaction, and polyspermy defense. Zimmerman </w:t>
            </w:r>
            <w:r w:rsidRPr="00990412">
              <w:rPr>
                <w:rFonts w:asciiTheme="minorHAnsi" w:hAnsiTheme="minorHAnsi" w:cstheme="minorHAnsi"/>
                <w:i/>
                <w:iCs/>
                <w:sz w:val="20"/>
                <w:szCs w:val="20"/>
              </w:rPr>
              <w:t xml:space="preserve">et al., </w:t>
            </w:r>
            <w:r w:rsidRPr="00990412">
              <w:rPr>
                <w:rFonts w:asciiTheme="minorHAnsi" w:hAnsiTheme="minorHAnsi" w:cstheme="minorHAnsi"/>
                <w:sz w:val="20"/>
                <w:szCs w:val="20"/>
              </w:rPr>
              <w:t xml:space="preserve">2011 DOI:  </w:t>
            </w:r>
            <w:hyperlink r:id="rId12" w:tgtFrame="pmc_ext" w:history="1">
              <w:r w:rsidRPr="00990412">
                <w:rPr>
                  <w:rStyle w:val="Hyperlink"/>
                  <w:rFonts w:asciiTheme="minorHAnsi" w:hAnsiTheme="minorHAnsi" w:cstheme="minorHAnsi"/>
                  <w:sz w:val="20"/>
                  <w:szCs w:val="20"/>
                </w:rPr>
                <w:t>10.1371/journal.pone.0017256</w:t>
              </w:r>
            </w:hyperlink>
          </w:p>
        </w:tc>
        <w:tc>
          <w:tcPr>
            <w:tcW w:w="103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97F8104"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0.1837</w:t>
            </w:r>
          </w:p>
        </w:tc>
      </w:tr>
      <w:tr w:rsidR="005330E2" w:rsidRPr="00990412" w14:paraId="00D8A932" w14:textId="77777777" w:rsidTr="00880811">
        <w:tc>
          <w:tcPr>
            <w:tcW w:w="29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984E3F2"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Small Calcium-binding mitochondrial carrier 1 GN: SCAMC</w:t>
            </w:r>
          </w:p>
        </w:tc>
        <w:tc>
          <w:tcPr>
            <w:tcW w:w="66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2994E7" w14:textId="77777777" w:rsidR="005330E2" w:rsidRPr="00990412" w:rsidRDefault="005330E2" w:rsidP="00AC7331">
            <w:pPr>
              <w:tabs>
                <w:tab w:val="left" w:pos="770"/>
              </w:tabs>
              <w:jc w:val="both"/>
              <w:rPr>
                <w:rFonts w:asciiTheme="minorHAnsi" w:hAnsiTheme="minorHAnsi" w:cstheme="minorHAnsi"/>
                <w:sz w:val="20"/>
                <w:szCs w:val="20"/>
              </w:rPr>
            </w:pPr>
            <w:r w:rsidRPr="00990412">
              <w:rPr>
                <w:rFonts w:asciiTheme="minorHAnsi" w:hAnsiTheme="minorHAnsi" w:cstheme="minorHAnsi"/>
                <w:sz w:val="20"/>
                <w:szCs w:val="20"/>
              </w:rPr>
              <w:t xml:space="preserve">Protein involved in ATP-Mg/Pi transport across the inner mitochondrial membrane, in a calcium regulated manner. Arco &amp; </w:t>
            </w:r>
            <w:proofErr w:type="spellStart"/>
            <w:r w:rsidRPr="00990412">
              <w:rPr>
                <w:rFonts w:asciiTheme="minorHAnsi" w:hAnsiTheme="minorHAnsi" w:cstheme="minorHAnsi"/>
                <w:sz w:val="20"/>
                <w:szCs w:val="20"/>
              </w:rPr>
              <w:t>Satrustegui</w:t>
            </w:r>
            <w:proofErr w:type="spellEnd"/>
            <w:r w:rsidRPr="00990412">
              <w:rPr>
                <w:rFonts w:asciiTheme="minorHAnsi" w:hAnsiTheme="minorHAnsi" w:cstheme="minorHAnsi"/>
                <w:sz w:val="20"/>
                <w:szCs w:val="20"/>
              </w:rPr>
              <w:t xml:space="preserve"> 2004 DOI:  </w:t>
            </w:r>
            <w:hyperlink r:id="rId13" w:tgtFrame="_blank" w:history="1">
              <w:r w:rsidRPr="00990412">
                <w:rPr>
                  <w:rStyle w:val="Hyperlink"/>
                  <w:rFonts w:asciiTheme="minorHAnsi" w:hAnsiTheme="minorHAnsi" w:cstheme="minorHAnsi"/>
                  <w:sz w:val="20"/>
                  <w:szCs w:val="20"/>
                </w:rPr>
                <w:t xml:space="preserve">10.1074/jbc.M401417200 </w:t>
              </w:r>
            </w:hyperlink>
          </w:p>
        </w:tc>
        <w:tc>
          <w:tcPr>
            <w:tcW w:w="103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8424186"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0.1839</w:t>
            </w:r>
          </w:p>
        </w:tc>
      </w:tr>
      <w:tr w:rsidR="005330E2" w:rsidRPr="00990412" w14:paraId="5EE71B8D" w14:textId="77777777" w:rsidTr="00880811">
        <w:tc>
          <w:tcPr>
            <w:tcW w:w="29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DF8BC7"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Lactamase beta GN: LACTB</w:t>
            </w:r>
          </w:p>
        </w:tc>
        <w:tc>
          <w:tcPr>
            <w:tcW w:w="66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5021601" w14:textId="77777777" w:rsidR="005330E2" w:rsidRPr="00990412" w:rsidRDefault="005330E2" w:rsidP="00AC7331">
            <w:pPr>
              <w:tabs>
                <w:tab w:val="left" w:pos="770"/>
              </w:tabs>
              <w:jc w:val="both"/>
              <w:rPr>
                <w:rFonts w:asciiTheme="minorHAnsi" w:hAnsiTheme="minorHAnsi" w:cstheme="minorHAnsi"/>
                <w:sz w:val="20"/>
                <w:szCs w:val="20"/>
              </w:rPr>
            </w:pPr>
            <w:r w:rsidRPr="00990412">
              <w:rPr>
                <w:rFonts w:asciiTheme="minorHAnsi" w:hAnsiTheme="minorHAnsi" w:cstheme="minorHAnsi"/>
                <w:sz w:val="20"/>
                <w:szCs w:val="20"/>
              </w:rPr>
              <w:t xml:space="preserve">Localized to the intermembrane space of the mitochondria. Forms long, stable filaments to create intramitochondrial membrane organization and micro-compartments within the mitochondria. </w:t>
            </w:r>
            <w:proofErr w:type="spellStart"/>
            <w:r w:rsidRPr="00990412">
              <w:rPr>
                <w:rFonts w:asciiTheme="minorHAnsi" w:hAnsiTheme="minorHAnsi" w:cstheme="minorHAnsi"/>
                <w:sz w:val="20"/>
                <w:szCs w:val="20"/>
              </w:rPr>
              <w:t>Polianskyte</w:t>
            </w:r>
            <w:proofErr w:type="spellEnd"/>
            <w:r w:rsidRPr="00990412">
              <w:rPr>
                <w:rFonts w:asciiTheme="minorHAnsi" w:hAnsiTheme="minorHAnsi" w:cstheme="minorHAnsi"/>
                <w:sz w:val="20"/>
                <w:szCs w:val="20"/>
              </w:rPr>
              <w:t xml:space="preserve"> </w:t>
            </w:r>
            <w:r w:rsidRPr="00990412">
              <w:rPr>
                <w:rFonts w:asciiTheme="minorHAnsi" w:hAnsiTheme="minorHAnsi" w:cstheme="minorHAnsi"/>
                <w:i/>
                <w:iCs/>
                <w:sz w:val="20"/>
                <w:szCs w:val="20"/>
              </w:rPr>
              <w:t xml:space="preserve">et al., </w:t>
            </w:r>
            <w:r w:rsidRPr="00990412">
              <w:rPr>
                <w:rFonts w:asciiTheme="minorHAnsi" w:hAnsiTheme="minorHAnsi" w:cstheme="minorHAnsi"/>
                <w:sz w:val="20"/>
                <w:szCs w:val="20"/>
              </w:rPr>
              <w:t xml:space="preserve">2009 DOI:  </w:t>
            </w:r>
            <w:hyperlink r:id="rId14" w:tgtFrame="_blank" w:history="1">
              <w:r w:rsidRPr="00990412">
                <w:rPr>
                  <w:rStyle w:val="Hyperlink"/>
                  <w:rFonts w:asciiTheme="minorHAnsi" w:hAnsiTheme="minorHAnsi" w:cstheme="minorHAnsi"/>
                  <w:sz w:val="20"/>
                  <w:szCs w:val="20"/>
                </w:rPr>
                <w:t>10.1073/pnas.0906734106</w:t>
              </w:r>
            </w:hyperlink>
          </w:p>
        </w:tc>
        <w:tc>
          <w:tcPr>
            <w:tcW w:w="103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12F8FE"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0.1844</w:t>
            </w:r>
          </w:p>
        </w:tc>
      </w:tr>
      <w:tr w:rsidR="005330E2" w:rsidRPr="00990412" w14:paraId="22DA7940" w14:textId="77777777" w:rsidTr="00880811">
        <w:tc>
          <w:tcPr>
            <w:tcW w:w="29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318C856" w14:textId="77777777" w:rsidR="005330E2" w:rsidRPr="00990412" w:rsidRDefault="005330E2" w:rsidP="00AC7331">
            <w:pPr>
              <w:jc w:val="both"/>
              <w:rPr>
                <w:rFonts w:asciiTheme="minorHAnsi" w:hAnsiTheme="minorHAnsi" w:cstheme="minorHAnsi"/>
                <w:sz w:val="20"/>
                <w:szCs w:val="20"/>
              </w:rPr>
            </w:pPr>
            <w:proofErr w:type="spellStart"/>
            <w:r w:rsidRPr="00990412">
              <w:rPr>
                <w:rFonts w:asciiTheme="minorHAnsi" w:hAnsiTheme="minorHAnsi" w:cstheme="minorHAnsi"/>
                <w:sz w:val="20"/>
                <w:szCs w:val="20"/>
              </w:rPr>
              <w:t>Nucleophosmin</w:t>
            </w:r>
            <w:proofErr w:type="spellEnd"/>
            <w:r w:rsidRPr="00990412">
              <w:rPr>
                <w:rFonts w:asciiTheme="minorHAnsi" w:hAnsiTheme="minorHAnsi" w:cstheme="minorHAnsi"/>
                <w:sz w:val="20"/>
                <w:szCs w:val="20"/>
              </w:rPr>
              <w:t>/</w:t>
            </w:r>
            <w:proofErr w:type="spellStart"/>
            <w:r w:rsidRPr="00990412">
              <w:rPr>
                <w:rFonts w:asciiTheme="minorHAnsi" w:hAnsiTheme="minorHAnsi" w:cstheme="minorHAnsi"/>
                <w:sz w:val="20"/>
                <w:szCs w:val="20"/>
              </w:rPr>
              <w:t>nucleoplasmin</w:t>
            </w:r>
            <w:proofErr w:type="spellEnd"/>
            <w:r w:rsidRPr="00990412">
              <w:rPr>
                <w:rFonts w:asciiTheme="minorHAnsi" w:hAnsiTheme="minorHAnsi" w:cstheme="minorHAnsi"/>
                <w:sz w:val="20"/>
                <w:szCs w:val="20"/>
              </w:rPr>
              <w:t xml:space="preserve"> 2 GN: NPM2</w:t>
            </w:r>
          </w:p>
        </w:tc>
        <w:tc>
          <w:tcPr>
            <w:tcW w:w="66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8CA7C75" w14:textId="77777777" w:rsidR="005330E2" w:rsidRPr="00990412" w:rsidRDefault="005330E2" w:rsidP="00AC7331">
            <w:pPr>
              <w:tabs>
                <w:tab w:val="left" w:pos="770"/>
              </w:tabs>
              <w:jc w:val="both"/>
              <w:rPr>
                <w:rFonts w:asciiTheme="minorHAnsi" w:hAnsiTheme="minorHAnsi" w:cstheme="minorHAnsi"/>
                <w:sz w:val="20"/>
                <w:szCs w:val="20"/>
              </w:rPr>
            </w:pPr>
            <w:r w:rsidRPr="00990412">
              <w:rPr>
                <w:rFonts w:asciiTheme="minorHAnsi" w:hAnsiTheme="minorHAnsi" w:cstheme="minorHAnsi"/>
                <w:sz w:val="20"/>
                <w:szCs w:val="20"/>
              </w:rPr>
              <w:t xml:space="preserve">Sperm nucleus remodeling after fertilization. Required for histone import into paternal pronucleus. McLay &amp; Clark., 2003 DOI:  </w:t>
            </w:r>
            <w:hyperlink r:id="rId15" w:tgtFrame="_blank" w:history="1">
              <w:r w:rsidRPr="00990412">
                <w:rPr>
                  <w:rStyle w:val="Hyperlink"/>
                  <w:rFonts w:asciiTheme="minorHAnsi" w:hAnsiTheme="minorHAnsi" w:cstheme="minorHAnsi"/>
                  <w:sz w:val="20"/>
                  <w:szCs w:val="20"/>
                </w:rPr>
                <w:t xml:space="preserve">10.1530/rep.0.1250625 </w:t>
              </w:r>
            </w:hyperlink>
          </w:p>
        </w:tc>
        <w:tc>
          <w:tcPr>
            <w:tcW w:w="103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B157FF4"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0.1861</w:t>
            </w:r>
          </w:p>
        </w:tc>
      </w:tr>
      <w:tr w:rsidR="005330E2" w:rsidRPr="00990412" w14:paraId="7AEB277C" w14:textId="77777777" w:rsidTr="00880811">
        <w:tc>
          <w:tcPr>
            <w:tcW w:w="29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26A5C46" w14:textId="40CEB5F4"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 xml:space="preserve">Zona Pellucida </w:t>
            </w:r>
            <w:r w:rsidR="005C2B7C">
              <w:rPr>
                <w:rFonts w:asciiTheme="minorHAnsi" w:hAnsiTheme="minorHAnsi" w:cstheme="minorHAnsi"/>
                <w:sz w:val="20"/>
                <w:szCs w:val="20"/>
              </w:rPr>
              <w:t>glyco</w:t>
            </w:r>
            <w:r w:rsidRPr="00990412">
              <w:rPr>
                <w:rFonts w:asciiTheme="minorHAnsi" w:hAnsiTheme="minorHAnsi" w:cstheme="minorHAnsi"/>
                <w:sz w:val="20"/>
                <w:szCs w:val="20"/>
              </w:rPr>
              <w:t>protein 2 GN: ZP2</w:t>
            </w:r>
          </w:p>
        </w:tc>
        <w:tc>
          <w:tcPr>
            <w:tcW w:w="66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562C2F8" w14:textId="77777777" w:rsidR="005330E2" w:rsidRPr="00990412" w:rsidRDefault="005330E2" w:rsidP="00AC7331">
            <w:pPr>
              <w:tabs>
                <w:tab w:val="left" w:pos="770"/>
              </w:tabs>
              <w:jc w:val="both"/>
              <w:rPr>
                <w:rFonts w:asciiTheme="minorHAnsi" w:hAnsiTheme="minorHAnsi" w:cstheme="minorHAnsi"/>
                <w:sz w:val="20"/>
                <w:szCs w:val="20"/>
              </w:rPr>
            </w:pPr>
            <w:r w:rsidRPr="00990412">
              <w:rPr>
                <w:rFonts w:asciiTheme="minorHAnsi" w:hAnsiTheme="minorHAnsi" w:cstheme="minorHAnsi"/>
                <w:sz w:val="20"/>
                <w:szCs w:val="20"/>
              </w:rPr>
              <w:t xml:space="preserve">Involved in sperm-egg recognition, acrosomal reaction, and polyspermy defense. Zimmerman </w:t>
            </w:r>
            <w:r w:rsidRPr="00990412">
              <w:rPr>
                <w:rFonts w:asciiTheme="minorHAnsi" w:hAnsiTheme="minorHAnsi" w:cstheme="minorHAnsi"/>
                <w:i/>
                <w:iCs/>
                <w:sz w:val="20"/>
                <w:szCs w:val="20"/>
              </w:rPr>
              <w:t xml:space="preserve">et al., </w:t>
            </w:r>
            <w:r w:rsidRPr="00990412">
              <w:rPr>
                <w:rFonts w:asciiTheme="minorHAnsi" w:hAnsiTheme="minorHAnsi" w:cstheme="minorHAnsi"/>
                <w:sz w:val="20"/>
                <w:szCs w:val="20"/>
              </w:rPr>
              <w:t xml:space="preserve">2011 DOI:  </w:t>
            </w:r>
            <w:hyperlink r:id="rId16" w:tgtFrame="pmc_ext" w:history="1">
              <w:r w:rsidRPr="00990412">
                <w:rPr>
                  <w:rStyle w:val="Hyperlink"/>
                  <w:rFonts w:asciiTheme="minorHAnsi" w:hAnsiTheme="minorHAnsi" w:cstheme="minorHAnsi"/>
                  <w:sz w:val="20"/>
                  <w:szCs w:val="20"/>
                </w:rPr>
                <w:t>10.1371/journal.pone.0017256</w:t>
              </w:r>
            </w:hyperlink>
          </w:p>
        </w:tc>
        <w:tc>
          <w:tcPr>
            <w:tcW w:w="103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8DE8042"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0.1875</w:t>
            </w:r>
          </w:p>
        </w:tc>
      </w:tr>
      <w:tr w:rsidR="005330E2" w:rsidRPr="00990412" w14:paraId="23A6295E" w14:textId="77777777" w:rsidTr="00880811">
        <w:tc>
          <w:tcPr>
            <w:tcW w:w="29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A56B323"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Peptidyl arginine deiminase 6 GN: PADI6</w:t>
            </w:r>
          </w:p>
        </w:tc>
        <w:tc>
          <w:tcPr>
            <w:tcW w:w="66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B231F8D" w14:textId="77777777" w:rsidR="005330E2" w:rsidRPr="00990412" w:rsidRDefault="005330E2" w:rsidP="00AC7331">
            <w:pPr>
              <w:tabs>
                <w:tab w:val="left" w:pos="770"/>
              </w:tabs>
              <w:jc w:val="both"/>
              <w:rPr>
                <w:rFonts w:asciiTheme="minorHAnsi" w:hAnsiTheme="minorHAnsi" w:cstheme="minorHAnsi"/>
                <w:sz w:val="20"/>
                <w:szCs w:val="20"/>
              </w:rPr>
            </w:pPr>
            <w:r w:rsidRPr="00990412">
              <w:rPr>
                <w:rFonts w:asciiTheme="minorHAnsi" w:hAnsiTheme="minorHAnsi" w:cstheme="minorHAnsi"/>
                <w:sz w:val="20"/>
                <w:szCs w:val="20"/>
              </w:rPr>
              <w:t xml:space="preserve">Essential for early zygotal development, specifically cytoskeletal sheet formation through citrullination. Essential for female fertility. Esposito </w:t>
            </w:r>
            <w:r w:rsidRPr="00990412">
              <w:rPr>
                <w:rFonts w:asciiTheme="minorHAnsi" w:hAnsiTheme="minorHAnsi" w:cstheme="minorHAnsi"/>
                <w:i/>
                <w:iCs/>
                <w:sz w:val="20"/>
                <w:szCs w:val="20"/>
              </w:rPr>
              <w:t xml:space="preserve">et al., </w:t>
            </w:r>
            <w:r w:rsidRPr="00990412">
              <w:rPr>
                <w:rFonts w:asciiTheme="minorHAnsi" w:hAnsiTheme="minorHAnsi" w:cstheme="minorHAnsi"/>
                <w:sz w:val="20"/>
                <w:szCs w:val="20"/>
              </w:rPr>
              <w:t xml:space="preserve">2007 DOI: </w:t>
            </w:r>
            <w:hyperlink r:id="rId17" w:history="1">
              <w:r w:rsidRPr="00990412">
                <w:rPr>
                  <w:rStyle w:val="Hyperlink"/>
                  <w:rFonts w:asciiTheme="minorHAnsi" w:hAnsiTheme="minorHAnsi" w:cstheme="minorHAnsi"/>
                  <w:sz w:val="20"/>
                  <w:szCs w:val="20"/>
                </w:rPr>
                <w:t>10.1016/j.mce.2007.05.005</w:t>
              </w:r>
            </w:hyperlink>
            <w:r w:rsidRPr="00990412">
              <w:rPr>
                <w:rStyle w:val="metadata--doi"/>
                <w:rFonts w:asciiTheme="minorHAnsi" w:hAnsiTheme="minorHAnsi" w:cstheme="minorHAnsi"/>
                <w:sz w:val="20"/>
                <w:szCs w:val="20"/>
              </w:rPr>
              <w:t> </w:t>
            </w:r>
          </w:p>
        </w:tc>
        <w:tc>
          <w:tcPr>
            <w:tcW w:w="103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7E5C41"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0.1875</w:t>
            </w:r>
          </w:p>
        </w:tc>
      </w:tr>
      <w:tr w:rsidR="005330E2" w:rsidRPr="00990412" w14:paraId="2BF6CD51" w14:textId="77777777" w:rsidTr="00880811">
        <w:tc>
          <w:tcPr>
            <w:tcW w:w="29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88DC973"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Major Vault Protein GN: MVP</w:t>
            </w:r>
          </w:p>
        </w:tc>
        <w:tc>
          <w:tcPr>
            <w:tcW w:w="66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2761380" w14:textId="77777777" w:rsidR="005330E2" w:rsidRPr="00990412" w:rsidRDefault="005330E2" w:rsidP="00AC7331">
            <w:pPr>
              <w:tabs>
                <w:tab w:val="left" w:pos="770"/>
              </w:tabs>
              <w:jc w:val="both"/>
              <w:rPr>
                <w:rFonts w:asciiTheme="minorHAnsi" w:hAnsiTheme="minorHAnsi" w:cstheme="minorHAnsi"/>
                <w:sz w:val="20"/>
                <w:szCs w:val="20"/>
              </w:rPr>
            </w:pPr>
            <w:r w:rsidRPr="00990412">
              <w:rPr>
                <w:rFonts w:asciiTheme="minorHAnsi" w:hAnsiTheme="minorHAnsi" w:cstheme="minorHAnsi"/>
                <w:sz w:val="20"/>
                <w:szCs w:val="20"/>
              </w:rPr>
              <w:t xml:space="preserve">Regulates cell growth and survival through the STAT3 and Akt signaling pathways. Das </w:t>
            </w:r>
            <w:r w:rsidRPr="00990412">
              <w:rPr>
                <w:rFonts w:asciiTheme="minorHAnsi" w:hAnsiTheme="minorHAnsi" w:cstheme="minorHAnsi"/>
                <w:i/>
                <w:iCs/>
                <w:sz w:val="20"/>
                <w:szCs w:val="20"/>
              </w:rPr>
              <w:t xml:space="preserve">et al., </w:t>
            </w:r>
            <w:r w:rsidRPr="00990412">
              <w:rPr>
                <w:rFonts w:asciiTheme="minorHAnsi" w:hAnsiTheme="minorHAnsi" w:cstheme="minorHAnsi"/>
                <w:sz w:val="20"/>
                <w:szCs w:val="20"/>
              </w:rPr>
              <w:t xml:space="preserve">2016 DOI: </w:t>
            </w:r>
            <w:hyperlink r:id="rId18" w:tgtFrame="_blank" w:history="1">
              <w:r w:rsidRPr="00990412">
                <w:rPr>
                  <w:rStyle w:val="Hyperlink"/>
                  <w:rFonts w:asciiTheme="minorHAnsi" w:hAnsiTheme="minorHAnsi" w:cstheme="minorHAnsi"/>
                  <w:sz w:val="20"/>
                  <w:szCs w:val="20"/>
                </w:rPr>
                <w:t xml:space="preserve">10.1016/j.cellsig.2015.10.007 </w:t>
              </w:r>
            </w:hyperlink>
          </w:p>
        </w:tc>
        <w:tc>
          <w:tcPr>
            <w:tcW w:w="103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6D6DD5A"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0.1889</w:t>
            </w:r>
          </w:p>
        </w:tc>
      </w:tr>
      <w:tr w:rsidR="005330E2" w:rsidRPr="00990412" w14:paraId="043CA0F4" w14:textId="77777777" w:rsidTr="00880811">
        <w:tc>
          <w:tcPr>
            <w:tcW w:w="10615"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62F6D93" w14:textId="77777777" w:rsidR="005330E2" w:rsidRPr="00990412" w:rsidRDefault="005330E2" w:rsidP="00AC7331">
            <w:pPr>
              <w:jc w:val="both"/>
              <w:rPr>
                <w:rFonts w:asciiTheme="minorHAnsi" w:hAnsiTheme="minorHAnsi" w:cstheme="minorHAnsi"/>
                <w:b/>
                <w:sz w:val="20"/>
                <w:szCs w:val="20"/>
              </w:rPr>
            </w:pPr>
            <w:r w:rsidRPr="00990412">
              <w:rPr>
                <w:rFonts w:asciiTheme="minorHAnsi" w:hAnsiTheme="minorHAnsi" w:cstheme="minorHAnsi"/>
                <w:b/>
                <w:sz w:val="20"/>
                <w:szCs w:val="20"/>
              </w:rPr>
              <w:t>CLASS 2 - Detected in the vehicle and primed control spermatozoa, increased in extract-exposed spermatozoa.</w:t>
            </w:r>
          </w:p>
          <w:p w14:paraId="548B6F60" w14:textId="77777777" w:rsidR="005330E2" w:rsidRPr="00990412" w:rsidRDefault="005330E2" w:rsidP="00AC7331">
            <w:pPr>
              <w:jc w:val="both"/>
              <w:rPr>
                <w:rFonts w:asciiTheme="minorHAnsi" w:hAnsiTheme="minorHAnsi" w:cstheme="minorHAnsi"/>
                <w:b/>
                <w:sz w:val="20"/>
                <w:szCs w:val="20"/>
              </w:rPr>
            </w:pPr>
          </w:p>
        </w:tc>
      </w:tr>
      <w:tr w:rsidR="005330E2" w:rsidRPr="00990412" w14:paraId="743981E7" w14:textId="77777777" w:rsidTr="00880811">
        <w:trPr>
          <w:trHeight w:val="1070"/>
        </w:trPr>
        <w:tc>
          <w:tcPr>
            <w:tcW w:w="290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4F75369" w14:textId="5527354B" w:rsidR="005330E2" w:rsidRPr="00990412" w:rsidRDefault="00332A58" w:rsidP="00AC7331">
            <w:pPr>
              <w:spacing w:before="100" w:beforeAutospacing="1" w:after="100" w:afterAutospacing="1"/>
              <w:jc w:val="both"/>
              <w:outlineLvl w:val="0"/>
              <w:rPr>
                <w:rFonts w:asciiTheme="minorHAnsi" w:hAnsiTheme="minorHAnsi" w:cstheme="minorHAnsi"/>
                <w:kern w:val="36"/>
                <w:sz w:val="20"/>
                <w:szCs w:val="20"/>
              </w:rPr>
            </w:pPr>
            <w:r>
              <w:rPr>
                <w:rFonts w:asciiTheme="minorHAnsi" w:hAnsiTheme="minorHAnsi" w:cstheme="minorHAnsi"/>
                <w:kern w:val="36"/>
                <w:sz w:val="20"/>
                <w:szCs w:val="20"/>
              </w:rPr>
              <w:t>H</w:t>
            </w:r>
            <w:r w:rsidRPr="00516AA2">
              <w:rPr>
                <w:rFonts w:asciiTheme="minorHAnsi" w:hAnsiTheme="minorHAnsi" w:cstheme="minorHAnsi"/>
                <w:kern w:val="36"/>
                <w:sz w:val="20"/>
                <w:szCs w:val="20"/>
              </w:rPr>
              <w:t>igh mobility group box 3</w:t>
            </w:r>
            <w:r w:rsidR="005330E2" w:rsidRPr="00990412">
              <w:rPr>
                <w:rFonts w:asciiTheme="minorHAnsi" w:hAnsiTheme="minorHAnsi" w:cstheme="minorHAnsi"/>
                <w:kern w:val="36"/>
                <w:sz w:val="20"/>
                <w:szCs w:val="20"/>
              </w:rPr>
              <w:t xml:space="preserve"> GN: HMGB3</w:t>
            </w:r>
          </w:p>
          <w:p w14:paraId="3F47A169" w14:textId="77777777" w:rsidR="005330E2" w:rsidRPr="00990412" w:rsidRDefault="005330E2" w:rsidP="00AC7331">
            <w:pPr>
              <w:spacing w:before="100" w:beforeAutospacing="1" w:after="100" w:afterAutospacing="1"/>
              <w:jc w:val="both"/>
              <w:outlineLvl w:val="0"/>
              <w:rPr>
                <w:rFonts w:asciiTheme="minorHAnsi" w:hAnsiTheme="minorHAnsi" w:cstheme="minorHAnsi"/>
                <w:kern w:val="36"/>
                <w:sz w:val="20"/>
                <w:szCs w:val="20"/>
              </w:rPr>
            </w:pPr>
          </w:p>
        </w:tc>
        <w:tc>
          <w:tcPr>
            <w:tcW w:w="667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A0810D0"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Positively regulates transcription through RNA polymerase II. Located in the nucleus. www.uniprot.org</w:t>
            </w:r>
          </w:p>
        </w:tc>
        <w:tc>
          <w:tcPr>
            <w:tcW w:w="103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279C2F8"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0.0039</w:t>
            </w:r>
          </w:p>
        </w:tc>
      </w:tr>
      <w:tr w:rsidR="005330E2" w:rsidRPr="00990412" w14:paraId="0FE2486B" w14:textId="77777777" w:rsidTr="00880811">
        <w:trPr>
          <w:trHeight w:val="800"/>
        </w:trPr>
        <w:tc>
          <w:tcPr>
            <w:tcW w:w="290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D3964A4" w14:textId="77777777" w:rsidR="005330E2" w:rsidRPr="00990412" w:rsidRDefault="005330E2" w:rsidP="00AC7331">
            <w:pPr>
              <w:spacing w:before="100" w:beforeAutospacing="1" w:after="100" w:afterAutospacing="1"/>
              <w:jc w:val="both"/>
              <w:outlineLvl w:val="0"/>
              <w:rPr>
                <w:rFonts w:asciiTheme="minorHAnsi" w:hAnsiTheme="minorHAnsi" w:cstheme="minorHAnsi"/>
                <w:kern w:val="36"/>
                <w:sz w:val="20"/>
                <w:szCs w:val="20"/>
              </w:rPr>
            </w:pPr>
            <w:r w:rsidRPr="00990412">
              <w:rPr>
                <w:rFonts w:asciiTheme="minorHAnsi" w:hAnsiTheme="minorHAnsi" w:cstheme="minorHAnsi"/>
                <w:kern w:val="36"/>
                <w:sz w:val="20"/>
                <w:szCs w:val="20"/>
              </w:rPr>
              <w:t>Myeloid leukemia factor 1 GN: MLF1</w:t>
            </w:r>
          </w:p>
        </w:tc>
        <w:tc>
          <w:tcPr>
            <w:tcW w:w="667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DD6CCCE"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 xml:space="preserve">Negatively regulates the HOP mitochondrial protein complex to regulate cell survival. Serves as a proapoptotic antagonist. Sun </w:t>
            </w:r>
            <w:r w:rsidRPr="00990412">
              <w:rPr>
                <w:rFonts w:asciiTheme="minorHAnsi" w:hAnsiTheme="minorHAnsi" w:cstheme="minorHAnsi"/>
                <w:i/>
                <w:iCs/>
                <w:sz w:val="20"/>
                <w:szCs w:val="20"/>
              </w:rPr>
              <w:t xml:space="preserve">et al., </w:t>
            </w:r>
            <w:r w:rsidRPr="00990412">
              <w:rPr>
                <w:rFonts w:asciiTheme="minorHAnsi" w:hAnsiTheme="minorHAnsi" w:cstheme="minorHAnsi"/>
                <w:sz w:val="20"/>
                <w:szCs w:val="20"/>
              </w:rPr>
              <w:t xml:space="preserve">2017 DOI:  </w:t>
            </w:r>
            <w:hyperlink r:id="rId19" w:tgtFrame="_blank" w:history="1">
              <w:r w:rsidRPr="00990412">
                <w:rPr>
                  <w:rStyle w:val="Hyperlink"/>
                  <w:rFonts w:asciiTheme="minorHAnsi" w:hAnsiTheme="minorHAnsi" w:cstheme="minorHAnsi"/>
                  <w:sz w:val="20"/>
                  <w:szCs w:val="20"/>
                </w:rPr>
                <w:t xml:space="preserve">10.1016/j.bbamcr.2017.01.016 </w:t>
              </w:r>
            </w:hyperlink>
          </w:p>
        </w:tc>
        <w:tc>
          <w:tcPr>
            <w:tcW w:w="103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47BE3E3"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0.005</w:t>
            </w:r>
          </w:p>
        </w:tc>
      </w:tr>
      <w:tr w:rsidR="005330E2" w:rsidRPr="00990412" w14:paraId="552081DB" w14:textId="77777777" w:rsidTr="00880811">
        <w:trPr>
          <w:trHeight w:val="881"/>
        </w:trPr>
        <w:tc>
          <w:tcPr>
            <w:tcW w:w="290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700F940" w14:textId="77777777" w:rsidR="005330E2" w:rsidRPr="00990412" w:rsidRDefault="005330E2" w:rsidP="00AC7331">
            <w:pPr>
              <w:spacing w:before="100" w:beforeAutospacing="1" w:after="100" w:afterAutospacing="1"/>
              <w:jc w:val="both"/>
              <w:outlineLvl w:val="0"/>
              <w:rPr>
                <w:rFonts w:asciiTheme="minorHAnsi" w:hAnsiTheme="minorHAnsi" w:cstheme="minorHAnsi"/>
                <w:kern w:val="36"/>
                <w:sz w:val="20"/>
                <w:szCs w:val="20"/>
              </w:rPr>
            </w:pPr>
            <w:r w:rsidRPr="00990412">
              <w:rPr>
                <w:rFonts w:asciiTheme="minorHAnsi" w:hAnsiTheme="minorHAnsi" w:cstheme="minorHAnsi"/>
                <w:kern w:val="36"/>
                <w:sz w:val="20"/>
                <w:szCs w:val="20"/>
              </w:rPr>
              <w:t xml:space="preserve">PHD finger protein 7 GN: </w:t>
            </w:r>
            <w:r w:rsidRPr="00990412">
              <w:rPr>
                <w:rFonts w:asciiTheme="minorHAnsi" w:hAnsiTheme="minorHAnsi" w:cstheme="minorHAnsi"/>
                <w:sz w:val="20"/>
                <w:szCs w:val="20"/>
              </w:rPr>
              <w:t>PHF7</w:t>
            </w:r>
          </w:p>
        </w:tc>
        <w:tc>
          <w:tcPr>
            <w:tcW w:w="667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B66F7EB"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 xml:space="preserve">Plays a role in histone-to-protamine exchange during spermiogenesis. Appears to begin the ubiquitylation of H2A in round spermatids. Wang </w:t>
            </w:r>
            <w:r w:rsidRPr="00990412">
              <w:rPr>
                <w:rFonts w:asciiTheme="minorHAnsi" w:hAnsiTheme="minorHAnsi" w:cstheme="minorHAnsi"/>
                <w:i/>
                <w:iCs/>
                <w:sz w:val="20"/>
                <w:szCs w:val="20"/>
              </w:rPr>
              <w:t xml:space="preserve">et al., </w:t>
            </w:r>
            <w:r w:rsidRPr="00990412">
              <w:rPr>
                <w:rFonts w:asciiTheme="minorHAnsi" w:hAnsiTheme="minorHAnsi" w:cstheme="minorHAnsi"/>
                <w:sz w:val="20"/>
                <w:szCs w:val="20"/>
              </w:rPr>
              <w:t xml:space="preserve">2019 DOI:  </w:t>
            </w:r>
            <w:hyperlink r:id="rId20" w:tgtFrame="_blank" w:history="1">
              <w:r w:rsidRPr="00990412">
                <w:rPr>
                  <w:rStyle w:val="Hyperlink"/>
                  <w:rFonts w:asciiTheme="minorHAnsi" w:hAnsiTheme="minorHAnsi" w:cstheme="minorHAnsi"/>
                  <w:sz w:val="20"/>
                  <w:szCs w:val="20"/>
                </w:rPr>
                <w:t xml:space="preserve">10.1242/dev.175547 </w:t>
              </w:r>
            </w:hyperlink>
          </w:p>
        </w:tc>
        <w:tc>
          <w:tcPr>
            <w:tcW w:w="103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841F353"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0.0063</w:t>
            </w:r>
          </w:p>
        </w:tc>
      </w:tr>
      <w:tr w:rsidR="005330E2" w:rsidRPr="00990412" w14:paraId="00EFED0E" w14:textId="77777777" w:rsidTr="00880811">
        <w:trPr>
          <w:trHeight w:val="629"/>
        </w:trPr>
        <w:tc>
          <w:tcPr>
            <w:tcW w:w="290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B228C11" w14:textId="77777777" w:rsidR="005330E2" w:rsidRPr="00990412" w:rsidRDefault="005330E2" w:rsidP="00AC7331">
            <w:pPr>
              <w:spacing w:before="100" w:beforeAutospacing="1" w:after="100" w:afterAutospacing="1"/>
              <w:jc w:val="both"/>
              <w:outlineLvl w:val="0"/>
              <w:rPr>
                <w:rFonts w:asciiTheme="minorHAnsi" w:hAnsiTheme="minorHAnsi" w:cstheme="minorHAnsi"/>
                <w:kern w:val="36"/>
                <w:sz w:val="20"/>
                <w:szCs w:val="20"/>
              </w:rPr>
            </w:pPr>
            <w:r w:rsidRPr="00990412">
              <w:rPr>
                <w:rFonts w:asciiTheme="minorHAnsi" w:hAnsiTheme="minorHAnsi" w:cstheme="minorHAnsi"/>
                <w:kern w:val="36"/>
                <w:sz w:val="20"/>
                <w:szCs w:val="20"/>
              </w:rPr>
              <w:lastRenderedPageBreak/>
              <w:t>Spermatogenesis associated 24 GN: SPATA24</w:t>
            </w:r>
          </w:p>
          <w:p w14:paraId="57645C63" w14:textId="77777777" w:rsidR="005330E2" w:rsidRPr="00990412" w:rsidRDefault="005330E2" w:rsidP="00AC7331">
            <w:pPr>
              <w:spacing w:before="100" w:beforeAutospacing="1" w:after="100" w:afterAutospacing="1"/>
              <w:jc w:val="both"/>
              <w:outlineLvl w:val="0"/>
              <w:rPr>
                <w:rFonts w:asciiTheme="minorHAnsi" w:hAnsiTheme="minorHAnsi" w:cstheme="minorHAnsi"/>
                <w:kern w:val="36"/>
                <w:sz w:val="20"/>
                <w:szCs w:val="20"/>
              </w:rPr>
            </w:pPr>
          </w:p>
        </w:tc>
        <w:tc>
          <w:tcPr>
            <w:tcW w:w="667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039379A"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DNA binding protein. Located in cytosol and nucleus. www.uniprot.org</w:t>
            </w:r>
          </w:p>
        </w:tc>
        <w:tc>
          <w:tcPr>
            <w:tcW w:w="103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E16EF87"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0.0122</w:t>
            </w:r>
          </w:p>
        </w:tc>
      </w:tr>
      <w:tr w:rsidR="005330E2" w:rsidRPr="00990412" w14:paraId="0A258FEE" w14:textId="77777777" w:rsidTr="008D13C5">
        <w:trPr>
          <w:trHeight w:val="737"/>
        </w:trPr>
        <w:tc>
          <w:tcPr>
            <w:tcW w:w="290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F65F1DA" w14:textId="5C346E6A" w:rsidR="005330E2" w:rsidRPr="00990412" w:rsidRDefault="00C26945" w:rsidP="00AC7331">
            <w:pPr>
              <w:spacing w:before="100" w:beforeAutospacing="1" w:after="100" w:afterAutospacing="1"/>
              <w:jc w:val="both"/>
              <w:outlineLvl w:val="0"/>
              <w:rPr>
                <w:rFonts w:asciiTheme="minorHAnsi" w:hAnsiTheme="minorHAnsi" w:cstheme="minorHAnsi"/>
                <w:kern w:val="36"/>
                <w:sz w:val="20"/>
                <w:szCs w:val="20"/>
              </w:rPr>
            </w:pPr>
            <w:r w:rsidRPr="00990412">
              <w:rPr>
                <w:rFonts w:asciiTheme="minorHAnsi" w:hAnsiTheme="minorHAnsi" w:cstheme="minorHAnsi"/>
                <w:kern w:val="36"/>
                <w:sz w:val="20"/>
                <w:szCs w:val="20"/>
              </w:rPr>
              <w:t xml:space="preserve">Chromosome </w:t>
            </w:r>
            <w:r>
              <w:rPr>
                <w:rFonts w:asciiTheme="minorHAnsi" w:hAnsiTheme="minorHAnsi" w:cstheme="minorHAnsi"/>
                <w:kern w:val="36"/>
                <w:sz w:val="20"/>
                <w:szCs w:val="20"/>
              </w:rPr>
              <w:t>1</w:t>
            </w:r>
            <w:r w:rsidRPr="00990412">
              <w:rPr>
                <w:rFonts w:asciiTheme="minorHAnsi" w:hAnsiTheme="minorHAnsi" w:cstheme="minorHAnsi"/>
                <w:kern w:val="36"/>
                <w:sz w:val="20"/>
                <w:szCs w:val="20"/>
              </w:rPr>
              <w:t xml:space="preserve">2 open reading frame </w:t>
            </w:r>
            <w:r>
              <w:rPr>
                <w:rFonts w:asciiTheme="minorHAnsi" w:hAnsiTheme="minorHAnsi" w:cstheme="minorHAnsi"/>
                <w:kern w:val="36"/>
                <w:sz w:val="20"/>
                <w:szCs w:val="20"/>
              </w:rPr>
              <w:t>100</w:t>
            </w:r>
            <w:r w:rsidR="005330E2" w:rsidRPr="00990412">
              <w:rPr>
                <w:rFonts w:asciiTheme="minorHAnsi" w:hAnsiTheme="minorHAnsi" w:cstheme="minorHAnsi"/>
                <w:kern w:val="36"/>
                <w:sz w:val="20"/>
                <w:szCs w:val="20"/>
              </w:rPr>
              <w:t xml:space="preserve"> GN: C12H17orf100</w:t>
            </w:r>
          </w:p>
          <w:p w14:paraId="54FC01C6" w14:textId="77777777" w:rsidR="005330E2" w:rsidRPr="00990412" w:rsidRDefault="005330E2" w:rsidP="00AC7331">
            <w:pPr>
              <w:spacing w:before="100" w:beforeAutospacing="1" w:after="100" w:afterAutospacing="1"/>
              <w:jc w:val="both"/>
              <w:outlineLvl w:val="0"/>
              <w:rPr>
                <w:rFonts w:asciiTheme="minorHAnsi" w:hAnsiTheme="minorHAnsi" w:cstheme="minorHAnsi"/>
                <w:kern w:val="36"/>
                <w:sz w:val="20"/>
                <w:szCs w:val="20"/>
              </w:rPr>
            </w:pPr>
          </w:p>
        </w:tc>
        <w:tc>
          <w:tcPr>
            <w:tcW w:w="667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2DCFC81"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No characterized function www.uniprot.org</w:t>
            </w:r>
          </w:p>
        </w:tc>
        <w:tc>
          <w:tcPr>
            <w:tcW w:w="103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2CFD4DA"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0.0315</w:t>
            </w:r>
          </w:p>
        </w:tc>
      </w:tr>
      <w:tr w:rsidR="005330E2" w:rsidRPr="00990412" w14:paraId="449C79BB" w14:textId="77777777" w:rsidTr="00880811">
        <w:trPr>
          <w:trHeight w:val="1070"/>
        </w:trPr>
        <w:tc>
          <w:tcPr>
            <w:tcW w:w="290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0F640B" w14:textId="77777777" w:rsidR="005330E2" w:rsidRPr="00990412" w:rsidRDefault="005330E2" w:rsidP="00AC7331">
            <w:pPr>
              <w:spacing w:before="100" w:beforeAutospacing="1" w:after="100" w:afterAutospacing="1"/>
              <w:jc w:val="both"/>
              <w:outlineLvl w:val="0"/>
              <w:rPr>
                <w:rFonts w:asciiTheme="minorHAnsi" w:hAnsiTheme="minorHAnsi" w:cstheme="minorHAnsi"/>
                <w:kern w:val="36"/>
                <w:sz w:val="20"/>
                <w:szCs w:val="20"/>
              </w:rPr>
            </w:pPr>
            <w:r w:rsidRPr="00990412">
              <w:rPr>
                <w:rFonts w:asciiTheme="minorHAnsi" w:hAnsiTheme="minorHAnsi" w:cstheme="minorHAnsi"/>
                <w:kern w:val="36"/>
                <w:sz w:val="20"/>
                <w:szCs w:val="20"/>
              </w:rPr>
              <w:t>Ubiquitin specific peptidase 50 GN: USP50</w:t>
            </w:r>
          </w:p>
          <w:p w14:paraId="0F7DD7E2" w14:textId="77777777" w:rsidR="005330E2" w:rsidRPr="00990412" w:rsidRDefault="005330E2" w:rsidP="00AC7331">
            <w:pPr>
              <w:spacing w:before="100" w:beforeAutospacing="1" w:after="100" w:afterAutospacing="1"/>
              <w:jc w:val="both"/>
              <w:outlineLvl w:val="0"/>
              <w:rPr>
                <w:rFonts w:asciiTheme="minorHAnsi" w:hAnsiTheme="minorHAnsi" w:cstheme="minorHAnsi"/>
                <w:kern w:val="36"/>
                <w:sz w:val="20"/>
                <w:szCs w:val="20"/>
              </w:rPr>
            </w:pPr>
          </w:p>
        </w:tc>
        <w:tc>
          <w:tcPr>
            <w:tcW w:w="667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9CFC36E"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 xml:space="preserve">A deubiquitinating enzyme which regulates the cell cycle through prevention of Wee1 degradation. USP50 interacts with HSP90 and accumulates after DNA damage. It’s believed to prevent entry into mitosis following DNA damage. </w:t>
            </w:r>
            <w:proofErr w:type="spellStart"/>
            <w:r w:rsidRPr="00990412">
              <w:rPr>
                <w:rFonts w:asciiTheme="minorHAnsi" w:hAnsiTheme="minorHAnsi" w:cstheme="minorHAnsi"/>
                <w:sz w:val="20"/>
                <w:szCs w:val="20"/>
              </w:rPr>
              <w:t>Aressy</w:t>
            </w:r>
            <w:proofErr w:type="spellEnd"/>
            <w:r w:rsidRPr="00990412">
              <w:rPr>
                <w:rFonts w:asciiTheme="minorHAnsi" w:hAnsiTheme="minorHAnsi" w:cstheme="minorHAnsi"/>
                <w:sz w:val="20"/>
                <w:szCs w:val="20"/>
              </w:rPr>
              <w:t xml:space="preserve"> </w:t>
            </w:r>
            <w:r w:rsidRPr="00990412">
              <w:rPr>
                <w:rFonts w:asciiTheme="minorHAnsi" w:hAnsiTheme="minorHAnsi" w:cstheme="minorHAnsi"/>
                <w:i/>
                <w:iCs/>
                <w:sz w:val="20"/>
                <w:szCs w:val="20"/>
              </w:rPr>
              <w:t xml:space="preserve">et al., </w:t>
            </w:r>
            <w:r w:rsidRPr="00990412">
              <w:rPr>
                <w:rFonts w:asciiTheme="minorHAnsi" w:hAnsiTheme="minorHAnsi" w:cstheme="minorHAnsi"/>
                <w:sz w:val="20"/>
                <w:szCs w:val="20"/>
              </w:rPr>
              <w:t xml:space="preserve">2010 DOI:  </w:t>
            </w:r>
            <w:hyperlink r:id="rId21" w:tgtFrame="_blank" w:history="1">
              <w:r w:rsidRPr="00990412">
                <w:rPr>
                  <w:rStyle w:val="Hyperlink"/>
                  <w:rFonts w:asciiTheme="minorHAnsi" w:hAnsiTheme="minorHAnsi" w:cstheme="minorHAnsi"/>
                  <w:sz w:val="20"/>
                  <w:szCs w:val="20"/>
                </w:rPr>
                <w:t xml:space="preserve">10.4161/cc.9.18.13133 </w:t>
              </w:r>
            </w:hyperlink>
          </w:p>
        </w:tc>
        <w:tc>
          <w:tcPr>
            <w:tcW w:w="103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28933FE"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0.0333</w:t>
            </w:r>
          </w:p>
        </w:tc>
      </w:tr>
      <w:tr w:rsidR="005330E2" w:rsidRPr="00990412" w14:paraId="79F011CE" w14:textId="77777777" w:rsidTr="00880811">
        <w:trPr>
          <w:trHeight w:val="809"/>
        </w:trPr>
        <w:tc>
          <w:tcPr>
            <w:tcW w:w="290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1F6C856" w14:textId="77777777" w:rsidR="005330E2" w:rsidRPr="00990412" w:rsidRDefault="005330E2" w:rsidP="00AC7331">
            <w:pPr>
              <w:spacing w:before="100" w:beforeAutospacing="1" w:after="100" w:afterAutospacing="1"/>
              <w:jc w:val="both"/>
              <w:outlineLvl w:val="0"/>
              <w:rPr>
                <w:rFonts w:asciiTheme="minorHAnsi" w:hAnsiTheme="minorHAnsi" w:cstheme="minorHAnsi"/>
                <w:kern w:val="36"/>
                <w:sz w:val="20"/>
                <w:szCs w:val="20"/>
              </w:rPr>
            </w:pPr>
            <w:r w:rsidRPr="00990412">
              <w:rPr>
                <w:rFonts w:asciiTheme="minorHAnsi" w:hAnsiTheme="minorHAnsi" w:cstheme="minorHAnsi"/>
                <w:kern w:val="36"/>
                <w:sz w:val="20"/>
                <w:szCs w:val="20"/>
              </w:rPr>
              <w:t>Proteasome subunit alpha type GN: PSMA8</w:t>
            </w:r>
          </w:p>
        </w:tc>
        <w:tc>
          <w:tcPr>
            <w:tcW w:w="667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3705712"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 xml:space="preserve">A testis specific proteasomal subunit found during spermatogenesis. Appears crucial for proper meiotic exit by the forming spermatids. Gomez-H </w:t>
            </w:r>
            <w:r w:rsidRPr="00990412">
              <w:rPr>
                <w:rFonts w:asciiTheme="minorHAnsi" w:hAnsiTheme="minorHAnsi" w:cstheme="minorHAnsi"/>
                <w:i/>
                <w:iCs/>
                <w:sz w:val="20"/>
                <w:szCs w:val="20"/>
              </w:rPr>
              <w:t xml:space="preserve">et al., </w:t>
            </w:r>
            <w:r w:rsidRPr="00990412">
              <w:rPr>
                <w:rFonts w:asciiTheme="minorHAnsi" w:hAnsiTheme="minorHAnsi" w:cstheme="minorHAnsi"/>
                <w:sz w:val="20"/>
                <w:szCs w:val="20"/>
              </w:rPr>
              <w:t xml:space="preserve">2019 DOI:  </w:t>
            </w:r>
            <w:hyperlink r:id="rId22" w:tgtFrame="_blank" w:history="1">
              <w:r w:rsidRPr="00990412">
                <w:rPr>
                  <w:rStyle w:val="Hyperlink"/>
                  <w:rFonts w:asciiTheme="minorHAnsi" w:hAnsiTheme="minorHAnsi" w:cstheme="minorHAnsi"/>
                  <w:sz w:val="20"/>
                  <w:szCs w:val="20"/>
                </w:rPr>
                <w:t>10.1371/journal.pgen.1008316</w:t>
              </w:r>
            </w:hyperlink>
          </w:p>
        </w:tc>
        <w:tc>
          <w:tcPr>
            <w:tcW w:w="103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7C9207B"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0.046</w:t>
            </w:r>
          </w:p>
        </w:tc>
      </w:tr>
      <w:tr w:rsidR="005330E2" w:rsidRPr="00990412" w14:paraId="17E28F9F" w14:textId="77777777" w:rsidTr="00880811">
        <w:trPr>
          <w:trHeight w:val="611"/>
        </w:trPr>
        <w:tc>
          <w:tcPr>
            <w:tcW w:w="290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9E8073F" w14:textId="77777777" w:rsidR="005330E2" w:rsidRPr="00990412" w:rsidRDefault="005330E2" w:rsidP="00AC7331">
            <w:pPr>
              <w:spacing w:before="100" w:beforeAutospacing="1" w:after="100" w:afterAutospacing="1"/>
              <w:jc w:val="both"/>
              <w:outlineLvl w:val="0"/>
              <w:rPr>
                <w:rFonts w:asciiTheme="minorHAnsi" w:hAnsiTheme="minorHAnsi" w:cstheme="minorHAnsi"/>
                <w:kern w:val="36"/>
                <w:sz w:val="20"/>
                <w:szCs w:val="20"/>
              </w:rPr>
            </w:pPr>
            <w:r w:rsidRPr="00990412">
              <w:rPr>
                <w:rFonts w:asciiTheme="minorHAnsi" w:hAnsiTheme="minorHAnsi" w:cstheme="minorHAnsi"/>
                <w:kern w:val="36"/>
                <w:sz w:val="20"/>
                <w:szCs w:val="20"/>
              </w:rPr>
              <w:t>Chromosome 2 open reading frame 70 GN: C2orf70</w:t>
            </w:r>
          </w:p>
          <w:p w14:paraId="256AB5A9" w14:textId="77777777" w:rsidR="005330E2" w:rsidRPr="00990412" w:rsidRDefault="005330E2" w:rsidP="00AC7331">
            <w:pPr>
              <w:spacing w:before="100" w:beforeAutospacing="1" w:after="100" w:afterAutospacing="1"/>
              <w:jc w:val="both"/>
              <w:outlineLvl w:val="0"/>
              <w:rPr>
                <w:rFonts w:asciiTheme="minorHAnsi" w:hAnsiTheme="minorHAnsi" w:cstheme="minorHAnsi"/>
                <w:kern w:val="36"/>
                <w:sz w:val="20"/>
                <w:szCs w:val="20"/>
              </w:rPr>
            </w:pPr>
          </w:p>
        </w:tc>
        <w:tc>
          <w:tcPr>
            <w:tcW w:w="667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9C7C999"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No characterized function www.uniprot.org</w:t>
            </w:r>
          </w:p>
        </w:tc>
        <w:tc>
          <w:tcPr>
            <w:tcW w:w="103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8DA4B5"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0.0487</w:t>
            </w:r>
          </w:p>
          <w:p w14:paraId="64F4A172" w14:textId="77777777" w:rsidR="005330E2" w:rsidRPr="00990412" w:rsidRDefault="005330E2" w:rsidP="00AC7331">
            <w:pPr>
              <w:jc w:val="both"/>
              <w:rPr>
                <w:rFonts w:asciiTheme="minorHAnsi" w:hAnsiTheme="minorHAnsi" w:cstheme="minorHAnsi"/>
                <w:sz w:val="20"/>
                <w:szCs w:val="20"/>
              </w:rPr>
            </w:pPr>
          </w:p>
        </w:tc>
      </w:tr>
      <w:tr w:rsidR="005330E2" w:rsidRPr="00990412" w14:paraId="53334505" w14:textId="77777777" w:rsidTr="00880811">
        <w:trPr>
          <w:trHeight w:val="620"/>
        </w:trPr>
        <w:tc>
          <w:tcPr>
            <w:tcW w:w="290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AC8E3E" w14:textId="77777777" w:rsidR="005330E2" w:rsidRPr="00990412" w:rsidRDefault="005330E2" w:rsidP="00AC7331">
            <w:pPr>
              <w:spacing w:before="100" w:beforeAutospacing="1" w:after="100" w:afterAutospacing="1"/>
              <w:jc w:val="both"/>
              <w:outlineLvl w:val="0"/>
              <w:rPr>
                <w:rFonts w:asciiTheme="minorHAnsi" w:hAnsiTheme="minorHAnsi" w:cstheme="minorHAnsi"/>
                <w:kern w:val="36"/>
                <w:sz w:val="20"/>
                <w:szCs w:val="20"/>
              </w:rPr>
            </w:pPr>
            <w:proofErr w:type="spellStart"/>
            <w:r w:rsidRPr="00990412">
              <w:rPr>
                <w:rFonts w:asciiTheme="minorHAnsi" w:hAnsiTheme="minorHAnsi" w:cstheme="minorHAnsi"/>
                <w:kern w:val="36"/>
                <w:sz w:val="20"/>
                <w:szCs w:val="20"/>
              </w:rPr>
              <w:t>Theg</w:t>
            </w:r>
            <w:proofErr w:type="spellEnd"/>
            <w:r w:rsidRPr="00990412">
              <w:rPr>
                <w:rFonts w:asciiTheme="minorHAnsi" w:hAnsiTheme="minorHAnsi" w:cstheme="minorHAnsi"/>
                <w:kern w:val="36"/>
                <w:sz w:val="20"/>
                <w:szCs w:val="20"/>
              </w:rPr>
              <w:t xml:space="preserve"> spermatid protein GN: THEG</w:t>
            </w:r>
          </w:p>
          <w:p w14:paraId="1BD9C54E" w14:textId="77777777" w:rsidR="005330E2" w:rsidRPr="00990412" w:rsidRDefault="005330E2" w:rsidP="00AC7331">
            <w:pPr>
              <w:spacing w:before="100" w:beforeAutospacing="1" w:after="100" w:afterAutospacing="1"/>
              <w:jc w:val="both"/>
              <w:outlineLvl w:val="0"/>
              <w:rPr>
                <w:rFonts w:asciiTheme="minorHAnsi" w:hAnsiTheme="minorHAnsi" w:cstheme="minorHAnsi"/>
                <w:kern w:val="36"/>
                <w:sz w:val="20"/>
                <w:szCs w:val="20"/>
              </w:rPr>
            </w:pPr>
          </w:p>
        </w:tc>
        <w:tc>
          <w:tcPr>
            <w:tcW w:w="667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C730094"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 xml:space="preserve">Testicular haploid expressed gene. Thought to only be expressed in spermatid cells. Though not essential for spermatogenesis it is thought to participate in Sertoli cell and spermatid interactions. Mannan </w:t>
            </w:r>
            <w:r w:rsidRPr="00990412">
              <w:rPr>
                <w:rFonts w:asciiTheme="minorHAnsi" w:hAnsiTheme="minorHAnsi" w:cstheme="minorHAnsi"/>
                <w:i/>
                <w:iCs/>
                <w:sz w:val="20"/>
                <w:szCs w:val="20"/>
              </w:rPr>
              <w:t xml:space="preserve">et al., </w:t>
            </w:r>
            <w:r w:rsidRPr="00990412">
              <w:rPr>
                <w:rFonts w:asciiTheme="minorHAnsi" w:hAnsiTheme="minorHAnsi" w:cstheme="minorHAnsi"/>
                <w:sz w:val="20"/>
                <w:szCs w:val="20"/>
              </w:rPr>
              <w:t xml:space="preserve">2003 DOI:  </w:t>
            </w:r>
            <w:hyperlink r:id="rId23" w:tgtFrame="_blank" w:history="1">
              <w:r w:rsidRPr="00990412">
                <w:rPr>
                  <w:rStyle w:val="Hyperlink"/>
                  <w:rFonts w:asciiTheme="minorHAnsi" w:hAnsiTheme="minorHAnsi" w:cstheme="minorHAnsi"/>
                  <w:sz w:val="20"/>
                  <w:szCs w:val="20"/>
                </w:rPr>
                <w:t xml:space="preserve">10.1095/biolreprod.103.017400 </w:t>
              </w:r>
            </w:hyperlink>
            <w:r w:rsidRPr="00990412">
              <w:rPr>
                <w:rFonts w:asciiTheme="minorHAnsi" w:hAnsiTheme="minorHAnsi" w:cstheme="minorHAnsi"/>
                <w:i/>
                <w:iCs/>
                <w:sz w:val="20"/>
                <w:szCs w:val="20"/>
              </w:rPr>
              <w:t xml:space="preserve"> </w:t>
            </w:r>
          </w:p>
        </w:tc>
        <w:tc>
          <w:tcPr>
            <w:tcW w:w="103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2E9ECEE"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0.0872</w:t>
            </w:r>
          </w:p>
        </w:tc>
      </w:tr>
      <w:tr w:rsidR="005330E2" w:rsidRPr="00990412" w14:paraId="35BFC8CF" w14:textId="77777777" w:rsidTr="00880811">
        <w:trPr>
          <w:trHeight w:val="791"/>
        </w:trPr>
        <w:tc>
          <w:tcPr>
            <w:tcW w:w="290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0EBB37F" w14:textId="77777777" w:rsidR="005330E2" w:rsidRPr="00990412" w:rsidRDefault="005330E2" w:rsidP="00AC7331">
            <w:pPr>
              <w:spacing w:before="100" w:beforeAutospacing="1"/>
              <w:jc w:val="both"/>
              <w:outlineLvl w:val="0"/>
              <w:rPr>
                <w:rFonts w:asciiTheme="minorHAnsi" w:hAnsiTheme="minorHAnsi" w:cstheme="minorHAnsi"/>
                <w:kern w:val="36"/>
                <w:sz w:val="20"/>
                <w:szCs w:val="20"/>
              </w:rPr>
            </w:pPr>
            <w:r w:rsidRPr="00990412">
              <w:rPr>
                <w:rFonts w:asciiTheme="minorHAnsi" w:hAnsiTheme="minorHAnsi" w:cstheme="minorHAnsi"/>
                <w:kern w:val="36"/>
                <w:sz w:val="20"/>
                <w:szCs w:val="20"/>
              </w:rPr>
              <w:t>Proteasome assembly chaperone 2 GN: PSMG2</w:t>
            </w:r>
          </w:p>
        </w:tc>
        <w:tc>
          <w:tcPr>
            <w:tcW w:w="667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D51F172"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 xml:space="preserve">Interacts closely with PAC1 and they help ensure proper proteasome core formation, acting as a quality control mechanism. Wu </w:t>
            </w:r>
            <w:r w:rsidRPr="00990412">
              <w:rPr>
                <w:rFonts w:asciiTheme="minorHAnsi" w:hAnsiTheme="minorHAnsi" w:cstheme="minorHAnsi"/>
                <w:i/>
                <w:iCs/>
                <w:sz w:val="20"/>
                <w:szCs w:val="20"/>
              </w:rPr>
              <w:t xml:space="preserve">et al., </w:t>
            </w:r>
            <w:r w:rsidRPr="00990412">
              <w:rPr>
                <w:rFonts w:asciiTheme="minorHAnsi" w:hAnsiTheme="minorHAnsi" w:cstheme="minorHAnsi"/>
                <w:sz w:val="20"/>
                <w:szCs w:val="20"/>
              </w:rPr>
              <w:t xml:space="preserve">2018 DOI:  </w:t>
            </w:r>
            <w:hyperlink r:id="rId24" w:tgtFrame="_blank" w:history="1">
              <w:r w:rsidRPr="00990412">
                <w:rPr>
                  <w:rStyle w:val="Hyperlink"/>
                  <w:rFonts w:asciiTheme="minorHAnsi" w:hAnsiTheme="minorHAnsi" w:cstheme="minorHAnsi"/>
                  <w:sz w:val="20"/>
                  <w:szCs w:val="20"/>
                </w:rPr>
                <w:t xml:space="preserve">10.1111/gtc.12631 </w:t>
              </w:r>
            </w:hyperlink>
          </w:p>
        </w:tc>
        <w:tc>
          <w:tcPr>
            <w:tcW w:w="103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BA861E0"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0.0878</w:t>
            </w:r>
          </w:p>
        </w:tc>
      </w:tr>
      <w:tr w:rsidR="005330E2" w:rsidRPr="00990412" w14:paraId="4EE498A9" w14:textId="77777777" w:rsidTr="00880811">
        <w:trPr>
          <w:trHeight w:val="341"/>
        </w:trPr>
        <w:tc>
          <w:tcPr>
            <w:tcW w:w="10615"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9877F8C" w14:textId="77777777" w:rsidR="005330E2" w:rsidRPr="00990412" w:rsidRDefault="005330E2" w:rsidP="00AC7331">
            <w:pPr>
              <w:jc w:val="both"/>
              <w:rPr>
                <w:rFonts w:asciiTheme="minorHAnsi" w:hAnsiTheme="minorHAnsi" w:cstheme="minorHAnsi"/>
                <w:b/>
                <w:sz w:val="20"/>
                <w:szCs w:val="20"/>
              </w:rPr>
            </w:pPr>
            <w:r w:rsidRPr="00990412">
              <w:rPr>
                <w:rFonts w:asciiTheme="minorHAnsi" w:hAnsiTheme="minorHAnsi" w:cstheme="minorHAnsi"/>
                <w:b/>
                <w:sz w:val="20"/>
                <w:szCs w:val="20"/>
              </w:rPr>
              <w:t>CLASS 3 – Proteins detected in spermatozoa before extract, reduced after extract exposure.</w:t>
            </w:r>
          </w:p>
          <w:p w14:paraId="7E34E93C" w14:textId="77777777" w:rsidR="005330E2" w:rsidRPr="00990412" w:rsidRDefault="005330E2" w:rsidP="00AC7331">
            <w:pPr>
              <w:jc w:val="both"/>
              <w:rPr>
                <w:rFonts w:asciiTheme="minorHAnsi" w:hAnsiTheme="minorHAnsi" w:cstheme="minorHAnsi"/>
                <w:b/>
                <w:sz w:val="20"/>
                <w:szCs w:val="20"/>
              </w:rPr>
            </w:pPr>
          </w:p>
        </w:tc>
      </w:tr>
      <w:tr w:rsidR="005330E2" w:rsidRPr="00990412" w14:paraId="572A98FA" w14:textId="77777777" w:rsidTr="00880811">
        <w:trPr>
          <w:trHeight w:val="584"/>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2C15A98"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Creatine Kinase B-type GN: CKB</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EBD52D5" w14:textId="77777777" w:rsidR="005330E2" w:rsidRPr="00990412" w:rsidRDefault="005330E2" w:rsidP="00AC7331">
            <w:pPr>
              <w:tabs>
                <w:tab w:val="left" w:pos="988"/>
              </w:tabs>
              <w:jc w:val="both"/>
              <w:rPr>
                <w:rFonts w:asciiTheme="minorHAnsi" w:hAnsiTheme="minorHAnsi" w:cstheme="minorHAnsi"/>
                <w:sz w:val="20"/>
                <w:szCs w:val="20"/>
              </w:rPr>
            </w:pPr>
            <w:r w:rsidRPr="00990412">
              <w:rPr>
                <w:rFonts w:asciiTheme="minorHAnsi" w:hAnsiTheme="minorHAnsi" w:cstheme="minorHAnsi"/>
                <w:sz w:val="20"/>
                <w:szCs w:val="20"/>
              </w:rPr>
              <w:t>Part of the phosphocreatine biosynthetic pathway. Binds ATP and produces N-phosphocreatine. www.uniprot.org</w:t>
            </w:r>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01F9883"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0.000043</w:t>
            </w:r>
          </w:p>
        </w:tc>
      </w:tr>
      <w:tr w:rsidR="005330E2" w:rsidRPr="00990412" w14:paraId="7E287F40" w14:textId="77777777" w:rsidTr="00880811">
        <w:trPr>
          <w:trHeight w:val="674"/>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83BA24A"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 xml:space="preserve">Platelet-activating factor </w:t>
            </w:r>
            <w:proofErr w:type="spellStart"/>
            <w:r w:rsidRPr="00990412">
              <w:rPr>
                <w:rFonts w:asciiTheme="minorHAnsi" w:hAnsiTheme="minorHAnsi" w:cstheme="minorHAnsi"/>
                <w:sz w:val="20"/>
                <w:szCs w:val="20"/>
              </w:rPr>
              <w:t>acetylhydrolase</w:t>
            </w:r>
            <w:proofErr w:type="spellEnd"/>
            <w:r w:rsidRPr="00990412">
              <w:rPr>
                <w:rFonts w:asciiTheme="minorHAnsi" w:hAnsiTheme="minorHAnsi" w:cstheme="minorHAnsi"/>
                <w:sz w:val="20"/>
                <w:szCs w:val="20"/>
              </w:rPr>
              <w:t xml:space="preserve"> IB subunit alpha GN: PAFAH1B1</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2CDAF39" w14:textId="77777777" w:rsidR="005330E2" w:rsidRPr="00990412" w:rsidRDefault="005330E2" w:rsidP="00AC7331">
            <w:pPr>
              <w:tabs>
                <w:tab w:val="left" w:pos="988"/>
              </w:tabs>
              <w:jc w:val="both"/>
              <w:rPr>
                <w:rFonts w:asciiTheme="minorHAnsi" w:hAnsiTheme="minorHAnsi" w:cstheme="minorHAnsi"/>
                <w:sz w:val="20"/>
                <w:szCs w:val="20"/>
              </w:rPr>
            </w:pPr>
            <w:r w:rsidRPr="00990412">
              <w:rPr>
                <w:rFonts w:asciiTheme="minorHAnsi" w:hAnsiTheme="minorHAnsi" w:cstheme="minorHAnsi"/>
                <w:sz w:val="20"/>
                <w:szCs w:val="20"/>
              </w:rPr>
              <w:t xml:space="preserve">Plays a role in spermatogenesis and is found in the acrosome and midpiece of spermatozoa. However, it is also found in the membrane of oocytes and zygotes. Yao </w:t>
            </w:r>
            <w:r w:rsidRPr="00990412">
              <w:rPr>
                <w:rFonts w:asciiTheme="minorHAnsi" w:hAnsiTheme="minorHAnsi" w:cstheme="minorHAnsi"/>
                <w:i/>
                <w:iCs/>
                <w:sz w:val="20"/>
                <w:szCs w:val="20"/>
              </w:rPr>
              <w:t xml:space="preserve">et al, </w:t>
            </w:r>
            <w:r w:rsidRPr="00990412">
              <w:rPr>
                <w:rFonts w:asciiTheme="minorHAnsi" w:hAnsiTheme="minorHAnsi" w:cstheme="minorHAnsi"/>
                <w:sz w:val="20"/>
                <w:szCs w:val="20"/>
              </w:rPr>
              <w:t xml:space="preserve">2015 DOI:  </w:t>
            </w:r>
            <w:hyperlink r:id="rId25" w:tgtFrame="_blank" w:history="1">
              <w:r w:rsidRPr="00990412">
                <w:rPr>
                  <w:rStyle w:val="Hyperlink"/>
                  <w:rFonts w:asciiTheme="minorHAnsi" w:hAnsiTheme="minorHAnsi" w:cstheme="minorHAnsi"/>
                  <w:sz w:val="20"/>
                  <w:szCs w:val="20"/>
                </w:rPr>
                <w:t xml:space="preserve">10.1016/j.rbmo.2015.07.010 </w:t>
              </w:r>
            </w:hyperlink>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7C7FC57"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0.0039</w:t>
            </w:r>
          </w:p>
        </w:tc>
      </w:tr>
      <w:tr w:rsidR="005330E2" w:rsidRPr="00990412" w14:paraId="2048F564" w14:textId="77777777" w:rsidTr="00880811">
        <w:trPr>
          <w:trHeight w:val="674"/>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2A6BECC"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Electron transfer flavoprotein subunit beta GN: ETFB</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1F27E64" w14:textId="77777777" w:rsidR="005330E2" w:rsidRPr="00990412" w:rsidRDefault="005330E2" w:rsidP="00AC7331">
            <w:pPr>
              <w:tabs>
                <w:tab w:val="left" w:pos="988"/>
              </w:tabs>
              <w:jc w:val="both"/>
              <w:rPr>
                <w:rFonts w:asciiTheme="minorHAnsi" w:hAnsiTheme="minorHAnsi" w:cstheme="minorHAnsi"/>
                <w:sz w:val="20"/>
                <w:szCs w:val="20"/>
              </w:rPr>
            </w:pPr>
            <w:r w:rsidRPr="00990412">
              <w:rPr>
                <w:rFonts w:asciiTheme="minorHAnsi" w:hAnsiTheme="minorHAnsi" w:cstheme="minorHAnsi"/>
                <w:sz w:val="20"/>
                <w:szCs w:val="20"/>
              </w:rPr>
              <w:t xml:space="preserve">Mitochondrial protein that is part of the electron transport chain. Serves as an electron acceptor molecule. </w:t>
            </w:r>
            <w:proofErr w:type="spellStart"/>
            <w:r w:rsidRPr="00990412">
              <w:rPr>
                <w:rFonts w:asciiTheme="minorHAnsi" w:hAnsiTheme="minorHAnsi" w:cstheme="minorHAnsi"/>
                <w:sz w:val="20"/>
                <w:szCs w:val="20"/>
              </w:rPr>
              <w:t>Schmiesing</w:t>
            </w:r>
            <w:proofErr w:type="spellEnd"/>
            <w:r w:rsidRPr="00990412">
              <w:rPr>
                <w:rFonts w:asciiTheme="minorHAnsi" w:hAnsiTheme="minorHAnsi" w:cstheme="minorHAnsi"/>
                <w:sz w:val="20"/>
                <w:szCs w:val="20"/>
              </w:rPr>
              <w:t xml:space="preserve"> </w:t>
            </w:r>
            <w:r w:rsidRPr="00990412">
              <w:rPr>
                <w:rFonts w:asciiTheme="minorHAnsi" w:hAnsiTheme="minorHAnsi" w:cstheme="minorHAnsi"/>
                <w:i/>
                <w:iCs/>
                <w:sz w:val="20"/>
                <w:szCs w:val="20"/>
              </w:rPr>
              <w:t xml:space="preserve">et al, </w:t>
            </w:r>
            <w:r w:rsidRPr="00990412">
              <w:rPr>
                <w:rFonts w:asciiTheme="minorHAnsi" w:hAnsiTheme="minorHAnsi" w:cstheme="minorHAnsi"/>
                <w:sz w:val="20"/>
                <w:szCs w:val="20"/>
              </w:rPr>
              <w:t xml:space="preserve">2014 DOI:  </w:t>
            </w:r>
            <w:hyperlink r:id="rId26" w:tgtFrame="_blank" w:history="1">
              <w:r w:rsidRPr="00990412">
                <w:rPr>
                  <w:rStyle w:val="Hyperlink"/>
                  <w:rFonts w:asciiTheme="minorHAnsi" w:hAnsiTheme="minorHAnsi" w:cstheme="minorHAnsi"/>
                  <w:sz w:val="20"/>
                  <w:szCs w:val="20"/>
                </w:rPr>
                <w:t xml:space="preserve">10.1371/journal.pone.0087715 </w:t>
              </w:r>
            </w:hyperlink>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EE7738E"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0.0121</w:t>
            </w:r>
          </w:p>
        </w:tc>
      </w:tr>
      <w:tr w:rsidR="005330E2" w:rsidRPr="00990412" w14:paraId="3CB3A3C6" w14:textId="77777777" w:rsidTr="00880811">
        <w:trPr>
          <w:trHeight w:val="548"/>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9FACFE7"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Chromosome 17 open reading frame 98 GN: C17orf98</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6068AD7" w14:textId="77777777" w:rsidR="005330E2" w:rsidRPr="00990412" w:rsidRDefault="005330E2" w:rsidP="00AC7331">
            <w:pPr>
              <w:tabs>
                <w:tab w:val="left" w:pos="988"/>
              </w:tabs>
              <w:jc w:val="both"/>
              <w:rPr>
                <w:rFonts w:asciiTheme="minorHAnsi" w:hAnsiTheme="minorHAnsi" w:cstheme="minorHAnsi"/>
                <w:sz w:val="20"/>
                <w:szCs w:val="20"/>
              </w:rPr>
            </w:pPr>
            <w:r w:rsidRPr="00990412">
              <w:rPr>
                <w:rFonts w:asciiTheme="minorHAnsi" w:hAnsiTheme="minorHAnsi" w:cstheme="minorHAnsi"/>
                <w:sz w:val="20"/>
                <w:szCs w:val="20"/>
              </w:rPr>
              <w:t>No characterized function. www.uniprot.org</w:t>
            </w:r>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4091D3F"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0.0121</w:t>
            </w:r>
          </w:p>
        </w:tc>
      </w:tr>
      <w:tr w:rsidR="005330E2" w:rsidRPr="00990412" w14:paraId="3B799365" w14:textId="77777777" w:rsidTr="00880811">
        <w:trPr>
          <w:trHeight w:val="674"/>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29EAB03"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kern w:val="36"/>
                <w:sz w:val="20"/>
                <w:szCs w:val="20"/>
              </w:rPr>
              <w:t>Glutamate-cysteine ligase modifier subunit GN: GCLM</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C1361E4" w14:textId="77777777" w:rsidR="005330E2" w:rsidRPr="00990412" w:rsidRDefault="005330E2" w:rsidP="00AC7331">
            <w:pPr>
              <w:tabs>
                <w:tab w:val="left" w:pos="988"/>
              </w:tabs>
              <w:jc w:val="both"/>
              <w:rPr>
                <w:rFonts w:asciiTheme="minorHAnsi" w:hAnsiTheme="minorHAnsi" w:cstheme="minorHAnsi"/>
                <w:sz w:val="20"/>
                <w:szCs w:val="20"/>
              </w:rPr>
            </w:pPr>
            <w:r w:rsidRPr="00990412">
              <w:rPr>
                <w:rFonts w:asciiTheme="minorHAnsi" w:hAnsiTheme="minorHAnsi" w:cstheme="minorHAnsi"/>
                <w:sz w:val="20"/>
                <w:szCs w:val="20"/>
              </w:rPr>
              <w:t>Regulates mitochondrial depolarization and participates in the glutathione biosynthetic pathway. www.uniprot.org</w:t>
            </w:r>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E9F2C75"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0.0125</w:t>
            </w:r>
          </w:p>
        </w:tc>
      </w:tr>
      <w:tr w:rsidR="005330E2" w:rsidRPr="00990412" w14:paraId="127FADFF" w14:textId="77777777" w:rsidTr="00880811">
        <w:trPr>
          <w:trHeight w:val="674"/>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2184C27"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kern w:val="36"/>
                <w:sz w:val="20"/>
                <w:szCs w:val="20"/>
              </w:rPr>
              <w:t>Serotransferrin GN: TF</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92E526E" w14:textId="77777777" w:rsidR="005330E2" w:rsidRPr="00990412" w:rsidRDefault="005330E2" w:rsidP="00AC7331">
            <w:pPr>
              <w:tabs>
                <w:tab w:val="left" w:pos="988"/>
              </w:tabs>
              <w:jc w:val="both"/>
              <w:rPr>
                <w:rFonts w:asciiTheme="minorHAnsi" w:hAnsiTheme="minorHAnsi" w:cstheme="minorHAnsi"/>
                <w:sz w:val="20"/>
                <w:szCs w:val="20"/>
              </w:rPr>
            </w:pPr>
            <w:r w:rsidRPr="00990412">
              <w:rPr>
                <w:rFonts w:asciiTheme="minorHAnsi" w:hAnsiTheme="minorHAnsi" w:cstheme="minorHAnsi"/>
                <w:sz w:val="20"/>
                <w:szCs w:val="20"/>
              </w:rPr>
              <w:t xml:space="preserve">Modulates interactions between endosomes and mitochondria. Das </w:t>
            </w:r>
            <w:r w:rsidRPr="00990412">
              <w:rPr>
                <w:rFonts w:asciiTheme="minorHAnsi" w:hAnsiTheme="minorHAnsi" w:cstheme="minorHAnsi"/>
                <w:i/>
                <w:iCs/>
                <w:sz w:val="20"/>
                <w:szCs w:val="20"/>
              </w:rPr>
              <w:t xml:space="preserve">et al., </w:t>
            </w:r>
            <w:r w:rsidRPr="00990412">
              <w:rPr>
                <w:rFonts w:asciiTheme="minorHAnsi" w:hAnsiTheme="minorHAnsi" w:cstheme="minorHAnsi"/>
                <w:sz w:val="20"/>
                <w:szCs w:val="20"/>
              </w:rPr>
              <w:t xml:space="preserve">2016 DOI:  </w:t>
            </w:r>
            <w:hyperlink r:id="rId27" w:tgtFrame="_blank" w:history="1">
              <w:r w:rsidRPr="00990412">
                <w:rPr>
                  <w:rStyle w:val="Hyperlink"/>
                  <w:rFonts w:asciiTheme="minorHAnsi" w:hAnsiTheme="minorHAnsi" w:cstheme="minorHAnsi"/>
                  <w:sz w:val="20"/>
                  <w:szCs w:val="20"/>
                </w:rPr>
                <w:t xml:space="preserve">10.1083/jcb.201602069 </w:t>
              </w:r>
            </w:hyperlink>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11D0CC5"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0.0177</w:t>
            </w:r>
          </w:p>
        </w:tc>
      </w:tr>
      <w:tr w:rsidR="005330E2" w:rsidRPr="00990412" w14:paraId="5D8C8F8D" w14:textId="77777777" w:rsidTr="00880811">
        <w:trPr>
          <w:trHeight w:val="674"/>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742CD9A" w14:textId="77777777" w:rsidR="005330E2" w:rsidRPr="00990412" w:rsidRDefault="005330E2" w:rsidP="00AC7331">
            <w:pPr>
              <w:jc w:val="both"/>
              <w:rPr>
                <w:rFonts w:asciiTheme="minorHAnsi" w:hAnsiTheme="minorHAnsi" w:cstheme="minorHAnsi"/>
                <w:kern w:val="36"/>
                <w:sz w:val="20"/>
                <w:szCs w:val="20"/>
              </w:rPr>
            </w:pPr>
            <w:r w:rsidRPr="00990412">
              <w:rPr>
                <w:rFonts w:asciiTheme="minorHAnsi" w:hAnsiTheme="minorHAnsi" w:cstheme="minorHAnsi"/>
                <w:kern w:val="36"/>
                <w:sz w:val="20"/>
                <w:szCs w:val="20"/>
              </w:rPr>
              <w:t>L-lactate dehydrogenase B chain GN: LDHB</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8D66F19" w14:textId="77777777" w:rsidR="005330E2" w:rsidRPr="00990412" w:rsidRDefault="005330E2" w:rsidP="00AC7331">
            <w:pPr>
              <w:tabs>
                <w:tab w:val="left" w:pos="988"/>
              </w:tabs>
              <w:jc w:val="both"/>
              <w:rPr>
                <w:rFonts w:asciiTheme="minorHAnsi" w:hAnsiTheme="minorHAnsi" w:cstheme="minorHAnsi"/>
                <w:sz w:val="20"/>
                <w:szCs w:val="20"/>
              </w:rPr>
            </w:pPr>
            <w:r w:rsidRPr="00990412">
              <w:rPr>
                <w:rFonts w:asciiTheme="minorHAnsi" w:hAnsiTheme="minorHAnsi" w:cstheme="minorHAnsi"/>
                <w:sz w:val="20"/>
                <w:szCs w:val="20"/>
              </w:rPr>
              <w:t xml:space="preserve">When deacetylated by SIRT5, autophagy is promoted. Shi </w:t>
            </w:r>
            <w:r w:rsidRPr="00990412">
              <w:rPr>
                <w:rFonts w:asciiTheme="minorHAnsi" w:hAnsiTheme="minorHAnsi" w:cstheme="minorHAnsi"/>
                <w:i/>
                <w:iCs/>
                <w:sz w:val="20"/>
                <w:szCs w:val="20"/>
              </w:rPr>
              <w:t>et al.,</w:t>
            </w:r>
            <w:r w:rsidRPr="00990412">
              <w:rPr>
                <w:rFonts w:asciiTheme="minorHAnsi" w:hAnsiTheme="minorHAnsi" w:cstheme="minorHAnsi"/>
                <w:sz w:val="20"/>
                <w:szCs w:val="20"/>
              </w:rPr>
              <w:t xml:space="preserve"> 2019 DOI:  </w:t>
            </w:r>
            <w:hyperlink r:id="rId28" w:tgtFrame="_blank" w:history="1">
              <w:r w:rsidRPr="00990412">
                <w:rPr>
                  <w:rStyle w:val="Hyperlink"/>
                  <w:rFonts w:asciiTheme="minorHAnsi" w:hAnsiTheme="minorHAnsi" w:cstheme="minorHAnsi"/>
                  <w:sz w:val="20"/>
                  <w:szCs w:val="20"/>
                </w:rPr>
                <w:t xml:space="preserve">10.1002/1878-0261.12408 </w:t>
              </w:r>
            </w:hyperlink>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5711057"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0.0184</w:t>
            </w:r>
          </w:p>
        </w:tc>
      </w:tr>
      <w:tr w:rsidR="005330E2" w:rsidRPr="00990412" w14:paraId="0CB872D7" w14:textId="77777777" w:rsidTr="00880811">
        <w:trPr>
          <w:trHeight w:val="566"/>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46C0C08" w14:textId="627CAF20" w:rsidR="005330E2" w:rsidRPr="00990412" w:rsidRDefault="00347D5D" w:rsidP="00AC7331">
            <w:pPr>
              <w:jc w:val="both"/>
              <w:rPr>
                <w:rFonts w:asciiTheme="minorHAnsi" w:hAnsiTheme="minorHAnsi" w:cstheme="minorHAnsi"/>
                <w:kern w:val="36"/>
                <w:sz w:val="20"/>
                <w:szCs w:val="20"/>
              </w:rPr>
            </w:pPr>
            <w:r w:rsidRPr="00990412">
              <w:rPr>
                <w:rFonts w:asciiTheme="minorHAnsi" w:hAnsiTheme="minorHAnsi" w:cstheme="minorHAnsi"/>
                <w:sz w:val="20"/>
                <w:szCs w:val="20"/>
              </w:rPr>
              <w:t>Sperm-associated acrosin inhibitor isoform X1</w:t>
            </w:r>
            <w:r w:rsidR="005330E2" w:rsidRPr="00990412">
              <w:rPr>
                <w:rFonts w:asciiTheme="minorHAnsi" w:hAnsiTheme="minorHAnsi" w:cstheme="minorHAnsi"/>
                <w:kern w:val="36"/>
                <w:sz w:val="20"/>
                <w:szCs w:val="20"/>
              </w:rPr>
              <w:t xml:space="preserve"> GN: LOC396905</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01679C0" w14:textId="667F8B7E" w:rsidR="005330E2" w:rsidRPr="00990412" w:rsidRDefault="00000000" w:rsidP="00AC7331">
            <w:pPr>
              <w:tabs>
                <w:tab w:val="left" w:pos="988"/>
              </w:tabs>
              <w:jc w:val="both"/>
              <w:rPr>
                <w:rFonts w:asciiTheme="minorHAnsi" w:hAnsiTheme="minorHAnsi" w:cstheme="minorHAnsi"/>
                <w:sz w:val="20"/>
                <w:szCs w:val="20"/>
              </w:rPr>
            </w:pPr>
            <w:hyperlink r:id="rId29" w:history="1">
              <w:r w:rsidR="009123CD" w:rsidRPr="00B84EE8">
                <w:rPr>
                  <w:rStyle w:val="Hyperlink"/>
                  <w:rFonts w:asciiTheme="minorHAnsi" w:hAnsiTheme="minorHAnsi" w:cstheme="minorHAnsi"/>
                  <w:sz w:val="20"/>
                  <w:szCs w:val="20"/>
                </w:rPr>
                <w:t>Kazal</w:t>
              </w:r>
            </w:hyperlink>
            <w:r w:rsidR="009123CD">
              <w:rPr>
                <w:rFonts w:asciiTheme="minorHAnsi" w:hAnsiTheme="minorHAnsi" w:cstheme="minorHAnsi"/>
                <w:sz w:val="20"/>
                <w:szCs w:val="20"/>
              </w:rPr>
              <w:t xml:space="preserve"> type serine</w:t>
            </w:r>
            <w:r w:rsidR="006145A7">
              <w:rPr>
                <w:rFonts w:asciiTheme="minorHAnsi" w:hAnsiTheme="minorHAnsi" w:cstheme="minorHAnsi"/>
                <w:sz w:val="20"/>
                <w:szCs w:val="20"/>
              </w:rPr>
              <w:t xml:space="preserve"> proteinase inhibitor</w:t>
            </w:r>
            <w:r w:rsidR="00471A9F">
              <w:rPr>
                <w:rFonts w:asciiTheme="minorHAnsi" w:hAnsiTheme="minorHAnsi" w:cstheme="minorHAnsi"/>
                <w:sz w:val="20"/>
                <w:szCs w:val="20"/>
              </w:rPr>
              <w:t>.</w:t>
            </w:r>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949BBDA"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0.0199</w:t>
            </w:r>
          </w:p>
        </w:tc>
      </w:tr>
      <w:tr w:rsidR="005330E2" w:rsidRPr="00990412" w14:paraId="2D2D3325" w14:textId="77777777" w:rsidTr="00880811">
        <w:trPr>
          <w:trHeight w:val="530"/>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B1A5103"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kern w:val="36"/>
                <w:sz w:val="20"/>
                <w:szCs w:val="20"/>
              </w:rPr>
              <w:lastRenderedPageBreak/>
              <w:t>Receptor of activated protein C kinase 1 GN: RACK1</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BA2AEB0" w14:textId="77777777" w:rsidR="005330E2" w:rsidRPr="00990412" w:rsidRDefault="005330E2" w:rsidP="00AC7331">
            <w:pPr>
              <w:tabs>
                <w:tab w:val="left" w:pos="988"/>
              </w:tabs>
              <w:jc w:val="both"/>
              <w:rPr>
                <w:rFonts w:asciiTheme="minorHAnsi" w:hAnsiTheme="minorHAnsi" w:cstheme="minorHAnsi"/>
                <w:i/>
                <w:iCs/>
                <w:sz w:val="20"/>
                <w:szCs w:val="20"/>
              </w:rPr>
            </w:pPr>
            <w:r w:rsidRPr="00990412">
              <w:rPr>
                <w:rFonts w:asciiTheme="minorHAnsi" w:hAnsiTheme="minorHAnsi" w:cstheme="minorHAnsi"/>
                <w:sz w:val="20"/>
                <w:szCs w:val="20"/>
              </w:rPr>
              <w:t xml:space="preserve">Ribosomal protein located on the small ribosomal subunit and appears to regulate translation. Gallo </w:t>
            </w:r>
            <w:r w:rsidRPr="00990412">
              <w:rPr>
                <w:rFonts w:asciiTheme="minorHAnsi" w:hAnsiTheme="minorHAnsi" w:cstheme="minorHAnsi"/>
                <w:i/>
                <w:iCs/>
                <w:sz w:val="20"/>
                <w:szCs w:val="20"/>
              </w:rPr>
              <w:t xml:space="preserve">et al., </w:t>
            </w:r>
            <w:r w:rsidRPr="00990412">
              <w:rPr>
                <w:rFonts w:asciiTheme="minorHAnsi" w:hAnsiTheme="minorHAnsi" w:cstheme="minorHAnsi"/>
                <w:sz w:val="20"/>
                <w:szCs w:val="20"/>
              </w:rPr>
              <w:t xml:space="preserve">2018 DOI:  </w:t>
            </w:r>
            <w:hyperlink r:id="rId30" w:tgtFrame="_blank" w:history="1">
              <w:r w:rsidRPr="00990412">
                <w:rPr>
                  <w:rStyle w:val="Hyperlink"/>
                  <w:rFonts w:asciiTheme="minorHAnsi" w:hAnsiTheme="minorHAnsi" w:cstheme="minorHAnsi"/>
                  <w:sz w:val="20"/>
                  <w:szCs w:val="20"/>
                </w:rPr>
                <w:t xml:space="preserve">10.1128/MCB.00230-18 </w:t>
              </w:r>
            </w:hyperlink>
            <w:r w:rsidRPr="00990412">
              <w:rPr>
                <w:rFonts w:asciiTheme="minorHAnsi" w:hAnsiTheme="minorHAnsi" w:cstheme="minorHAnsi"/>
                <w:i/>
                <w:iCs/>
                <w:sz w:val="20"/>
                <w:szCs w:val="20"/>
              </w:rPr>
              <w:t xml:space="preserve"> </w:t>
            </w:r>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B148489"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0.0203</w:t>
            </w:r>
          </w:p>
        </w:tc>
      </w:tr>
      <w:tr w:rsidR="005330E2" w:rsidRPr="00990412" w14:paraId="7845F951" w14:textId="77777777" w:rsidTr="00880811">
        <w:trPr>
          <w:trHeight w:val="530"/>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A0FCED6"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kern w:val="36"/>
                <w:sz w:val="20"/>
                <w:szCs w:val="20"/>
              </w:rPr>
              <w:t>Radial spoke head 14 homolog GN: RSPH14</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B7EAAA8" w14:textId="77777777" w:rsidR="005330E2" w:rsidRPr="00990412" w:rsidRDefault="005330E2" w:rsidP="00AC7331">
            <w:pPr>
              <w:tabs>
                <w:tab w:val="left" w:pos="988"/>
              </w:tabs>
              <w:jc w:val="both"/>
              <w:rPr>
                <w:rFonts w:asciiTheme="minorHAnsi" w:hAnsiTheme="minorHAnsi" w:cstheme="minorHAnsi"/>
                <w:sz w:val="20"/>
                <w:szCs w:val="20"/>
              </w:rPr>
            </w:pPr>
            <w:r w:rsidRPr="00990412">
              <w:rPr>
                <w:rFonts w:asciiTheme="minorHAnsi" w:hAnsiTheme="minorHAnsi" w:cstheme="minorHAnsi"/>
                <w:sz w:val="20"/>
                <w:szCs w:val="20"/>
              </w:rPr>
              <w:t xml:space="preserve">No characterized function. </w:t>
            </w:r>
            <w:hyperlink r:id="rId31" w:history="1">
              <w:r w:rsidRPr="00990412">
                <w:rPr>
                  <w:rStyle w:val="Hyperlink"/>
                  <w:rFonts w:asciiTheme="minorHAnsi" w:hAnsiTheme="minorHAnsi" w:cstheme="minorHAnsi"/>
                  <w:sz w:val="20"/>
                  <w:szCs w:val="20"/>
                </w:rPr>
                <w:t>www.uniprot.org</w:t>
              </w:r>
            </w:hyperlink>
            <w:r w:rsidRPr="00990412">
              <w:rPr>
                <w:rFonts w:asciiTheme="minorHAnsi" w:hAnsiTheme="minorHAnsi" w:cstheme="minorHAnsi"/>
                <w:sz w:val="20"/>
                <w:szCs w:val="20"/>
              </w:rPr>
              <w:t xml:space="preserve"> </w:t>
            </w:r>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565AA61"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0.0218</w:t>
            </w:r>
          </w:p>
        </w:tc>
      </w:tr>
      <w:tr w:rsidR="005330E2" w:rsidRPr="00990412" w14:paraId="54A52450" w14:textId="77777777" w:rsidTr="00880811">
        <w:trPr>
          <w:trHeight w:val="530"/>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F7A8D77" w14:textId="77777777" w:rsidR="005330E2" w:rsidRPr="00990412" w:rsidRDefault="005330E2" w:rsidP="00AC7331">
            <w:pPr>
              <w:jc w:val="both"/>
              <w:rPr>
                <w:rFonts w:asciiTheme="minorHAnsi" w:hAnsiTheme="minorHAnsi" w:cstheme="minorHAnsi"/>
                <w:kern w:val="36"/>
                <w:sz w:val="20"/>
                <w:szCs w:val="20"/>
              </w:rPr>
            </w:pPr>
            <w:r w:rsidRPr="00990412">
              <w:rPr>
                <w:rFonts w:asciiTheme="minorHAnsi" w:hAnsiTheme="minorHAnsi" w:cstheme="minorHAnsi"/>
                <w:kern w:val="36"/>
                <w:sz w:val="20"/>
                <w:szCs w:val="20"/>
              </w:rPr>
              <w:t>Eukaryotic translation initiation factor 4E GN: EIF4E</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B91DD95" w14:textId="46173BE3" w:rsidR="005330E2" w:rsidRPr="00990412" w:rsidRDefault="005330E2" w:rsidP="00AC7331">
            <w:pPr>
              <w:tabs>
                <w:tab w:val="left" w:pos="988"/>
              </w:tabs>
              <w:jc w:val="both"/>
              <w:rPr>
                <w:rFonts w:asciiTheme="minorHAnsi" w:hAnsiTheme="minorHAnsi" w:cstheme="minorHAnsi"/>
                <w:sz w:val="20"/>
                <w:szCs w:val="20"/>
              </w:rPr>
            </w:pPr>
            <w:r w:rsidRPr="00990412">
              <w:rPr>
                <w:rFonts w:asciiTheme="minorHAnsi" w:hAnsiTheme="minorHAnsi" w:cstheme="minorHAnsi"/>
                <w:sz w:val="20"/>
                <w:szCs w:val="20"/>
              </w:rPr>
              <w:t xml:space="preserve">Reduces an apoptotic susceptibility via inhibition of mitochondrial cytochrome c release. Li </w:t>
            </w:r>
            <w:r w:rsidRPr="00990412">
              <w:rPr>
                <w:rFonts w:asciiTheme="minorHAnsi" w:hAnsiTheme="minorHAnsi" w:cstheme="minorHAnsi"/>
                <w:i/>
                <w:iCs/>
                <w:sz w:val="20"/>
                <w:szCs w:val="20"/>
              </w:rPr>
              <w:t xml:space="preserve">et al., </w:t>
            </w:r>
            <w:r w:rsidRPr="00990412">
              <w:rPr>
                <w:rFonts w:asciiTheme="minorHAnsi" w:hAnsiTheme="minorHAnsi" w:cstheme="minorHAnsi"/>
                <w:sz w:val="20"/>
                <w:szCs w:val="20"/>
              </w:rPr>
              <w:t xml:space="preserve">2003 DOI:  </w:t>
            </w:r>
            <w:hyperlink r:id="rId32" w:tgtFrame="_blank" w:history="1">
              <w:r w:rsidRPr="00990412">
                <w:rPr>
                  <w:rStyle w:val="Hyperlink"/>
                  <w:rFonts w:asciiTheme="minorHAnsi" w:hAnsiTheme="minorHAnsi" w:cstheme="minorHAnsi"/>
                  <w:sz w:val="20"/>
                  <w:szCs w:val="20"/>
                </w:rPr>
                <w:t xml:space="preserve">10.1074/jbc.M208821200 </w:t>
              </w:r>
            </w:hyperlink>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5EE5E50"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0.024</w:t>
            </w:r>
          </w:p>
        </w:tc>
      </w:tr>
      <w:tr w:rsidR="005330E2" w:rsidRPr="00990412" w14:paraId="76EE8C94" w14:textId="77777777" w:rsidTr="00880811">
        <w:trPr>
          <w:trHeight w:val="530"/>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E6EF7A3" w14:textId="77777777" w:rsidR="005330E2" w:rsidRPr="00990412" w:rsidRDefault="005330E2" w:rsidP="00AC7331">
            <w:pPr>
              <w:jc w:val="both"/>
              <w:rPr>
                <w:rFonts w:asciiTheme="minorHAnsi" w:hAnsiTheme="minorHAnsi" w:cstheme="minorHAnsi"/>
                <w:kern w:val="36"/>
                <w:sz w:val="20"/>
                <w:szCs w:val="20"/>
              </w:rPr>
            </w:pPr>
            <w:proofErr w:type="spellStart"/>
            <w:r w:rsidRPr="00990412">
              <w:rPr>
                <w:rFonts w:asciiTheme="minorHAnsi" w:hAnsiTheme="minorHAnsi" w:cstheme="minorHAnsi"/>
                <w:kern w:val="36"/>
                <w:sz w:val="20"/>
                <w:szCs w:val="20"/>
              </w:rPr>
              <w:t>Lactotransferrin</w:t>
            </w:r>
            <w:proofErr w:type="spellEnd"/>
            <w:r w:rsidRPr="00990412">
              <w:rPr>
                <w:rFonts w:asciiTheme="minorHAnsi" w:hAnsiTheme="minorHAnsi" w:cstheme="minorHAnsi"/>
                <w:kern w:val="36"/>
                <w:sz w:val="20"/>
                <w:szCs w:val="20"/>
              </w:rPr>
              <w:t xml:space="preserve"> GN: LTF</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21F1B9A" w14:textId="77777777" w:rsidR="005330E2" w:rsidRPr="00990412" w:rsidRDefault="005330E2" w:rsidP="00AC7331">
            <w:pPr>
              <w:tabs>
                <w:tab w:val="left" w:pos="988"/>
              </w:tabs>
              <w:jc w:val="both"/>
              <w:rPr>
                <w:rFonts w:asciiTheme="minorHAnsi" w:hAnsiTheme="minorHAnsi" w:cstheme="minorHAnsi"/>
                <w:sz w:val="20"/>
                <w:szCs w:val="20"/>
              </w:rPr>
            </w:pPr>
            <w:r w:rsidRPr="00990412">
              <w:rPr>
                <w:rFonts w:asciiTheme="minorHAnsi" w:hAnsiTheme="minorHAnsi" w:cstheme="minorHAnsi"/>
                <w:sz w:val="20"/>
                <w:szCs w:val="20"/>
              </w:rPr>
              <w:t xml:space="preserve">Iron-binding glycoprotein. Regulates iron absorption, &amp; immune responses. Hao </w:t>
            </w:r>
            <w:r w:rsidRPr="00990412">
              <w:rPr>
                <w:rFonts w:asciiTheme="minorHAnsi" w:hAnsiTheme="minorHAnsi" w:cstheme="minorHAnsi"/>
                <w:i/>
                <w:iCs/>
                <w:sz w:val="20"/>
                <w:szCs w:val="20"/>
              </w:rPr>
              <w:t xml:space="preserve">et al., </w:t>
            </w:r>
            <w:r w:rsidRPr="00990412">
              <w:rPr>
                <w:rFonts w:asciiTheme="minorHAnsi" w:hAnsiTheme="minorHAnsi" w:cstheme="minorHAnsi"/>
                <w:sz w:val="20"/>
                <w:szCs w:val="20"/>
              </w:rPr>
              <w:t xml:space="preserve">2019 DOI:  </w:t>
            </w:r>
            <w:hyperlink r:id="rId33" w:tgtFrame="_blank" w:history="1">
              <w:r w:rsidRPr="00990412">
                <w:rPr>
                  <w:rStyle w:val="Hyperlink"/>
                  <w:rFonts w:asciiTheme="minorHAnsi" w:hAnsiTheme="minorHAnsi" w:cstheme="minorHAnsi"/>
                  <w:sz w:val="20"/>
                  <w:szCs w:val="20"/>
                </w:rPr>
                <w:t xml:space="preserve">10.2174/1389203719666180514150921 </w:t>
              </w:r>
            </w:hyperlink>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E72D8A8"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0.0279</w:t>
            </w:r>
          </w:p>
        </w:tc>
      </w:tr>
      <w:tr w:rsidR="005330E2" w:rsidRPr="00990412" w14:paraId="0CB5FA2D" w14:textId="77777777" w:rsidTr="00880811">
        <w:trPr>
          <w:trHeight w:val="674"/>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8940B05" w14:textId="77777777" w:rsidR="005330E2" w:rsidRPr="00990412" w:rsidRDefault="005330E2" w:rsidP="00AC7331">
            <w:pPr>
              <w:jc w:val="both"/>
              <w:rPr>
                <w:rFonts w:asciiTheme="minorHAnsi" w:hAnsiTheme="minorHAnsi" w:cstheme="minorHAnsi"/>
                <w:kern w:val="36"/>
                <w:sz w:val="20"/>
                <w:szCs w:val="20"/>
              </w:rPr>
            </w:pPr>
            <w:proofErr w:type="spellStart"/>
            <w:r w:rsidRPr="00990412">
              <w:rPr>
                <w:rFonts w:asciiTheme="minorHAnsi" w:hAnsiTheme="minorHAnsi" w:cstheme="minorHAnsi"/>
                <w:kern w:val="36"/>
                <w:sz w:val="20"/>
                <w:szCs w:val="20"/>
              </w:rPr>
              <w:t>Transducin</w:t>
            </w:r>
            <w:proofErr w:type="spellEnd"/>
            <w:r w:rsidRPr="00990412">
              <w:rPr>
                <w:rFonts w:asciiTheme="minorHAnsi" w:hAnsiTheme="minorHAnsi" w:cstheme="minorHAnsi"/>
                <w:kern w:val="36"/>
                <w:sz w:val="20"/>
                <w:szCs w:val="20"/>
              </w:rPr>
              <w:t xml:space="preserve"> beta like 2 GN: TBL2</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2777F08" w14:textId="77777777" w:rsidR="005330E2" w:rsidRPr="00990412" w:rsidRDefault="005330E2" w:rsidP="00AC7331">
            <w:pPr>
              <w:tabs>
                <w:tab w:val="left" w:pos="988"/>
              </w:tabs>
              <w:jc w:val="both"/>
              <w:rPr>
                <w:rFonts w:asciiTheme="minorHAnsi" w:hAnsiTheme="minorHAnsi" w:cstheme="minorHAnsi"/>
                <w:sz w:val="20"/>
                <w:szCs w:val="20"/>
              </w:rPr>
            </w:pPr>
            <w:r w:rsidRPr="00990412">
              <w:rPr>
                <w:rFonts w:asciiTheme="minorHAnsi" w:hAnsiTheme="minorHAnsi" w:cstheme="minorHAnsi"/>
                <w:sz w:val="20"/>
                <w:szCs w:val="20"/>
              </w:rPr>
              <w:t xml:space="preserve">Localizes to the endoplasmic reticulum and interacts with the 60S ribosomal subunit. Also works with PERK during ER stress. </w:t>
            </w:r>
            <w:proofErr w:type="spellStart"/>
            <w:r w:rsidRPr="00990412">
              <w:rPr>
                <w:rFonts w:asciiTheme="minorHAnsi" w:hAnsiTheme="minorHAnsi" w:cstheme="minorHAnsi"/>
                <w:sz w:val="20"/>
                <w:szCs w:val="20"/>
              </w:rPr>
              <w:t>Tsukumo</w:t>
            </w:r>
            <w:proofErr w:type="spellEnd"/>
            <w:r w:rsidRPr="00990412">
              <w:rPr>
                <w:rFonts w:asciiTheme="minorHAnsi" w:hAnsiTheme="minorHAnsi" w:cstheme="minorHAnsi"/>
                <w:sz w:val="20"/>
                <w:szCs w:val="20"/>
              </w:rPr>
              <w:t xml:space="preserve"> </w:t>
            </w:r>
            <w:r w:rsidRPr="00990412">
              <w:rPr>
                <w:rFonts w:asciiTheme="minorHAnsi" w:hAnsiTheme="minorHAnsi" w:cstheme="minorHAnsi"/>
                <w:i/>
                <w:iCs/>
                <w:sz w:val="20"/>
                <w:szCs w:val="20"/>
              </w:rPr>
              <w:t xml:space="preserve">et al, </w:t>
            </w:r>
            <w:r w:rsidRPr="00990412">
              <w:rPr>
                <w:rFonts w:asciiTheme="minorHAnsi" w:hAnsiTheme="minorHAnsi" w:cstheme="minorHAnsi"/>
                <w:sz w:val="20"/>
                <w:szCs w:val="20"/>
              </w:rPr>
              <w:t xml:space="preserve">2015 DOI:  </w:t>
            </w:r>
            <w:hyperlink r:id="rId34" w:tgtFrame="_blank" w:history="1">
              <w:r w:rsidRPr="00990412">
                <w:rPr>
                  <w:rStyle w:val="Hyperlink"/>
                  <w:rFonts w:asciiTheme="minorHAnsi" w:hAnsiTheme="minorHAnsi" w:cstheme="minorHAnsi"/>
                  <w:sz w:val="20"/>
                  <w:szCs w:val="20"/>
                </w:rPr>
                <w:t xml:space="preserve">10.1016/j.bbrc.2015.04.144 </w:t>
              </w:r>
            </w:hyperlink>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D5122EE"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0.0312</w:t>
            </w:r>
          </w:p>
        </w:tc>
      </w:tr>
      <w:tr w:rsidR="005330E2" w:rsidRPr="00990412" w14:paraId="7718BBD3" w14:textId="77777777" w:rsidTr="00880811">
        <w:trPr>
          <w:trHeight w:val="674"/>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C4B5189" w14:textId="77777777" w:rsidR="005330E2" w:rsidRPr="00990412" w:rsidRDefault="005330E2" w:rsidP="00AC7331">
            <w:pPr>
              <w:jc w:val="both"/>
              <w:rPr>
                <w:rFonts w:asciiTheme="minorHAnsi" w:hAnsiTheme="minorHAnsi" w:cstheme="minorHAnsi"/>
                <w:kern w:val="36"/>
                <w:sz w:val="20"/>
                <w:szCs w:val="20"/>
              </w:rPr>
            </w:pPr>
            <w:r w:rsidRPr="00990412">
              <w:rPr>
                <w:rFonts w:asciiTheme="minorHAnsi" w:hAnsiTheme="minorHAnsi" w:cstheme="minorHAnsi"/>
                <w:kern w:val="36"/>
                <w:sz w:val="20"/>
                <w:szCs w:val="20"/>
              </w:rPr>
              <w:t>Histone H2A GN: HIST2H2AB</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083CFA9" w14:textId="77777777" w:rsidR="005330E2" w:rsidRPr="00990412" w:rsidRDefault="005330E2" w:rsidP="00AC7331">
            <w:pPr>
              <w:tabs>
                <w:tab w:val="left" w:pos="988"/>
              </w:tabs>
              <w:jc w:val="both"/>
              <w:rPr>
                <w:rFonts w:asciiTheme="minorHAnsi" w:hAnsiTheme="minorHAnsi" w:cstheme="minorHAnsi"/>
                <w:sz w:val="20"/>
                <w:szCs w:val="20"/>
              </w:rPr>
            </w:pPr>
            <w:r w:rsidRPr="00990412">
              <w:rPr>
                <w:rFonts w:asciiTheme="minorHAnsi" w:hAnsiTheme="minorHAnsi" w:cstheme="minorHAnsi"/>
                <w:sz w:val="20"/>
                <w:szCs w:val="20"/>
              </w:rPr>
              <w:t xml:space="preserve">A histone 2A variant which confers specific properties to the nucleosome. Plays a dominant role in chromatin dynamics and function. </w:t>
            </w:r>
            <w:proofErr w:type="spellStart"/>
            <w:r w:rsidRPr="00990412">
              <w:rPr>
                <w:rFonts w:asciiTheme="minorHAnsi" w:hAnsiTheme="minorHAnsi" w:cstheme="minorHAnsi"/>
                <w:sz w:val="20"/>
                <w:szCs w:val="20"/>
              </w:rPr>
              <w:t>Osakabe</w:t>
            </w:r>
            <w:proofErr w:type="spellEnd"/>
            <w:r w:rsidRPr="00990412">
              <w:rPr>
                <w:rFonts w:asciiTheme="minorHAnsi" w:hAnsiTheme="minorHAnsi" w:cstheme="minorHAnsi"/>
                <w:sz w:val="20"/>
                <w:szCs w:val="20"/>
              </w:rPr>
              <w:t xml:space="preserve"> </w:t>
            </w:r>
            <w:r w:rsidRPr="00990412">
              <w:rPr>
                <w:rFonts w:asciiTheme="minorHAnsi" w:hAnsiTheme="minorHAnsi" w:cstheme="minorHAnsi"/>
                <w:i/>
                <w:iCs/>
                <w:sz w:val="20"/>
                <w:szCs w:val="20"/>
              </w:rPr>
              <w:t xml:space="preserve">et al., </w:t>
            </w:r>
            <w:r w:rsidRPr="00990412">
              <w:rPr>
                <w:rFonts w:asciiTheme="minorHAnsi" w:hAnsiTheme="minorHAnsi" w:cstheme="minorHAnsi"/>
                <w:sz w:val="20"/>
                <w:szCs w:val="20"/>
              </w:rPr>
              <w:t xml:space="preserve">2018 DOI:  </w:t>
            </w:r>
            <w:hyperlink r:id="rId35" w:tgtFrame="_blank" w:history="1">
              <w:r w:rsidRPr="00990412">
                <w:rPr>
                  <w:rStyle w:val="Hyperlink"/>
                  <w:rFonts w:asciiTheme="minorHAnsi" w:hAnsiTheme="minorHAnsi" w:cstheme="minorHAnsi"/>
                  <w:sz w:val="20"/>
                  <w:szCs w:val="20"/>
                </w:rPr>
                <w:t>10.1093/</w:t>
              </w:r>
              <w:proofErr w:type="spellStart"/>
              <w:r w:rsidRPr="00990412">
                <w:rPr>
                  <w:rStyle w:val="Hyperlink"/>
                  <w:rFonts w:asciiTheme="minorHAnsi" w:hAnsiTheme="minorHAnsi" w:cstheme="minorHAnsi"/>
                  <w:sz w:val="20"/>
                  <w:szCs w:val="20"/>
                </w:rPr>
                <w:t>nar</w:t>
              </w:r>
              <w:proofErr w:type="spellEnd"/>
              <w:r w:rsidRPr="00990412">
                <w:rPr>
                  <w:rStyle w:val="Hyperlink"/>
                  <w:rFonts w:asciiTheme="minorHAnsi" w:hAnsiTheme="minorHAnsi" w:cstheme="minorHAnsi"/>
                  <w:sz w:val="20"/>
                  <w:szCs w:val="20"/>
                </w:rPr>
                <w:t xml:space="preserve">/gky540 </w:t>
              </w:r>
            </w:hyperlink>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BC24688"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0.0342</w:t>
            </w:r>
          </w:p>
        </w:tc>
      </w:tr>
      <w:tr w:rsidR="005330E2" w:rsidRPr="00990412" w14:paraId="3F4C4B6D" w14:textId="77777777" w:rsidTr="00880811">
        <w:trPr>
          <w:trHeight w:val="674"/>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AEA877D" w14:textId="77777777" w:rsidR="005330E2" w:rsidRPr="00990412" w:rsidRDefault="005330E2" w:rsidP="00AC7331">
            <w:pPr>
              <w:jc w:val="both"/>
              <w:rPr>
                <w:rFonts w:asciiTheme="minorHAnsi" w:hAnsiTheme="minorHAnsi" w:cstheme="minorHAnsi"/>
                <w:kern w:val="36"/>
                <w:sz w:val="20"/>
                <w:szCs w:val="20"/>
              </w:rPr>
            </w:pPr>
            <w:r w:rsidRPr="00990412">
              <w:rPr>
                <w:rFonts w:asciiTheme="minorHAnsi" w:hAnsiTheme="minorHAnsi" w:cstheme="minorHAnsi"/>
                <w:kern w:val="36"/>
                <w:sz w:val="20"/>
                <w:szCs w:val="20"/>
              </w:rPr>
              <w:t>Adenylate cyclase 3 GN: ADCY3</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25C875F" w14:textId="77777777" w:rsidR="005330E2" w:rsidRPr="00990412" w:rsidRDefault="005330E2" w:rsidP="00AC7331">
            <w:pPr>
              <w:tabs>
                <w:tab w:val="left" w:pos="988"/>
              </w:tabs>
              <w:jc w:val="both"/>
              <w:rPr>
                <w:rFonts w:asciiTheme="minorHAnsi" w:hAnsiTheme="minorHAnsi" w:cstheme="minorHAnsi"/>
                <w:sz w:val="20"/>
                <w:szCs w:val="20"/>
              </w:rPr>
            </w:pPr>
            <w:r w:rsidRPr="00990412">
              <w:rPr>
                <w:rFonts w:asciiTheme="minorHAnsi" w:hAnsiTheme="minorHAnsi" w:cstheme="minorHAnsi"/>
                <w:sz w:val="20"/>
                <w:szCs w:val="20"/>
              </w:rPr>
              <w:t xml:space="preserve">Required for normal spermatozoa function. Plays a role in male fertility and appears to localize to the acrosomal membrane, may play a role in the acrosomal reaction. </w:t>
            </w:r>
            <w:proofErr w:type="spellStart"/>
            <w:r w:rsidRPr="00990412">
              <w:rPr>
                <w:rFonts w:asciiTheme="minorHAnsi" w:hAnsiTheme="minorHAnsi" w:cstheme="minorHAnsi"/>
                <w:sz w:val="20"/>
                <w:szCs w:val="20"/>
              </w:rPr>
              <w:t>Livera</w:t>
            </w:r>
            <w:proofErr w:type="spellEnd"/>
            <w:r w:rsidRPr="00990412">
              <w:rPr>
                <w:rFonts w:asciiTheme="minorHAnsi" w:hAnsiTheme="minorHAnsi" w:cstheme="minorHAnsi"/>
                <w:sz w:val="20"/>
                <w:szCs w:val="20"/>
              </w:rPr>
              <w:t xml:space="preserve"> </w:t>
            </w:r>
            <w:r w:rsidRPr="00990412">
              <w:rPr>
                <w:rFonts w:asciiTheme="minorHAnsi" w:hAnsiTheme="minorHAnsi" w:cstheme="minorHAnsi"/>
                <w:i/>
                <w:iCs/>
                <w:sz w:val="20"/>
                <w:szCs w:val="20"/>
              </w:rPr>
              <w:t xml:space="preserve">et al., </w:t>
            </w:r>
            <w:r w:rsidRPr="00990412">
              <w:rPr>
                <w:rFonts w:asciiTheme="minorHAnsi" w:hAnsiTheme="minorHAnsi" w:cstheme="minorHAnsi"/>
                <w:sz w:val="20"/>
                <w:szCs w:val="20"/>
              </w:rPr>
              <w:t xml:space="preserve">2005 DOI:  </w:t>
            </w:r>
            <w:hyperlink r:id="rId36" w:tgtFrame="_blank" w:history="1">
              <w:r w:rsidRPr="00990412">
                <w:rPr>
                  <w:rStyle w:val="Hyperlink"/>
                  <w:rFonts w:asciiTheme="minorHAnsi" w:hAnsiTheme="minorHAnsi" w:cstheme="minorHAnsi"/>
                  <w:sz w:val="20"/>
                  <w:szCs w:val="20"/>
                </w:rPr>
                <w:t>10.1210/me.2004-0318</w:t>
              </w:r>
            </w:hyperlink>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2C233DC"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0.0358</w:t>
            </w:r>
          </w:p>
        </w:tc>
      </w:tr>
      <w:tr w:rsidR="005330E2" w:rsidRPr="00990412" w14:paraId="2B6C5B17" w14:textId="77777777" w:rsidTr="00880811">
        <w:trPr>
          <w:trHeight w:val="557"/>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CF65987" w14:textId="77777777" w:rsidR="005330E2" w:rsidRPr="00990412" w:rsidRDefault="005330E2" w:rsidP="00AC7331">
            <w:pPr>
              <w:jc w:val="both"/>
              <w:rPr>
                <w:rFonts w:asciiTheme="minorHAnsi" w:hAnsiTheme="minorHAnsi" w:cstheme="minorHAnsi"/>
                <w:kern w:val="36"/>
                <w:sz w:val="20"/>
                <w:szCs w:val="20"/>
              </w:rPr>
            </w:pPr>
            <w:r w:rsidRPr="00990412">
              <w:rPr>
                <w:rFonts w:asciiTheme="minorHAnsi" w:hAnsiTheme="minorHAnsi" w:cstheme="minorHAnsi"/>
                <w:kern w:val="36"/>
                <w:sz w:val="20"/>
                <w:szCs w:val="20"/>
              </w:rPr>
              <w:t>Retinoic acid receptor responder 1 GN: RARRES1</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1D59471" w14:textId="77777777" w:rsidR="005330E2" w:rsidRPr="00990412" w:rsidRDefault="005330E2" w:rsidP="00AC7331">
            <w:pPr>
              <w:tabs>
                <w:tab w:val="left" w:pos="988"/>
              </w:tabs>
              <w:jc w:val="both"/>
              <w:rPr>
                <w:rFonts w:asciiTheme="minorHAnsi" w:hAnsiTheme="minorHAnsi" w:cstheme="minorHAnsi"/>
                <w:sz w:val="20"/>
                <w:szCs w:val="20"/>
              </w:rPr>
            </w:pPr>
            <w:proofErr w:type="spellStart"/>
            <w:r w:rsidRPr="00990412">
              <w:rPr>
                <w:rFonts w:asciiTheme="minorHAnsi" w:hAnsiTheme="minorHAnsi" w:cstheme="minorHAnsi"/>
                <w:sz w:val="20"/>
                <w:szCs w:val="20"/>
              </w:rPr>
              <w:t>Metalloendopeptidase</w:t>
            </w:r>
            <w:proofErr w:type="spellEnd"/>
            <w:r w:rsidRPr="00990412">
              <w:rPr>
                <w:rFonts w:asciiTheme="minorHAnsi" w:hAnsiTheme="minorHAnsi" w:cstheme="minorHAnsi"/>
                <w:sz w:val="20"/>
                <w:szCs w:val="20"/>
              </w:rPr>
              <w:t xml:space="preserve"> inhibitor activity, found in the extracellular matrix. www.uniprot.org</w:t>
            </w:r>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9AC8B64"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0.0401</w:t>
            </w:r>
          </w:p>
        </w:tc>
      </w:tr>
      <w:tr w:rsidR="005330E2" w:rsidRPr="00990412" w14:paraId="788C99F3" w14:textId="77777777" w:rsidTr="00880811">
        <w:trPr>
          <w:trHeight w:val="611"/>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6EF3A13" w14:textId="77777777" w:rsidR="005330E2" w:rsidRPr="00990412" w:rsidRDefault="005330E2" w:rsidP="00AC7331">
            <w:pPr>
              <w:jc w:val="both"/>
              <w:rPr>
                <w:rFonts w:asciiTheme="minorHAnsi" w:hAnsiTheme="minorHAnsi" w:cstheme="minorHAnsi"/>
                <w:kern w:val="36"/>
                <w:sz w:val="20"/>
                <w:szCs w:val="20"/>
              </w:rPr>
            </w:pPr>
            <w:r w:rsidRPr="00990412">
              <w:rPr>
                <w:rFonts w:asciiTheme="minorHAnsi" w:hAnsiTheme="minorHAnsi" w:cstheme="minorHAnsi"/>
                <w:kern w:val="36"/>
                <w:sz w:val="20"/>
                <w:szCs w:val="20"/>
              </w:rPr>
              <w:t>Spermatogenesis-associated protein 20 GN: SPATA20</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293D7FF" w14:textId="77777777" w:rsidR="005330E2" w:rsidRPr="00990412" w:rsidRDefault="005330E2" w:rsidP="00AC7331">
            <w:pPr>
              <w:tabs>
                <w:tab w:val="left" w:pos="988"/>
              </w:tabs>
              <w:jc w:val="both"/>
              <w:rPr>
                <w:rFonts w:asciiTheme="minorHAnsi" w:hAnsiTheme="minorHAnsi" w:cstheme="minorHAnsi"/>
                <w:sz w:val="20"/>
                <w:szCs w:val="20"/>
              </w:rPr>
            </w:pPr>
            <w:r w:rsidRPr="00990412">
              <w:rPr>
                <w:rFonts w:asciiTheme="minorHAnsi" w:hAnsiTheme="minorHAnsi" w:cstheme="minorHAnsi"/>
                <w:sz w:val="20"/>
                <w:szCs w:val="20"/>
              </w:rPr>
              <w:t xml:space="preserve">Participates in DNA damage response in male germ cells. Facilitates DNA repair. Zheng </w:t>
            </w:r>
            <w:r w:rsidRPr="00990412">
              <w:rPr>
                <w:rFonts w:asciiTheme="minorHAnsi" w:hAnsiTheme="minorHAnsi" w:cstheme="minorHAnsi"/>
                <w:i/>
                <w:iCs/>
                <w:sz w:val="20"/>
                <w:szCs w:val="20"/>
              </w:rPr>
              <w:t xml:space="preserve">et al., </w:t>
            </w:r>
            <w:r w:rsidRPr="00990412">
              <w:rPr>
                <w:rFonts w:asciiTheme="minorHAnsi" w:hAnsiTheme="minorHAnsi" w:cstheme="minorHAnsi"/>
                <w:sz w:val="20"/>
                <w:szCs w:val="20"/>
              </w:rPr>
              <w:t xml:space="preserve">2017 DOI:  </w:t>
            </w:r>
            <w:hyperlink r:id="rId37" w:tgtFrame="_blank" w:history="1">
              <w:r w:rsidRPr="00990412">
                <w:rPr>
                  <w:rStyle w:val="Hyperlink"/>
                  <w:rFonts w:asciiTheme="minorHAnsi" w:hAnsiTheme="minorHAnsi" w:cstheme="minorHAnsi"/>
                  <w:sz w:val="20"/>
                  <w:szCs w:val="20"/>
                </w:rPr>
                <w:t xml:space="preserve">10.1371/journal.pone.0178535 </w:t>
              </w:r>
            </w:hyperlink>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CD23D76"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0.0469</w:t>
            </w:r>
          </w:p>
        </w:tc>
      </w:tr>
      <w:tr w:rsidR="005330E2" w:rsidRPr="00990412" w14:paraId="68ECF062" w14:textId="77777777" w:rsidTr="00880811">
        <w:trPr>
          <w:trHeight w:val="674"/>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4FB076C" w14:textId="77777777" w:rsidR="005330E2" w:rsidRPr="00990412" w:rsidRDefault="005330E2" w:rsidP="00AC7331">
            <w:pPr>
              <w:jc w:val="both"/>
              <w:rPr>
                <w:rFonts w:asciiTheme="minorHAnsi" w:hAnsiTheme="minorHAnsi" w:cstheme="minorHAnsi"/>
                <w:kern w:val="36"/>
                <w:sz w:val="20"/>
                <w:szCs w:val="20"/>
              </w:rPr>
            </w:pPr>
            <w:r w:rsidRPr="00990412">
              <w:rPr>
                <w:rFonts w:asciiTheme="minorHAnsi" w:hAnsiTheme="minorHAnsi" w:cstheme="minorHAnsi"/>
                <w:sz w:val="20"/>
                <w:szCs w:val="20"/>
              </w:rPr>
              <w:t>ADP ribosylation factor like GTPase 1 GN: ARL1</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D5895B8" w14:textId="77777777" w:rsidR="005330E2" w:rsidRPr="00990412" w:rsidRDefault="005330E2" w:rsidP="00AC7331">
            <w:pPr>
              <w:tabs>
                <w:tab w:val="left" w:pos="988"/>
              </w:tabs>
              <w:jc w:val="both"/>
              <w:rPr>
                <w:rFonts w:asciiTheme="minorHAnsi" w:hAnsiTheme="minorHAnsi" w:cstheme="minorHAnsi"/>
                <w:sz w:val="20"/>
                <w:szCs w:val="20"/>
              </w:rPr>
            </w:pPr>
            <w:r w:rsidRPr="00990412">
              <w:rPr>
                <w:rFonts w:asciiTheme="minorHAnsi" w:hAnsiTheme="minorHAnsi" w:cstheme="minorHAnsi"/>
                <w:sz w:val="20"/>
                <w:szCs w:val="20"/>
              </w:rPr>
              <w:t xml:space="preserve">Involved in endosomal trans-Golgi network and secretory traffic, lipid droplet formation, innate immunity, stress tolerance and unfolded protein response. Yu &amp; Lee 2017 DOI:  </w:t>
            </w:r>
            <w:hyperlink r:id="rId38" w:tgtFrame="_blank" w:history="1">
              <w:r w:rsidRPr="00990412">
                <w:rPr>
                  <w:rStyle w:val="Hyperlink"/>
                  <w:rFonts w:asciiTheme="minorHAnsi" w:hAnsiTheme="minorHAnsi" w:cstheme="minorHAnsi"/>
                  <w:sz w:val="20"/>
                  <w:szCs w:val="20"/>
                </w:rPr>
                <w:t xml:space="preserve">10.1242/jcs.201319 </w:t>
              </w:r>
            </w:hyperlink>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A74ABBA"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0.0536</w:t>
            </w:r>
          </w:p>
        </w:tc>
      </w:tr>
      <w:tr w:rsidR="005330E2" w:rsidRPr="00990412" w14:paraId="7ABCC1C6" w14:textId="77777777" w:rsidTr="00880811">
        <w:trPr>
          <w:trHeight w:val="674"/>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4CEDC81"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Glycerol-3-phosphate dehydrogenase (</w:t>
            </w:r>
            <w:proofErr w:type="gramStart"/>
            <w:r w:rsidRPr="00990412">
              <w:rPr>
                <w:rFonts w:asciiTheme="minorHAnsi" w:hAnsiTheme="minorHAnsi" w:cstheme="minorHAnsi"/>
                <w:sz w:val="20"/>
                <w:szCs w:val="20"/>
              </w:rPr>
              <w:t>NAD[</w:t>
            </w:r>
            <w:proofErr w:type="gramEnd"/>
            <w:r w:rsidRPr="00990412">
              <w:rPr>
                <w:rFonts w:asciiTheme="minorHAnsi" w:hAnsiTheme="minorHAnsi" w:cstheme="minorHAnsi"/>
                <w:sz w:val="20"/>
                <w:szCs w:val="20"/>
              </w:rPr>
              <w:t>+]) GN: GPD1L</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EEE3932" w14:textId="77777777" w:rsidR="005330E2" w:rsidRPr="00990412" w:rsidRDefault="005330E2" w:rsidP="00AC7331">
            <w:pPr>
              <w:tabs>
                <w:tab w:val="left" w:pos="988"/>
              </w:tabs>
              <w:jc w:val="both"/>
              <w:rPr>
                <w:rFonts w:asciiTheme="minorHAnsi" w:hAnsiTheme="minorHAnsi" w:cstheme="minorHAnsi"/>
                <w:sz w:val="20"/>
                <w:szCs w:val="20"/>
              </w:rPr>
            </w:pPr>
            <w:r w:rsidRPr="00990412">
              <w:rPr>
                <w:rFonts w:asciiTheme="minorHAnsi" w:hAnsiTheme="minorHAnsi" w:cstheme="minorHAnsi"/>
                <w:sz w:val="20"/>
                <w:szCs w:val="20"/>
              </w:rPr>
              <w:t>Converts glycerol 3-phosphate into dihydroxyacetone phosphate. Part of the carbohydrate metabolic process. www.uniprot.org</w:t>
            </w:r>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415286D"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0.0563</w:t>
            </w:r>
          </w:p>
        </w:tc>
      </w:tr>
      <w:tr w:rsidR="005330E2" w:rsidRPr="00990412" w14:paraId="7AE83A0E" w14:textId="77777777" w:rsidTr="00880811">
        <w:trPr>
          <w:trHeight w:val="674"/>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662C383"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G protein subunit beta 2 GN: GNB2</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5F358BA" w14:textId="77777777" w:rsidR="005330E2" w:rsidRPr="00990412" w:rsidRDefault="005330E2" w:rsidP="00AC7331">
            <w:pPr>
              <w:tabs>
                <w:tab w:val="left" w:pos="988"/>
              </w:tabs>
              <w:jc w:val="both"/>
              <w:rPr>
                <w:rFonts w:asciiTheme="minorHAnsi" w:hAnsiTheme="minorHAnsi" w:cstheme="minorHAnsi"/>
                <w:sz w:val="20"/>
                <w:szCs w:val="20"/>
              </w:rPr>
            </w:pPr>
            <w:r w:rsidRPr="00990412">
              <w:rPr>
                <w:rFonts w:asciiTheme="minorHAnsi" w:hAnsiTheme="minorHAnsi" w:cstheme="minorHAnsi"/>
                <w:sz w:val="20"/>
                <w:szCs w:val="20"/>
              </w:rPr>
              <w:t>Binds the G-protein gamma-subunit &amp; GTPases. Part of the G protein-coupled receptor signaling pathway. www.uniprot.org</w:t>
            </w:r>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39F8CC4"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0.0593</w:t>
            </w:r>
          </w:p>
        </w:tc>
      </w:tr>
      <w:tr w:rsidR="005330E2" w:rsidRPr="00990412" w14:paraId="518481F6" w14:textId="77777777" w:rsidTr="00880811">
        <w:trPr>
          <w:trHeight w:val="557"/>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A0818C8"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IQ motif containing F2 GN: IQCF2</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3AB877F" w14:textId="77777777" w:rsidR="005330E2" w:rsidRPr="00990412" w:rsidRDefault="005330E2" w:rsidP="00AC7331">
            <w:pPr>
              <w:tabs>
                <w:tab w:val="left" w:pos="988"/>
              </w:tabs>
              <w:jc w:val="both"/>
              <w:rPr>
                <w:rFonts w:asciiTheme="minorHAnsi" w:hAnsiTheme="minorHAnsi" w:cstheme="minorHAnsi"/>
                <w:sz w:val="20"/>
                <w:szCs w:val="20"/>
              </w:rPr>
            </w:pPr>
            <w:r w:rsidRPr="00990412">
              <w:rPr>
                <w:rFonts w:asciiTheme="minorHAnsi" w:hAnsiTheme="minorHAnsi" w:cstheme="minorHAnsi"/>
                <w:sz w:val="20"/>
                <w:szCs w:val="20"/>
              </w:rPr>
              <w:t>Binds calmodulin. www.uniprot.org</w:t>
            </w:r>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67A00FB"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0.0623</w:t>
            </w:r>
          </w:p>
        </w:tc>
      </w:tr>
      <w:tr w:rsidR="005330E2" w:rsidRPr="00990412" w14:paraId="34D7B89F" w14:textId="77777777" w:rsidTr="00880811">
        <w:trPr>
          <w:trHeight w:val="674"/>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37A9FF8"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RAB3B member RAS oncogene family GN: RAB3B</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257D29E" w14:textId="77777777" w:rsidR="005330E2" w:rsidRPr="00990412" w:rsidRDefault="005330E2" w:rsidP="00AC7331">
            <w:pPr>
              <w:tabs>
                <w:tab w:val="left" w:pos="988"/>
              </w:tabs>
              <w:jc w:val="both"/>
              <w:rPr>
                <w:rFonts w:asciiTheme="minorHAnsi" w:hAnsiTheme="minorHAnsi" w:cstheme="minorHAnsi"/>
                <w:sz w:val="20"/>
                <w:szCs w:val="20"/>
              </w:rPr>
            </w:pPr>
            <w:r w:rsidRPr="00990412">
              <w:rPr>
                <w:rFonts w:asciiTheme="minorHAnsi" w:hAnsiTheme="minorHAnsi" w:cstheme="minorHAnsi"/>
                <w:sz w:val="20"/>
                <w:szCs w:val="20"/>
              </w:rPr>
              <w:t>Involved in various cellular pathways. Has GTPase activity and binds myosin. www.uniprot.org</w:t>
            </w:r>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E37FC53"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0.0634</w:t>
            </w:r>
          </w:p>
        </w:tc>
      </w:tr>
      <w:tr w:rsidR="005330E2" w:rsidRPr="00990412" w14:paraId="5E6125D4" w14:textId="77777777" w:rsidTr="00880811">
        <w:trPr>
          <w:trHeight w:val="674"/>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2D275A4" w14:textId="04614883" w:rsidR="005330E2" w:rsidRPr="00990412" w:rsidRDefault="006D5184" w:rsidP="00AC7331">
            <w:pPr>
              <w:jc w:val="both"/>
              <w:rPr>
                <w:rFonts w:asciiTheme="minorHAnsi" w:hAnsiTheme="minorHAnsi" w:cstheme="minorHAnsi"/>
                <w:sz w:val="20"/>
                <w:szCs w:val="20"/>
              </w:rPr>
            </w:pPr>
            <w:r>
              <w:rPr>
                <w:rFonts w:asciiTheme="minorHAnsi" w:hAnsiTheme="minorHAnsi" w:cstheme="minorHAnsi"/>
                <w:sz w:val="20"/>
                <w:szCs w:val="20"/>
              </w:rPr>
              <w:t>M</w:t>
            </w:r>
            <w:r w:rsidRPr="001E69AE">
              <w:rPr>
                <w:rFonts w:asciiTheme="minorHAnsi" w:hAnsiTheme="minorHAnsi" w:cstheme="minorHAnsi"/>
                <w:sz w:val="20"/>
                <w:szCs w:val="20"/>
              </w:rPr>
              <w:t>embrane spanning 4-domains A14</w:t>
            </w:r>
            <w:r w:rsidR="005330E2" w:rsidRPr="00990412">
              <w:rPr>
                <w:rFonts w:asciiTheme="minorHAnsi" w:hAnsiTheme="minorHAnsi" w:cstheme="minorHAnsi"/>
                <w:sz w:val="20"/>
                <w:szCs w:val="20"/>
              </w:rPr>
              <w:t xml:space="preserve"> GN: MS4A14</w:t>
            </w:r>
          </w:p>
          <w:p w14:paraId="6EF7F229" w14:textId="77777777" w:rsidR="005330E2" w:rsidRPr="00990412" w:rsidRDefault="005330E2" w:rsidP="00AC7331">
            <w:pPr>
              <w:jc w:val="both"/>
              <w:rPr>
                <w:rFonts w:asciiTheme="minorHAnsi" w:hAnsiTheme="minorHAnsi" w:cstheme="minorHAnsi"/>
                <w:sz w:val="20"/>
                <w:szCs w:val="20"/>
              </w:rPr>
            </w:pP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9120A14" w14:textId="77777777" w:rsidR="005330E2" w:rsidRPr="00990412" w:rsidRDefault="005330E2" w:rsidP="00AC7331">
            <w:pPr>
              <w:tabs>
                <w:tab w:val="left" w:pos="988"/>
              </w:tabs>
              <w:jc w:val="both"/>
              <w:rPr>
                <w:rFonts w:asciiTheme="minorHAnsi" w:hAnsiTheme="minorHAnsi" w:cstheme="minorHAnsi"/>
                <w:sz w:val="20"/>
                <w:szCs w:val="20"/>
              </w:rPr>
            </w:pPr>
            <w:r w:rsidRPr="00990412">
              <w:rPr>
                <w:rFonts w:asciiTheme="minorHAnsi" w:hAnsiTheme="minorHAnsi" w:cstheme="minorHAnsi"/>
                <w:sz w:val="20"/>
                <w:szCs w:val="20"/>
              </w:rPr>
              <w:t xml:space="preserve">Found during spermatogenesis in round spermatids to spermatozoa. Localized to the acrosome and midpiece. Involved in fertilization and zygotic division. Xu </w:t>
            </w:r>
            <w:r w:rsidRPr="00990412">
              <w:rPr>
                <w:rFonts w:asciiTheme="minorHAnsi" w:hAnsiTheme="minorHAnsi" w:cstheme="minorHAnsi"/>
                <w:i/>
                <w:iCs/>
                <w:sz w:val="20"/>
                <w:szCs w:val="20"/>
              </w:rPr>
              <w:t xml:space="preserve">et al., </w:t>
            </w:r>
            <w:r w:rsidRPr="00990412">
              <w:rPr>
                <w:rFonts w:asciiTheme="minorHAnsi" w:hAnsiTheme="minorHAnsi" w:cstheme="minorHAnsi"/>
                <w:sz w:val="20"/>
                <w:szCs w:val="20"/>
              </w:rPr>
              <w:t xml:space="preserve">2014 DOI:  </w:t>
            </w:r>
            <w:hyperlink r:id="rId39" w:tgtFrame="_blank" w:history="1">
              <w:r w:rsidRPr="00990412">
                <w:rPr>
                  <w:rStyle w:val="Hyperlink"/>
                  <w:rFonts w:asciiTheme="minorHAnsi" w:hAnsiTheme="minorHAnsi" w:cstheme="minorHAnsi"/>
                  <w:sz w:val="20"/>
                  <w:szCs w:val="20"/>
                </w:rPr>
                <w:t xml:space="preserve">10.1530/REP-14-0087 </w:t>
              </w:r>
            </w:hyperlink>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4196C6C"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0.0643</w:t>
            </w:r>
          </w:p>
        </w:tc>
      </w:tr>
      <w:tr w:rsidR="005330E2" w:rsidRPr="00990412" w14:paraId="78698756" w14:textId="77777777" w:rsidTr="00880811">
        <w:trPr>
          <w:trHeight w:val="530"/>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FF51181"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Keratin 14 GN: KRT14</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7AD5364" w14:textId="77777777" w:rsidR="005330E2" w:rsidRPr="00990412" w:rsidRDefault="005330E2" w:rsidP="00AC7331">
            <w:pPr>
              <w:tabs>
                <w:tab w:val="left" w:pos="988"/>
              </w:tabs>
              <w:jc w:val="both"/>
              <w:rPr>
                <w:rFonts w:asciiTheme="minorHAnsi" w:hAnsiTheme="minorHAnsi" w:cstheme="minorHAnsi"/>
                <w:sz w:val="20"/>
                <w:szCs w:val="20"/>
              </w:rPr>
            </w:pPr>
            <w:r w:rsidRPr="00990412">
              <w:rPr>
                <w:rFonts w:asciiTheme="minorHAnsi" w:hAnsiTheme="minorHAnsi" w:cstheme="minorHAnsi"/>
                <w:sz w:val="20"/>
                <w:szCs w:val="20"/>
              </w:rPr>
              <w:t>Part of the intermediate filament portion of the cytoskeleton. www.uniprot.org</w:t>
            </w:r>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F64C86C"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0.0673</w:t>
            </w:r>
          </w:p>
        </w:tc>
      </w:tr>
      <w:tr w:rsidR="005330E2" w:rsidRPr="00990412" w14:paraId="6B0E5591" w14:textId="77777777" w:rsidTr="00880811">
        <w:trPr>
          <w:trHeight w:val="674"/>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379DF9D"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Endosome associated trafficking regulator 1 GN: ENTR1</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58436C4" w14:textId="77777777" w:rsidR="005330E2" w:rsidRPr="00990412" w:rsidRDefault="005330E2" w:rsidP="00AC7331">
            <w:pPr>
              <w:tabs>
                <w:tab w:val="left" w:pos="988"/>
              </w:tabs>
              <w:jc w:val="both"/>
              <w:rPr>
                <w:rFonts w:asciiTheme="minorHAnsi" w:hAnsiTheme="minorHAnsi" w:cstheme="minorHAnsi"/>
                <w:sz w:val="20"/>
                <w:szCs w:val="20"/>
              </w:rPr>
            </w:pPr>
            <w:r w:rsidRPr="00990412">
              <w:rPr>
                <w:rFonts w:asciiTheme="minorHAnsi" w:hAnsiTheme="minorHAnsi" w:cstheme="minorHAnsi"/>
                <w:sz w:val="20"/>
                <w:szCs w:val="20"/>
              </w:rPr>
              <w:t xml:space="preserve">Controls </w:t>
            </w:r>
            <w:proofErr w:type="spellStart"/>
            <w:r w:rsidRPr="00990412">
              <w:rPr>
                <w:rFonts w:asciiTheme="minorHAnsi" w:hAnsiTheme="minorHAnsi" w:cstheme="minorHAnsi"/>
                <w:sz w:val="20"/>
                <w:szCs w:val="20"/>
              </w:rPr>
              <w:t>Fas</w:t>
            </w:r>
            <w:proofErr w:type="spellEnd"/>
            <w:r w:rsidRPr="00990412">
              <w:rPr>
                <w:rFonts w:asciiTheme="minorHAnsi" w:hAnsiTheme="minorHAnsi" w:cstheme="minorHAnsi"/>
                <w:sz w:val="20"/>
                <w:szCs w:val="20"/>
              </w:rPr>
              <w:t xml:space="preserve">-mediated apoptotic signaling via binding to Dysbindin. Sharma </w:t>
            </w:r>
            <w:r w:rsidRPr="00990412">
              <w:rPr>
                <w:rFonts w:asciiTheme="minorHAnsi" w:hAnsiTheme="minorHAnsi" w:cstheme="minorHAnsi"/>
                <w:i/>
                <w:iCs/>
                <w:sz w:val="20"/>
                <w:szCs w:val="20"/>
              </w:rPr>
              <w:t xml:space="preserve">et al., </w:t>
            </w:r>
            <w:r w:rsidRPr="00990412">
              <w:rPr>
                <w:rFonts w:asciiTheme="minorHAnsi" w:hAnsiTheme="minorHAnsi" w:cstheme="minorHAnsi"/>
                <w:sz w:val="20"/>
                <w:szCs w:val="20"/>
              </w:rPr>
              <w:t xml:space="preserve">2019 DOI:  </w:t>
            </w:r>
            <w:hyperlink r:id="rId40" w:tgtFrame="_blank" w:history="1">
              <w:r w:rsidRPr="00990412">
                <w:rPr>
                  <w:rStyle w:val="Hyperlink"/>
                  <w:rFonts w:asciiTheme="minorHAnsi" w:hAnsiTheme="minorHAnsi" w:cstheme="minorHAnsi"/>
                  <w:sz w:val="20"/>
                  <w:szCs w:val="20"/>
                </w:rPr>
                <w:t xml:space="preserve">10.1038/s41467-019-11025-y </w:t>
              </w:r>
            </w:hyperlink>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C35E7E6"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0.0691</w:t>
            </w:r>
          </w:p>
        </w:tc>
      </w:tr>
      <w:tr w:rsidR="005330E2" w:rsidRPr="00990412" w14:paraId="1D0DA63C" w14:textId="77777777" w:rsidTr="00880811">
        <w:trPr>
          <w:trHeight w:val="674"/>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FF594FD"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NME/NM23 family member 5 GN: NME5</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B616462" w14:textId="77777777" w:rsidR="005330E2" w:rsidRPr="00990412" w:rsidRDefault="005330E2" w:rsidP="00AC7331">
            <w:pPr>
              <w:tabs>
                <w:tab w:val="left" w:pos="988"/>
              </w:tabs>
              <w:jc w:val="both"/>
              <w:rPr>
                <w:rFonts w:asciiTheme="minorHAnsi" w:hAnsiTheme="minorHAnsi" w:cstheme="minorHAnsi"/>
                <w:sz w:val="20"/>
                <w:szCs w:val="20"/>
              </w:rPr>
            </w:pPr>
            <w:r w:rsidRPr="00990412">
              <w:rPr>
                <w:rFonts w:asciiTheme="minorHAnsi" w:hAnsiTheme="minorHAnsi" w:cstheme="minorHAnsi"/>
                <w:sz w:val="20"/>
                <w:szCs w:val="20"/>
              </w:rPr>
              <w:t xml:space="preserve">Involved in spermatid development, flagellum assembly, and acts as a nucleoside diphosphate kinase. </w:t>
            </w:r>
            <w:hyperlink r:id="rId41" w:history="1">
              <w:r w:rsidRPr="00990412">
                <w:rPr>
                  <w:rStyle w:val="Hyperlink"/>
                  <w:rFonts w:asciiTheme="minorHAnsi" w:hAnsiTheme="minorHAnsi" w:cstheme="minorHAnsi"/>
                  <w:sz w:val="20"/>
                  <w:szCs w:val="20"/>
                </w:rPr>
                <w:t>www.uniprot.org</w:t>
              </w:r>
            </w:hyperlink>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254DF76"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0.07</w:t>
            </w:r>
          </w:p>
        </w:tc>
      </w:tr>
      <w:tr w:rsidR="005330E2" w:rsidRPr="00990412" w14:paraId="3F230118" w14:textId="77777777" w:rsidTr="00880811">
        <w:trPr>
          <w:trHeight w:val="674"/>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FAF02A5" w14:textId="77777777" w:rsidR="005330E2" w:rsidRPr="00990412" w:rsidRDefault="005330E2" w:rsidP="00AC7331">
            <w:pPr>
              <w:jc w:val="both"/>
              <w:rPr>
                <w:rFonts w:asciiTheme="minorHAnsi" w:hAnsiTheme="minorHAnsi" w:cstheme="minorHAnsi"/>
                <w:sz w:val="20"/>
                <w:szCs w:val="20"/>
              </w:rPr>
            </w:pPr>
            <w:proofErr w:type="spellStart"/>
            <w:r w:rsidRPr="00990412">
              <w:rPr>
                <w:rFonts w:asciiTheme="minorHAnsi" w:hAnsiTheme="minorHAnsi" w:cstheme="minorHAnsi"/>
                <w:sz w:val="20"/>
                <w:szCs w:val="20"/>
              </w:rPr>
              <w:t>Deoxythymidylate</w:t>
            </w:r>
            <w:proofErr w:type="spellEnd"/>
            <w:r w:rsidRPr="00990412">
              <w:rPr>
                <w:rFonts w:asciiTheme="minorHAnsi" w:hAnsiTheme="minorHAnsi" w:cstheme="minorHAnsi"/>
                <w:sz w:val="20"/>
                <w:szCs w:val="20"/>
              </w:rPr>
              <w:t xml:space="preserve"> kinase GN: DTYMK</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8054C48" w14:textId="77777777" w:rsidR="005330E2" w:rsidRPr="00990412" w:rsidRDefault="005330E2" w:rsidP="00AC7331">
            <w:pPr>
              <w:tabs>
                <w:tab w:val="left" w:pos="988"/>
              </w:tabs>
              <w:jc w:val="both"/>
              <w:rPr>
                <w:rFonts w:asciiTheme="minorHAnsi" w:hAnsiTheme="minorHAnsi" w:cstheme="minorHAnsi"/>
                <w:sz w:val="20"/>
                <w:szCs w:val="20"/>
              </w:rPr>
            </w:pPr>
            <w:r w:rsidRPr="00990412">
              <w:rPr>
                <w:rFonts w:asciiTheme="minorHAnsi" w:hAnsiTheme="minorHAnsi" w:cstheme="minorHAnsi"/>
                <w:sz w:val="20"/>
                <w:szCs w:val="20"/>
              </w:rPr>
              <w:t xml:space="preserve">Part of the mitochondrial nucleotide salvage pathway. Mutations in this gene cause mitochondrial DNA depletion syndrome. Lam </w:t>
            </w:r>
            <w:r w:rsidRPr="00990412">
              <w:rPr>
                <w:rFonts w:asciiTheme="minorHAnsi" w:hAnsiTheme="minorHAnsi" w:cstheme="minorHAnsi"/>
                <w:i/>
                <w:iCs/>
                <w:sz w:val="20"/>
                <w:szCs w:val="20"/>
              </w:rPr>
              <w:t xml:space="preserve">et al., </w:t>
            </w:r>
            <w:r w:rsidRPr="00990412">
              <w:rPr>
                <w:rFonts w:asciiTheme="minorHAnsi" w:hAnsiTheme="minorHAnsi" w:cstheme="minorHAnsi"/>
                <w:sz w:val="20"/>
                <w:szCs w:val="20"/>
              </w:rPr>
              <w:t xml:space="preserve">2019 DOI:  </w:t>
            </w:r>
            <w:hyperlink r:id="rId42" w:tgtFrame="_blank" w:history="1">
              <w:r w:rsidRPr="00990412">
                <w:rPr>
                  <w:rStyle w:val="Hyperlink"/>
                  <w:rFonts w:asciiTheme="minorHAnsi" w:hAnsiTheme="minorHAnsi" w:cstheme="minorHAnsi"/>
                  <w:sz w:val="20"/>
                  <w:szCs w:val="20"/>
                </w:rPr>
                <w:t xml:space="preserve">10.1016/j.cca.2019.06.028 </w:t>
              </w:r>
            </w:hyperlink>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E4C45EA"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0.0714</w:t>
            </w:r>
          </w:p>
        </w:tc>
      </w:tr>
      <w:tr w:rsidR="005330E2" w:rsidRPr="00990412" w14:paraId="4ED31DB0" w14:textId="77777777" w:rsidTr="00880811">
        <w:trPr>
          <w:trHeight w:val="674"/>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CEDBC74"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Rho GDP dissociation inhibitor alpha GN: ARHGDIA</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763739A" w14:textId="77777777" w:rsidR="005330E2" w:rsidRPr="00990412" w:rsidRDefault="005330E2" w:rsidP="00AC7331">
            <w:pPr>
              <w:tabs>
                <w:tab w:val="left" w:pos="988"/>
              </w:tabs>
              <w:jc w:val="both"/>
              <w:rPr>
                <w:rFonts w:asciiTheme="minorHAnsi" w:hAnsiTheme="minorHAnsi" w:cstheme="minorHAnsi"/>
                <w:sz w:val="20"/>
                <w:szCs w:val="20"/>
              </w:rPr>
            </w:pPr>
            <w:r w:rsidRPr="00990412">
              <w:rPr>
                <w:rFonts w:asciiTheme="minorHAnsi" w:hAnsiTheme="minorHAnsi" w:cstheme="minorHAnsi"/>
                <w:sz w:val="20"/>
                <w:szCs w:val="20"/>
              </w:rPr>
              <w:t>Regulates protein localization, part of the Rho and semaphoring-plexin signaling pathways. www.uniprot.org</w:t>
            </w:r>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D569D09"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0.0722</w:t>
            </w:r>
          </w:p>
        </w:tc>
      </w:tr>
      <w:tr w:rsidR="005330E2" w:rsidRPr="00990412" w14:paraId="266215BF" w14:textId="77777777" w:rsidTr="00880811">
        <w:trPr>
          <w:trHeight w:val="530"/>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426C45A"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lastRenderedPageBreak/>
              <w:t>Thioredoxin domain containing 17 GN: TXNDC17</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E477B40" w14:textId="77777777" w:rsidR="005330E2" w:rsidRPr="00990412" w:rsidRDefault="005330E2" w:rsidP="00AC7331">
            <w:pPr>
              <w:tabs>
                <w:tab w:val="left" w:pos="988"/>
              </w:tabs>
              <w:jc w:val="both"/>
              <w:rPr>
                <w:rFonts w:asciiTheme="minorHAnsi" w:hAnsiTheme="minorHAnsi" w:cstheme="minorHAnsi"/>
                <w:sz w:val="20"/>
                <w:szCs w:val="20"/>
              </w:rPr>
            </w:pPr>
            <w:r w:rsidRPr="00990412">
              <w:rPr>
                <w:rFonts w:asciiTheme="minorHAnsi" w:hAnsiTheme="minorHAnsi" w:cstheme="minorHAnsi"/>
                <w:sz w:val="20"/>
                <w:szCs w:val="20"/>
              </w:rPr>
              <w:t>Peroxidase and protein-disulfide reductase activities. www.uniprot.org</w:t>
            </w:r>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75015D4"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0.0756</w:t>
            </w:r>
          </w:p>
        </w:tc>
      </w:tr>
      <w:tr w:rsidR="005330E2" w:rsidRPr="00990412" w14:paraId="6202C01D" w14:textId="77777777" w:rsidTr="00880811">
        <w:trPr>
          <w:trHeight w:val="305"/>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BE90EEA"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Keratin 7 GN: KRT7</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6EDE845" w14:textId="77777777" w:rsidR="005330E2" w:rsidRPr="00990412" w:rsidRDefault="005330E2" w:rsidP="00AC7331">
            <w:pPr>
              <w:tabs>
                <w:tab w:val="left" w:pos="988"/>
              </w:tabs>
              <w:jc w:val="both"/>
              <w:rPr>
                <w:rFonts w:asciiTheme="minorHAnsi" w:hAnsiTheme="minorHAnsi" w:cstheme="minorHAnsi"/>
                <w:sz w:val="20"/>
                <w:szCs w:val="20"/>
              </w:rPr>
            </w:pPr>
            <w:r w:rsidRPr="00990412">
              <w:rPr>
                <w:rFonts w:asciiTheme="minorHAnsi" w:hAnsiTheme="minorHAnsi" w:cstheme="minorHAnsi"/>
                <w:sz w:val="20"/>
                <w:szCs w:val="20"/>
              </w:rPr>
              <w:t>Part of the keratin-based cytoskeleton. www.uniprot.org</w:t>
            </w:r>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FF480EB"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0.0777</w:t>
            </w:r>
          </w:p>
        </w:tc>
      </w:tr>
      <w:tr w:rsidR="005330E2" w:rsidRPr="00990412" w14:paraId="37348AFB" w14:textId="77777777" w:rsidTr="00880811">
        <w:trPr>
          <w:trHeight w:val="530"/>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E910569" w14:textId="3DE45C1D" w:rsidR="005330E2" w:rsidRPr="00990412" w:rsidRDefault="0064761F" w:rsidP="00AC7331">
            <w:pPr>
              <w:jc w:val="both"/>
              <w:rPr>
                <w:rFonts w:asciiTheme="minorHAnsi" w:hAnsiTheme="minorHAnsi" w:cstheme="minorHAnsi"/>
                <w:sz w:val="20"/>
                <w:szCs w:val="20"/>
              </w:rPr>
            </w:pPr>
            <w:r w:rsidRPr="00990412">
              <w:rPr>
                <w:rFonts w:asciiTheme="minorHAnsi" w:hAnsiTheme="minorHAnsi" w:cstheme="minorHAnsi"/>
                <w:sz w:val="20"/>
                <w:szCs w:val="20"/>
              </w:rPr>
              <w:t xml:space="preserve">UPAR/Ly6 domain-containing </w:t>
            </w:r>
            <w:proofErr w:type="gramStart"/>
            <w:r w:rsidRPr="00990412">
              <w:rPr>
                <w:rFonts w:asciiTheme="minorHAnsi" w:hAnsiTheme="minorHAnsi" w:cstheme="minorHAnsi"/>
                <w:sz w:val="20"/>
                <w:szCs w:val="20"/>
              </w:rPr>
              <w:t>protein</w:t>
            </w:r>
            <w:r w:rsidRPr="00990412" w:rsidDel="0064761F">
              <w:rPr>
                <w:rFonts w:asciiTheme="minorHAnsi" w:hAnsiTheme="minorHAnsi" w:cstheme="minorHAnsi"/>
                <w:sz w:val="20"/>
                <w:szCs w:val="20"/>
              </w:rPr>
              <w:t xml:space="preserve"> </w:t>
            </w:r>
            <w:r w:rsidR="005330E2" w:rsidRPr="00990412">
              <w:rPr>
                <w:rFonts w:asciiTheme="minorHAnsi" w:hAnsiTheme="minorHAnsi" w:cstheme="minorHAnsi"/>
                <w:sz w:val="20"/>
                <w:szCs w:val="20"/>
              </w:rPr>
              <w:t xml:space="preserve"> </w:t>
            </w:r>
            <w:r>
              <w:rPr>
                <w:rFonts w:asciiTheme="minorHAnsi" w:hAnsiTheme="minorHAnsi" w:cstheme="minorHAnsi"/>
                <w:sz w:val="20"/>
                <w:szCs w:val="20"/>
              </w:rPr>
              <w:t>GN</w:t>
            </w:r>
            <w:proofErr w:type="gramEnd"/>
            <w:r>
              <w:rPr>
                <w:rFonts w:asciiTheme="minorHAnsi" w:hAnsiTheme="minorHAnsi" w:cstheme="minorHAnsi"/>
                <w:sz w:val="20"/>
                <w:szCs w:val="20"/>
              </w:rPr>
              <w:t>: LYPD6</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C893DB3" w14:textId="7CAEA125" w:rsidR="005330E2" w:rsidRPr="00990412" w:rsidRDefault="00DA1811" w:rsidP="00AC7331">
            <w:pPr>
              <w:tabs>
                <w:tab w:val="left" w:pos="988"/>
              </w:tabs>
              <w:jc w:val="both"/>
              <w:rPr>
                <w:rFonts w:asciiTheme="minorHAnsi" w:hAnsiTheme="minorHAnsi" w:cstheme="minorHAnsi"/>
                <w:sz w:val="20"/>
                <w:szCs w:val="20"/>
              </w:rPr>
            </w:pPr>
            <w:r w:rsidRPr="00990412">
              <w:rPr>
                <w:rFonts w:asciiTheme="minorHAnsi" w:hAnsiTheme="minorHAnsi" w:cstheme="minorHAnsi"/>
                <w:sz w:val="20"/>
                <w:szCs w:val="20"/>
              </w:rPr>
              <w:t>No characterized function</w:t>
            </w:r>
            <w:r w:rsidR="00B46B76">
              <w:rPr>
                <w:rFonts w:asciiTheme="minorHAnsi" w:hAnsiTheme="minorHAnsi" w:cstheme="minorHAnsi"/>
                <w:sz w:val="20"/>
                <w:szCs w:val="20"/>
              </w:rPr>
              <w:t xml:space="preserve"> </w:t>
            </w:r>
            <w:proofErr w:type="gramStart"/>
            <w:r w:rsidR="00B46B76">
              <w:rPr>
                <w:rFonts w:asciiTheme="minorHAnsi" w:hAnsiTheme="minorHAnsi" w:cstheme="minorHAnsi"/>
                <w:sz w:val="20"/>
                <w:szCs w:val="20"/>
              </w:rPr>
              <w:t>in</w:t>
            </w:r>
            <w:r w:rsidRPr="00990412" w:rsidDel="0064761F">
              <w:rPr>
                <w:rFonts w:asciiTheme="minorHAnsi" w:hAnsiTheme="minorHAnsi" w:cstheme="minorHAnsi"/>
                <w:sz w:val="20"/>
                <w:szCs w:val="20"/>
              </w:rPr>
              <w:t xml:space="preserve"> </w:t>
            </w:r>
            <w:r w:rsidR="005330E2" w:rsidRPr="00990412">
              <w:rPr>
                <w:rFonts w:asciiTheme="minorHAnsi" w:hAnsiTheme="minorHAnsi" w:cstheme="minorHAnsi"/>
                <w:sz w:val="20"/>
                <w:szCs w:val="20"/>
              </w:rPr>
              <w:t>.</w:t>
            </w:r>
            <w:proofErr w:type="gramEnd"/>
            <w:r w:rsidR="005330E2" w:rsidRPr="00990412">
              <w:rPr>
                <w:rFonts w:asciiTheme="minorHAnsi" w:hAnsiTheme="minorHAnsi" w:cstheme="minorHAnsi"/>
                <w:sz w:val="20"/>
                <w:szCs w:val="20"/>
              </w:rPr>
              <w:t xml:space="preserve"> www.uniprot.org</w:t>
            </w:r>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810CA79"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0.0796</w:t>
            </w:r>
          </w:p>
        </w:tc>
      </w:tr>
      <w:tr w:rsidR="005330E2" w:rsidRPr="00990412" w14:paraId="26CBA1E6" w14:textId="77777777" w:rsidTr="00880811">
        <w:trPr>
          <w:trHeight w:val="530"/>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5C47EF2"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Uncharacterized protein GN: LOC100738961</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E46F9DC" w14:textId="5268F5C3" w:rsidR="005330E2" w:rsidRPr="00990412" w:rsidRDefault="001E69AE" w:rsidP="00AC7331">
            <w:pPr>
              <w:tabs>
                <w:tab w:val="left" w:pos="988"/>
              </w:tabs>
              <w:jc w:val="both"/>
              <w:rPr>
                <w:rFonts w:asciiTheme="minorHAnsi" w:hAnsiTheme="minorHAnsi" w:cstheme="minorHAnsi"/>
                <w:sz w:val="20"/>
                <w:szCs w:val="20"/>
              </w:rPr>
            </w:pPr>
            <w:r>
              <w:rPr>
                <w:rFonts w:asciiTheme="minorHAnsi" w:hAnsiTheme="minorHAnsi" w:cstheme="minorHAnsi"/>
                <w:sz w:val="20"/>
                <w:szCs w:val="20"/>
              </w:rPr>
              <w:t>Probable GPI-anchored adhesin-like protein PGA55</w:t>
            </w:r>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3EC2EC8"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0.0827</w:t>
            </w:r>
          </w:p>
        </w:tc>
      </w:tr>
      <w:tr w:rsidR="005330E2" w:rsidRPr="00990412" w14:paraId="2EC70979" w14:textId="77777777" w:rsidTr="00880811">
        <w:trPr>
          <w:trHeight w:val="521"/>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D0EB5F7"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GTP-binding protein SAR1a GN: SAR1A</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867B485" w14:textId="77777777" w:rsidR="005330E2" w:rsidRPr="00990412" w:rsidRDefault="005330E2" w:rsidP="00AC7331">
            <w:pPr>
              <w:tabs>
                <w:tab w:val="left" w:pos="988"/>
              </w:tabs>
              <w:jc w:val="both"/>
              <w:rPr>
                <w:rFonts w:asciiTheme="minorHAnsi" w:hAnsiTheme="minorHAnsi" w:cstheme="minorHAnsi"/>
                <w:sz w:val="20"/>
                <w:szCs w:val="20"/>
              </w:rPr>
            </w:pPr>
            <w:r w:rsidRPr="00990412">
              <w:rPr>
                <w:rFonts w:asciiTheme="minorHAnsi" w:hAnsiTheme="minorHAnsi" w:cstheme="minorHAnsi"/>
                <w:sz w:val="20"/>
                <w:szCs w:val="20"/>
              </w:rPr>
              <w:t>Part of the COPII-coated vesicle transporting system. GTPase activity. www.uniprot.org</w:t>
            </w:r>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D8552D1"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0.0834</w:t>
            </w:r>
          </w:p>
        </w:tc>
      </w:tr>
      <w:tr w:rsidR="005330E2" w:rsidRPr="00990412" w14:paraId="2DFAB23E" w14:textId="77777777" w:rsidTr="00880811">
        <w:trPr>
          <w:trHeight w:val="674"/>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4C33004"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ATP binding cassette subfamily E member 1 GN: ABCE1</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F15C0BF" w14:textId="77777777" w:rsidR="005330E2" w:rsidRPr="00990412" w:rsidRDefault="005330E2" w:rsidP="00AC7331">
            <w:pPr>
              <w:tabs>
                <w:tab w:val="left" w:pos="988"/>
              </w:tabs>
              <w:jc w:val="both"/>
              <w:rPr>
                <w:rFonts w:asciiTheme="minorHAnsi" w:hAnsiTheme="minorHAnsi" w:cstheme="minorHAnsi"/>
                <w:sz w:val="20"/>
                <w:szCs w:val="20"/>
              </w:rPr>
            </w:pPr>
            <w:r w:rsidRPr="00990412">
              <w:rPr>
                <w:rFonts w:asciiTheme="minorHAnsi" w:hAnsiTheme="minorHAnsi" w:cstheme="minorHAnsi"/>
                <w:sz w:val="20"/>
                <w:szCs w:val="20"/>
              </w:rPr>
              <w:t xml:space="preserve">Undergoes ubiquitination by NOT4 in response to mitochondrial damage. Acts as translational quality control. Showing that PINK1-directed mitophagy influences translation in cells. We </w:t>
            </w:r>
            <w:r w:rsidRPr="00990412">
              <w:rPr>
                <w:rFonts w:asciiTheme="minorHAnsi" w:hAnsiTheme="minorHAnsi" w:cstheme="minorHAnsi"/>
                <w:i/>
                <w:iCs/>
                <w:sz w:val="20"/>
                <w:szCs w:val="20"/>
              </w:rPr>
              <w:t xml:space="preserve">et al., </w:t>
            </w:r>
            <w:r w:rsidRPr="00990412">
              <w:rPr>
                <w:rFonts w:asciiTheme="minorHAnsi" w:hAnsiTheme="minorHAnsi" w:cstheme="minorHAnsi"/>
                <w:sz w:val="20"/>
                <w:szCs w:val="20"/>
              </w:rPr>
              <w:t xml:space="preserve">2018 DOI:  </w:t>
            </w:r>
            <w:hyperlink r:id="rId43" w:tgtFrame="_blank" w:history="1">
              <w:r w:rsidRPr="00990412">
                <w:rPr>
                  <w:rStyle w:val="Hyperlink"/>
                  <w:rFonts w:asciiTheme="minorHAnsi" w:hAnsiTheme="minorHAnsi" w:cstheme="minorHAnsi"/>
                  <w:sz w:val="20"/>
                  <w:szCs w:val="20"/>
                </w:rPr>
                <w:t xml:space="preserve">10.1016/j.cmet.2018.05.007 </w:t>
              </w:r>
            </w:hyperlink>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090618A"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0.0856</w:t>
            </w:r>
          </w:p>
        </w:tc>
      </w:tr>
      <w:tr w:rsidR="005330E2" w:rsidRPr="00990412" w14:paraId="09DCFABD" w14:textId="77777777" w:rsidTr="00880811">
        <w:trPr>
          <w:trHeight w:val="674"/>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594B677"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Sarcoplasmic/endoplasmic reticulum calcium ATPase 2 GN: ATP2A2</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528A0B7" w14:textId="77777777" w:rsidR="005330E2" w:rsidRPr="00990412" w:rsidRDefault="005330E2" w:rsidP="00AC7331">
            <w:pPr>
              <w:tabs>
                <w:tab w:val="left" w:pos="988"/>
              </w:tabs>
              <w:jc w:val="both"/>
              <w:rPr>
                <w:rFonts w:asciiTheme="minorHAnsi" w:hAnsiTheme="minorHAnsi" w:cstheme="minorHAnsi"/>
                <w:sz w:val="20"/>
                <w:szCs w:val="20"/>
              </w:rPr>
            </w:pPr>
            <w:r w:rsidRPr="00990412">
              <w:rPr>
                <w:rFonts w:asciiTheme="minorHAnsi" w:hAnsiTheme="minorHAnsi" w:cstheme="minorHAnsi"/>
                <w:sz w:val="20"/>
                <w:szCs w:val="20"/>
              </w:rPr>
              <w:t>Plays roles in calcium ion homeostasis, organelle organization, response to oxidative stress and ER transport. www.uniprot.org</w:t>
            </w:r>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2AA49C5"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0.0876</w:t>
            </w:r>
          </w:p>
        </w:tc>
      </w:tr>
      <w:tr w:rsidR="005330E2" w:rsidRPr="00990412" w14:paraId="4917A3D8" w14:textId="77777777" w:rsidTr="00880811">
        <w:trPr>
          <w:trHeight w:val="503"/>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D8BD4FC" w14:textId="1FA91448" w:rsidR="005330E2" w:rsidRPr="00990412" w:rsidRDefault="00573E37" w:rsidP="00AC7331">
            <w:pPr>
              <w:jc w:val="both"/>
              <w:rPr>
                <w:rFonts w:asciiTheme="minorHAnsi" w:hAnsiTheme="minorHAnsi" w:cstheme="minorHAnsi"/>
                <w:sz w:val="20"/>
                <w:szCs w:val="20"/>
              </w:rPr>
            </w:pPr>
            <w:r>
              <w:rPr>
                <w:rFonts w:asciiTheme="minorHAnsi" w:hAnsiTheme="minorHAnsi" w:cstheme="minorHAnsi"/>
                <w:sz w:val="20"/>
                <w:szCs w:val="20"/>
              </w:rPr>
              <w:t>K</w:t>
            </w:r>
            <w:r w:rsidRPr="001E69AE">
              <w:rPr>
                <w:rFonts w:asciiTheme="minorHAnsi" w:hAnsiTheme="minorHAnsi" w:cstheme="minorHAnsi"/>
                <w:sz w:val="20"/>
                <w:szCs w:val="20"/>
              </w:rPr>
              <w:t>eratin, type I cytoskeletal 13</w:t>
            </w:r>
            <w:r w:rsidR="005330E2" w:rsidRPr="00990412">
              <w:rPr>
                <w:rFonts w:asciiTheme="minorHAnsi" w:hAnsiTheme="minorHAnsi" w:cstheme="minorHAnsi"/>
                <w:sz w:val="20"/>
                <w:szCs w:val="20"/>
              </w:rPr>
              <w:t xml:space="preserve"> GN: LOC100515166</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876CDD1" w14:textId="77777777" w:rsidR="005330E2" w:rsidRPr="00990412" w:rsidRDefault="005330E2" w:rsidP="00AC7331">
            <w:pPr>
              <w:tabs>
                <w:tab w:val="left" w:pos="988"/>
              </w:tabs>
              <w:jc w:val="both"/>
              <w:rPr>
                <w:rFonts w:asciiTheme="minorHAnsi" w:hAnsiTheme="minorHAnsi" w:cstheme="minorHAnsi"/>
                <w:sz w:val="20"/>
                <w:szCs w:val="20"/>
              </w:rPr>
            </w:pPr>
            <w:r w:rsidRPr="00990412">
              <w:rPr>
                <w:rFonts w:asciiTheme="minorHAnsi" w:hAnsiTheme="minorHAnsi" w:cstheme="minorHAnsi"/>
                <w:sz w:val="20"/>
                <w:szCs w:val="20"/>
              </w:rPr>
              <w:t>IF rod domain-containing protein. A structural protein, part of the intermediate filaments. www.uniprot.org</w:t>
            </w:r>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0C2B7F3"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0.0891</w:t>
            </w:r>
          </w:p>
        </w:tc>
      </w:tr>
      <w:tr w:rsidR="005330E2" w:rsidRPr="00990412" w14:paraId="18BF7726" w14:textId="77777777" w:rsidTr="00880811">
        <w:trPr>
          <w:trHeight w:val="521"/>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AF562A6"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60S acidic ribosomal protein P0 GN: RPLP0</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2D63CB1" w14:textId="77777777" w:rsidR="005330E2" w:rsidRPr="00990412" w:rsidRDefault="005330E2" w:rsidP="00AC7331">
            <w:pPr>
              <w:tabs>
                <w:tab w:val="left" w:pos="988"/>
              </w:tabs>
              <w:jc w:val="both"/>
              <w:rPr>
                <w:rFonts w:asciiTheme="minorHAnsi" w:hAnsiTheme="minorHAnsi" w:cstheme="minorHAnsi"/>
                <w:sz w:val="20"/>
                <w:szCs w:val="20"/>
              </w:rPr>
            </w:pPr>
            <w:r w:rsidRPr="00990412">
              <w:rPr>
                <w:rFonts w:asciiTheme="minorHAnsi" w:hAnsiTheme="minorHAnsi" w:cstheme="minorHAnsi"/>
                <w:sz w:val="20"/>
                <w:szCs w:val="20"/>
              </w:rPr>
              <w:t xml:space="preserve">When depleted, PLAAT4 induced cell cycle arrest and cell death are increased. Wang </w:t>
            </w:r>
            <w:r w:rsidRPr="00990412">
              <w:rPr>
                <w:rFonts w:asciiTheme="minorHAnsi" w:hAnsiTheme="minorHAnsi" w:cstheme="minorHAnsi"/>
                <w:i/>
                <w:iCs/>
                <w:sz w:val="20"/>
                <w:szCs w:val="20"/>
              </w:rPr>
              <w:t xml:space="preserve">et al., </w:t>
            </w:r>
            <w:r w:rsidRPr="00990412">
              <w:rPr>
                <w:rFonts w:asciiTheme="minorHAnsi" w:hAnsiTheme="minorHAnsi" w:cstheme="minorHAnsi"/>
                <w:sz w:val="20"/>
                <w:szCs w:val="20"/>
              </w:rPr>
              <w:t xml:space="preserve">2019 DOI:  </w:t>
            </w:r>
            <w:hyperlink r:id="rId44" w:tgtFrame="_blank" w:history="1">
              <w:r w:rsidRPr="00990412">
                <w:rPr>
                  <w:rStyle w:val="Hyperlink"/>
                  <w:rFonts w:asciiTheme="minorHAnsi" w:hAnsiTheme="minorHAnsi" w:cstheme="minorHAnsi"/>
                  <w:sz w:val="20"/>
                  <w:szCs w:val="20"/>
                </w:rPr>
                <w:t xml:space="preserve">10.1007/s12013-019-00876-3 </w:t>
              </w:r>
            </w:hyperlink>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FE32998"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0.0891</w:t>
            </w:r>
          </w:p>
        </w:tc>
      </w:tr>
      <w:tr w:rsidR="005330E2" w:rsidRPr="00990412" w14:paraId="6DF95F83" w14:textId="77777777" w:rsidTr="00880811">
        <w:trPr>
          <w:trHeight w:val="674"/>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44AB8DC" w14:textId="77777777" w:rsidR="005330E2" w:rsidRPr="00990412" w:rsidRDefault="005330E2" w:rsidP="00AC7331">
            <w:pPr>
              <w:jc w:val="both"/>
              <w:rPr>
                <w:rFonts w:asciiTheme="minorHAnsi" w:hAnsiTheme="minorHAnsi" w:cstheme="minorHAnsi"/>
                <w:sz w:val="20"/>
                <w:szCs w:val="20"/>
              </w:rPr>
            </w:pPr>
            <w:proofErr w:type="spellStart"/>
            <w:r w:rsidRPr="00990412">
              <w:rPr>
                <w:rFonts w:asciiTheme="minorHAnsi" w:hAnsiTheme="minorHAnsi" w:cstheme="minorHAnsi"/>
                <w:sz w:val="20"/>
                <w:szCs w:val="20"/>
              </w:rPr>
              <w:t>Tctex</w:t>
            </w:r>
            <w:proofErr w:type="spellEnd"/>
            <w:r w:rsidRPr="00990412">
              <w:rPr>
                <w:rFonts w:asciiTheme="minorHAnsi" w:hAnsiTheme="minorHAnsi" w:cstheme="minorHAnsi"/>
                <w:sz w:val="20"/>
                <w:szCs w:val="20"/>
              </w:rPr>
              <w:t>-type 1 dynein light chain GN: DYNLT1</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1A29169" w14:textId="77777777" w:rsidR="005330E2" w:rsidRPr="00990412" w:rsidRDefault="005330E2" w:rsidP="00AC7331">
            <w:pPr>
              <w:tabs>
                <w:tab w:val="left" w:pos="988"/>
              </w:tabs>
              <w:jc w:val="both"/>
              <w:rPr>
                <w:rFonts w:asciiTheme="minorHAnsi" w:hAnsiTheme="minorHAnsi" w:cstheme="minorHAnsi"/>
                <w:sz w:val="20"/>
                <w:szCs w:val="20"/>
              </w:rPr>
            </w:pPr>
            <w:r w:rsidRPr="00990412">
              <w:rPr>
                <w:rFonts w:asciiTheme="minorHAnsi" w:hAnsiTheme="minorHAnsi" w:cstheme="minorHAnsi"/>
                <w:sz w:val="20"/>
                <w:szCs w:val="20"/>
              </w:rPr>
              <w:t xml:space="preserve">Necessary for male germ cell development. Known to be involved in protein trafficking, membrane vesiculation, cell cycle regulation and stem cell differentiation. Indu </w:t>
            </w:r>
            <w:r w:rsidRPr="00990412">
              <w:rPr>
                <w:rFonts w:asciiTheme="minorHAnsi" w:hAnsiTheme="minorHAnsi" w:cstheme="minorHAnsi"/>
                <w:i/>
                <w:iCs/>
                <w:sz w:val="20"/>
                <w:szCs w:val="20"/>
              </w:rPr>
              <w:t>et al.,</w:t>
            </w:r>
            <w:r w:rsidRPr="00990412">
              <w:rPr>
                <w:rFonts w:asciiTheme="minorHAnsi" w:hAnsiTheme="minorHAnsi" w:cstheme="minorHAnsi"/>
                <w:sz w:val="20"/>
                <w:szCs w:val="20"/>
              </w:rPr>
              <w:t xml:space="preserve"> 2015 DOI:  </w:t>
            </w:r>
            <w:hyperlink r:id="rId45" w:tgtFrame="_blank" w:history="1">
              <w:r w:rsidRPr="00990412">
                <w:rPr>
                  <w:rStyle w:val="Hyperlink"/>
                  <w:rFonts w:asciiTheme="minorHAnsi" w:hAnsiTheme="minorHAnsi" w:cstheme="minorHAnsi"/>
                  <w:sz w:val="20"/>
                  <w:szCs w:val="20"/>
                </w:rPr>
                <w:t>10.1074/mcp.M115.050005</w:t>
              </w:r>
            </w:hyperlink>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4B1398C"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0.0959</w:t>
            </w:r>
          </w:p>
        </w:tc>
      </w:tr>
      <w:tr w:rsidR="005330E2" w:rsidRPr="00990412" w14:paraId="01E183FC" w14:textId="77777777" w:rsidTr="00880811">
        <w:trPr>
          <w:trHeight w:val="539"/>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2D21283" w14:textId="347BCAD9" w:rsidR="005330E2" w:rsidRPr="00990412" w:rsidRDefault="00390842" w:rsidP="00AC7331">
            <w:pPr>
              <w:jc w:val="both"/>
              <w:rPr>
                <w:rFonts w:asciiTheme="minorHAnsi" w:hAnsiTheme="minorHAnsi" w:cstheme="minorHAnsi"/>
                <w:sz w:val="20"/>
                <w:szCs w:val="20"/>
              </w:rPr>
            </w:pPr>
            <w:r w:rsidRPr="00990412">
              <w:rPr>
                <w:rFonts w:asciiTheme="minorHAnsi" w:hAnsiTheme="minorHAnsi" w:cstheme="minorHAnsi"/>
                <w:sz w:val="20"/>
                <w:szCs w:val="20"/>
              </w:rPr>
              <w:t xml:space="preserve">Glutathione </w:t>
            </w:r>
            <w:proofErr w:type="gramStart"/>
            <w:r w:rsidRPr="00990412">
              <w:rPr>
                <w:rFonts w:asciiTheme="minorHAnsi" w:hAnsiTheme="minorHAnsi" w:cstheme="minorHAnsi"/>
                <w:sz w:val="20"/>
                <w:szCs w:val="20"/>
              </w:rPr>
              <w:t>transferase</w:t>
            </w:r>
            <w:r w:rsidRPr="00990412" w:rsidDel="00390842">
              <w:rPr>
                <w:rFonts w:asciiTheme="minorHAnsi" w:hAnsiTheme="minorHAnsi" w:cstheme="minorHAnsi"/>
                <w:sz w:val="20"/>
                <w:szCs w:val="20"/>
              </w:rPr>
              <w:t xml:space="preserve"> </w:t>
            </w:r>
            <w:r w:rsidR="005330E2" w:rsidRPr="00990412">
              <w:rPr>
                <w:rFonts w:asciiTheme="minorHAnsi" w:hAnsiTheme="minorHAnsi" w:cstheme="minorHAnsi"/>
                <w:sz w:val="20"/>
                <w:szCs w:val="20"/>
              </w:rPr>
              <w:t xml:space="preserve"> Accession</w:t>
            </w:r>
            <w:proofErr w:type="gramEnd"/>
            <w:r w:rsidR="005330E2" w:rsidRPr="00990412">
              <w:rPr>
                <w:rFonts w:asciiTheme="minorHAnsi" w:hAnsiTheme="minorHAnsi" w:cstheme="minorHAnsi"/>
                <w:sz w:val="20"/>
                <w:szCs w:val="20"/>
              </w:rPr>
              <w:t>:  F1SL35</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01CF10D" w14:textId="0C21C59F" w:rsidR="005330E2" w:rsidRPr="00990412" w:rsidRDefault="005330E2" w:rsidP="00AC7331">
            <w:pPr>
              <w:tabs>
                <w:tab w:val="left" w:pos="988"/>
              </w:tabs>
              <w:jc w:val="both"/>
              <w:rPr>
                <w:rFonts w:asciiTheme="minorHAnsi" w:hAnsiTheme="minorHAnsi" w:cstheme="minorHAnsi"/>
                <w:sz w:val="20"/>
                <w:szCs w:val="20"/>
              </w:rPr>
            </w:pPr>
            <w:r w:rsidRPr="00990412">
              <w:rPr>
                <w:rFonts w:asciiTheme="minorHAnsi" w:hAnsiTheme="minorHAnsi" w:cstheme="minorHAnsi"/>
                <w:sz w:val="20"/>
                <w:szCs w:val="20"/>
              </w:rPr>
              <w:t>Part of the glutathione metabolic process. www.uniprot.org</w:t>
            </w:r>
            <w:r w:rsidRPr="00990412">
              <w:rPr>
                <w:rFonts w:asciiTheme="minorHAnsi" w:hAnsiTheme="minorHAnsi" w:cstheme="minorHAnsi"/>
                <w:sz w:val="20"/>
                <w:szCs w:val="20"/>
              </w:rPr>
              <w:tab/>
            </w:r>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15841D0"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0.0977</w:t>
            </w:r>
          </w:p>
        </w:tc>
      </w:tr>
      <w:tr w:rsidR="005330E2" w:rsidRPr="00990412" w14:paraId="1A9E3E46" w14:textId="77777777" w:rsidTr="00880811">
        <w:trPr>
          <w:trHeight w:val="611"/>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3910F99"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Eukaryotic translation elongation factor 2 GN: EEF2</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F102B24" w14:textId="77777777" w:rsidR="005330E2" w:rsidRPr="00990412" w:rsidRDefault="005330E2" w:rsidP="00AC7331">
            <w:pPr>
              <w:tabs>
                <w:tab w:val="left" w:pos="988"/>
              </w:tabs>
              <w:jc w:val="both"/>
              <w:rPr>
                <w:rFonts w:asciiTheme="minorHAnsi" w:hAnsiTheme="minorHAnsi" w:cstheme="minorHAnsi"/>
                <w:sz w:val="20"/>
                <w:szCs w:val="20"/>
              </w:rPr>
            </w:pPr>
            <w:r w:rsidRPr="00990412">
              <w:rPr>
                <w:rFonts w:asciiTheme="minorHAnsi" w:hAnsiTheme="minorHAnsi" w:cstheme="minorHAnsi"/>
                <w:sz w:val="20"/>
                <w:szCs w:val="20"/>
              </w:rPr>
              <w:t xml:space="preserve">Catalyzes reverse localization of the ribosome. </w:t>
            </w:r>
            <w:proofErr w:type="spellStart"/>
            <w:r w:rsidRPr="00990412">
              <w:rPr>
                <w:rFonts w:asciiTheme="minorHAnsi" w:hAnsiTheme="minorHAnsi" w:cstheme="minorHAnsi"/>
                <w:sz w:val="20"/>
                <w:szCs w:val="20"/>
              </w:rPr>
              <w:t>Susorov</w:t>
            </w:r>
            <w:proofErr w:type="spellEnd"/>
            <w:r w:rsidRPr="00990412">
              <w:rPr>
                <w:rFonts w:asciiTheme="minorHAnsi" w:hAnsiTheme="minorHAnsi" w:cstheme="minorHAnsi"/>
                <w:sz w:val="20"/>
                <w:szCs w:val="20"/>
              </w:rPr>
              <w:t xml:space="preserve"> </w:t>
            </w:r>
            <w:r w:rsidRPr="00990412">
              <w:rPr>
                <w:rFonts w:asciiTheme="minorHAnsi" w:hAnsiTheme="minorHAnsi" w:cstheme="minorHAnsi"/>
                <w:i/>
                <w:iCs/>
                <w:sz w:val="20"/>
                <w:szCs w:val="20"/>
              </w:rPr>
              <w:t xml:space="preserve">et al., </w:t>
            </w:r>
            <w:r w:rsidRPr="00990412">
              <w:rPr>
                <w:rFonts w:asciiTheme="minorHAnsi" w:hAnsiTheme="minorHAnsi" w:cstheme="minorHAnsi"/>
                <w:sz w:val="20"/>
                <w:szCs w:val="20"/>
              </w:rPr>
              <w:t xml:space="preserve">2018 DOI:  </w:t>
            </w:r>
            <w:hyperlink r:id="rId46" w:tgtFrame="_blank" w:history="1">
              <w:r w:rsidRPr="00990412">
                <w:rPr>
                  <w:rStyle w:val="Hyperlink"/>
                  <w:rFonts w:asciiTheme="minorHAnsi" w:hAnsiTheme="minorHAnsi" w:cstheme="minorHAnsi"/>
                  <w:sz w:val="20"/>
                  <w:szCs w:val="20"/>
                </w:rPr>
                <w:t xml:space="preserve">10.1074/jbc.RA117.000761 </w:t>
              </w:r>
            </w:hyperlink>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A53C44B"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0.0982</w:t>
            </w:r>
          </w:p>
        </w:tc>
      </w:tr>
      <w:tr w:rsidR="005330E2" w:rsidRPr="00990412" w14:paraId="1C159990" w14:textId="77777777" w:rsidTr="00880811">
        <w:trPr>
          <w:trHeight w:val="674"/>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3C7D2C7" w14:textId="06A70FA0" w:rsidR="005330E2" w:rsidRPr="00990412" w:rsidRDefault="00C2250F" w:rsidP="00AC7331">
            <w:pPr>
              <w:jc w:val="both"/>
              <w:rPr>
                <w:rFonts w:asciiTheme="minorHAnsi" w:hAnsiTheme="minorHAnsi" w:cstheme="minorHAnsi"/>
                <w:sz w:val="20"/>
                <w:szCs w:val="20"/>
              </w:rPr>
            </w:pPr>
            <w:r>
              <w:rPr>
                <w:rFonts w:asciiTheme="minorHAnsi" w:hAnsiTheme="minorHAnsi" w:cstheme="minorHAnsi"/>
                <w:sz w:val="20"/>
                <w:szCs w:val="20"/>
              </w:rPr>
              <w:t>Zymogen granule protein 16B</w:t>
            </w:r>
            <w:r w:rsidR="005330E2" w:rsidRPr="00990412">
              <w:rPr>
                <w:rFonts w:asciiTheme="minorHAnsi" w:hAnsiTheme="minorHAnsi" w:cstheme="minorHAnsi"/>
                <w:sz w:val="20"/>
                <w:szCs w:val="20"/>
              </w:rPr>
              <w:t xml:space="preserve"> GN: ZG16B</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3EE03D8" w14:textId="77777777" w:rsidR="005330E2" w:rsidRPr="00990412" w:rsidRDefault="005330E2" w:rsidP="00AC7331">
            <w:pPr>
              <w:tabs>
                <w:tab w:val="left" w:pos="988"/>
              </w:tabs>
              <w:jc w:val="both"/>
              <w:rPr>
                <w:rFonts w:asciiTheme="minorHAnsi" w:hAnsiTheme="minorHAnsi" w:cstheme="minorHAnsi"/>
                <w:sz w:val="20"/>
                <w:szCs w:val="20"/>
              </w:rPr>
            </w:pPr>
            <w:r w:rsidRPr="00990412">
              <w:rPr>
                <w:rFonts w:asciiTheme="minorHAnsi" w:hAnsiTheme="minorHAnsi" w:cstheme="minorHAnsi"/>
                <w:sz w:val="20"/>
                <w:szCs w:val="20"/>
              </w:rPr>
              <w:t xml:space="preserve">Depletion increases aneuploidy, promotes apoptosis, and activates the </w:t>
            </w:r>
            <w:proofErr w:type="spellStart"/>
            <w:r w:rsidRPr="00990412">
              <w:rPr>
                <w:rFonts w:asciiTheme="minorHAnsi" w:hAnsiTheme="minorHAnsi" w:cstheme="minorHAnsi"/>
                <w:sz w:val="20"/>
                <w:szCs w:val="20"/>
              </w:rPr>
              <w:t>Wnt</w:t>
            </w:r>
            <w:proofErr w:type="spellEnd"/>
            <w:r w:rsidRPr="00990412">
              <w:rPr>
                <w:rFonts w:asciiTheme="minorHAnsi" w:hAnsiTheme="minorHAnsi" w:cstheme="minorHAnsi"/>
                <w:sz w:val="20"/>
                <w:szCs w:val="20"/>
              </w:rPr>
              <w:t xml:space="preserve">/Beta-catenin pathway. Escudero-Paniagua </w:t>
            </w:r>
            <w:r w:rsidRPr="00990412">
              <w:rPr>
                <w:rFonts w:asciiTheme="minorHAnsi" w:hAnsiTheme="minorHAnsi" w:cstheme="minorHAnsi"/>
                <w:i/>
                <w:iCs/>
                <w:sz w:val="20"/>
                <w:szCs w:val="20"/>
              </w:rPr>
              <w:t>et al.,</w:t>
            </w:r>
            <w:r w:rsidRPr="00990412">
              <w:rPr>
                <w:rFonts w:asciiTheme="minorHAnsi" w:hAnsiTheme="minorHAnsi" w:cstheme="minorHAnsi"/>
                <w:sz w:val="20"/>
                <w:szCs w:val="20"/>
              </w:rPr>
              <w:t xml:space="preserve"> 2020 DOI:  </w:t>
            </w:r>
            <w:hyperlink r:id="rId47" w:tgtFrame="_blank" w:history="1">
              <w:r w:rsidRPr="00990412">
                <w:rPr>
                  <w:rStyle w:val="Hyperlink"/>
                  <w:rFonts w:asciiTheme="minorHAnsi" w:hAnsiTheme="minorHAnsi" w:cstheme="minorHAnsi"/>
                  <w:sz w:val="20"/>
                  <w:szCs w:val="20"/>
                </w:rPr>
                <w:t>10.1093/</w:t>
              </w:r>
              <w:proofErr w:type="spellStart"/>
              <w:r w:rsidRPr="00990412">
                <w:rPr>
                  <w:rStyle w:val="Hyperlink"/>
                  <w:rFonts w:asciiTheme="minorHAnsi" w:hAnsiTheme="minorHAnsi" w:cstheme="minorHAnsi"/>
                  <w:sz w:val="20"/>
                  <w:szCs w:val="20"/>
                </w:rPr>
                <w:t>carcin</w:t>
              </w:r>
              <w:proofErr w:type="spellEnd"/>
              <w:r w:rsidRPr="00990412">
                <w:rPr>
                  <w:rStyle w:val="Hyperlink"/>
                  <w:rFonts w:asciiTheme="minorHAnsi" w:hAnsiTheme="minorHAnsi" w:cstheme="minorHAnsi"/>
                  <w:sz w:val="20"/>
                  <w:szCs w:val="20"/>
                </w:rPr>
                <w:t xml:space="preserve">/bgz093 </w:t>
              </w:r>
            </w:hyperlink>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D16505B"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0.0991</w:t>
            </w:r>
          </w:p>
        </w:tc>
      </w:tr>
      <w:tr w:rsidR="005330E2" w:rsidRPr="00990412" w14:paraId="398B0DD5" w14:textId="77777777" w:rsidTr="00880811">
        <w:trPr>
          <w:trHeight w:val="674"/>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3B0EF60" w14:textId="28CD0C58" w:rsidR="005330E2" w:rsidRPr="00990412" w:rsidRDefault="00B452DC" w:rsidP="00AC7331">
            <w:pPr>
              <w:jc w:val="both"/>
              <w:rPr>
                <w:rFonts w:asciiTheme="minorHAnsi" w:hAnsiTheme="minorHAnsi" w:cstheme="minorHAnsi"/>
                <w:sz w:val="20"/>
                <w:szCs w:val="20"/>
              </w:rPr>
            </w:pPr>
            <w:r>
              <w:rPr>
                <w:rFonts w:asciiTheme="minorHAnsi" w:hAnsiTheme="minorHAnsi" w:cstheme="minorHAnsi"/>
                <w:sz w:val="20"/>
                <w:szCs w:val="20"/>
              </w:rPr>
              <w:t>Keratin 8</w:t>
            </w:r>
            <w:r w:rsidR="00494D7B">
              <w:rPr>
                <w:rFonts w:asciiTheme="minorHAnsi" w:hAnsiTheme="minorHAnsi" w:cstheme="minorHAnsi"/>
                <w:sz w:val="20"/>
                <w:szCs w:val="20"/>
              </w:rPr>
              <w:br/>
            </w:r>
            <w:r w:rsidR="005330E2" w:rsidRPr="00990412">
              <w:rPr>
                <w:rFonts w:asciiTheme="minorHAnsi" w:hAnsiTheme="minorHAnsi" w:cstheme="minorHAnsi"/>
                <w:sz w:val="20"/>
                <w:szCs w:val="20"/>
              </w:rPr>
              <w:t>GN: KRT8</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5DBE2FC" w14:textId="77777777" w:rsidR="005330E2" w:rsidRPr="00990412" w:rsidRDefault="005330E2" w:rsidP="00AC7331">
            <w:pPr>
              <w:tabs>
                <w:tab w:val="left" w:pos="988"/>
              </w:tabs>
              <w:jc w:val="both"/>
              <w:rPr>
                <w:rFonts w:asciiTheme="minorHAnsi" w:hAnsiTheme="minorHAnsi" w:cstheme="minorHAnsi"/>
                <w:sz w:val="20"/>
                <w:szCs w:val="20"/>
              </w:rPr>
            </w:pPr>
            <w:r w:rsidRPr="00990412">
              <w:rPr>
                <w:rFonts w:asciiTheme="minorHAnsi" w:hAnsiTheme="minorHAnsi" w:cstheme="minorHAnsi"/>
                <w:sz w:val="20"/>
                <w:szCs w:val="20"/>
              </w:rPr>
              <w:t xml:space="preserve">When phosphorylated, this protein induces autophagy impairment by affecting the fusion of autophagosomes and lysosomes. Miao </w:t>
            </w:r>
            <w:r w:rsidRPr="00990412">
              <w:rPr>
                <w:rFonts w:asciiTheme="minorHAnsi" w:hAnsiTheme="minorHAnsi" w:cstheme="minorHAnsi"/>
                <w:i/>
                <w:iCs/>
                <w:sz w:val="20"/>
                <w:szCs w:val="20"/>
              </w:rPr>
              <w:t xml:space="preserve">et al., </w:t>
            </w:r>
            <w:r w:rsidRPr="00990412">
              <w:rPr>
                <w:rFonts w:asciiTheme="minorHAnsi" w:hAnsiTheme="minorHAnsi" w:cstheme="minorHAnsi"/>
                <w:sz w:val="20"/>
                <w:szCs w:val="20"/>
              </w:rPr>
              <w:t xml:space="preserve">2020 DOI:  </w:t>
            </w:r>
            <w:hyperlink r:id="rId48" w:tgtFrame="_blank" w:history="1">
              <w:r w:rsidRPr="00990412">
                <w:rPr>
                  <w:rStyle w:val="Hyperlink"/>
                  <w:rFonts w:asciiTheme="minorHAnsi" w:hAnsiTheme="minorHAnsi" w:cstheme="minorHAnsi"/>
                  <w:sz w:val="20"/>
                  <w:szCs w:val="20"/>
                </w:rPr>
                <w:t xml:space="preserve">10.1111/jcmm.14998 </w:t>
              </w:r>
            </w:hyperlink>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F9F9E5C"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0.0994</w:t>
            </w:r>
          </w:p>
        </w:tc>
      </w:tr>
      <w:tr w:rsidR="005330E2" w:rsidRPr="00990412" w14:paraId="31C424E8" w14:textId="77777777" w:rsidTr="00880811">
        <w:trPr>
          <w:trHeight w:val="674"/>
        </w:trPr>
        <w:tc>
          <w:tcPr>
            <w:tcW w:w="290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69E7920" w14:textId="77777777" w:rsidR="005330E2" w:rsidRPr="00990412" w:rsidRDefault="005330E2" w:rsidP="00AC7331">
            <w:pPr>
              <w:jc w:val="both"/>
              <w:rPr>
                <w:rFonts w:asciiTheme="minorHAnsi" w:hAnsiTheme="minorHAnsi" w:cstheme="minorHAnsi"/>
                <w:sz w:val="20"/>
                <w:szCs w:val="20"/>
              </w:rPr>
            </w:pPr>
            <w:proofErr w:type="spellStart"/>
            <w:proofErr w:type="gramStart"/>
            <w:r w:rsidRPr="00990412">
              <w:rPr>
                <w:rFonts w:asciiTheme="minorHAnsi" w:hAnsiTheme="minorHAnsi" w:cstheme="minorHAnsi"/>
                <w:sz w:val="20"/>
                <w:szCs w:val="20"/>
              </w:rPr>
              <w:t>NADH:ubiquinone</w:t>
            </w:r>
            <w:proofErr w:type="spellEnd"/>
            <w:proofErr w:type="gramEnd"/>
            <w:r w:rsidRPr="00990412">
              <w:rPr>
                <w:rFonts w:asciiTheme="minorHAnsi" w:hAnsiTheme="minorHAnsi" w:cstheme="minorHAnsi"/>
                <w:sz w:val="20"/>
                <w:szCs w:val="20"/>
              </w:rPr>
              <w:t xml:space="preserve"> oxidoreductase core subunit S8 GN: NDUFS8</w:t>
            </w:r>
          </w:p>
        </w:tc>
        <w:tc>
          <w:tcPr>
            <w:tcW w:w="66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89984D0" w14:textId="77777777" w:rsidR="005330E2" w:rsidRPr="00990412" w:rsidRDefault="005330E2" w:rsidP="00AC7331">
            <w:pPr>
              <w:tabs>
                <w:tab w:val="left" w:pos="988"/>
              </w:tabs>
              <w:jc w:val="both"/>
              <w:rPr>
                <w:rFonts w:asciiTheme="minorHAnsi" w:hAnsiTheme="minorHAnsi" w:cstheme="minorHAnsi"/>
                <w:sz w:val="20"/>
                <w:szCs w:val="20"/>
              </w:rPr>
            </w:pPr>
            <w:r w:rsidRPr="00990412">
              <w:rPr>
                <w:rFonts w:asciiTheme="minorHAnsi" w:hAnsiTheme="minorHAnsi" w:cstheme="minorHAnsi"/>
                <w:sz w:val="20"/>
                <w:szCs w:val="20"/>
              </w:rPr>
              <w:t>Part of complex I in the mitochondrial respiratory chain. www.uniprot.org</w:t>
            </w:r>
          </w:p>
        </w:tc>
        <w:tc>
          <w:tcPr>
            <w:tcW w:w="10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488DE48" w14:textId="77777777" w:rsidR="005330E2" w:rsidRPr="00990412" w:rsidRDefault="005330E2" w:rsidP="00AC7331">
            <w:pPr>
              <w:jc w:val="both"/>
              <w:rPr>
                <w:rFonts w:asciiTheme="minorHAnsi" w:hAnsiTheme="minorHAnsi" w:cstheme="minorHAnsi"/>
                <w:sz w:val="20"/>
                <w:szCs w:val="20"/>
              </w:rPr>
            </w:pPr>
            <w:r w:rsidRPr="00990412">
              <w:rPr>
                <w:rFonts w:asciiTheme="minorHAnsi" w:hAnsiTheme="minorHAnsi" w:cstheme="minorHAnsi"/>
                <w:sz w:val="20"/>
                <w:szCs w:val="20"/>
              </w:rPr>
              <w:t>0.0997</w:t>
            </w:r>
          </w:p>
        </w:tc>
      </w:tr>
    </w:tbl>
    <w:p w14:paraId="654D4019" w14:textId="77777777" w:rsidR="00AA2DC7" w:rsidRPr="00990412" w:rsidRDefault="00AA2DC7" w:rsidP="00AC7331">
      <w:pPr>
        <w:jc w:val="both"/>
        <w:rPr>
          <w:rFonts w:asciiTheme="minorHAnsi" w:hAnsiTheme="minorHAnsi" w:cstheme="minorHAnsi"/>
          <w:color w:val="FF0000"/>
        </w:rPr>
      </w:pPr>
    </w:p>
    <w:sectPr w:rsidR="00AA2DC7" w:rsidRPr="00990412" w:rsidSect="00516CEE">
      <w:footerReference w:type="default" r:id="rId49"/>
      <w:pgSz w:w="12240" w:h="15840"/>
      <w:pgMar w:top="144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8DE08" w14:textId="77777777" w:rsidR="00DA36ED" w:rsidRDefault="00DA36ED" w:rsidP="000918AA">
      <w:r>
        <w:separator/>
      </w:r>
    </w:p>
  </w:endnote>
  <w:endnote w:type="continuationSeparator" w:id="0">
    <w:p w14:paraId="5A581F4F" w14:textId="77777777" w:rsidR="00DA36ED" w:rsidRDefault="00DA36ED" w:rsidP="00091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9ACD8" w14:textId="77777777" w:rsidR="00D13D53" w:rsidRPr="00C05112" w:rsidRDefault="00D13D53">
    <w:pPr>
      <w:pStyle w:val="Footer"/>
      <w:tabs>
        <w:tab w:val="clear" w:pos="4680"/>
        <w:tab w:val="clear" w:pos="9360"/>
      </w:tabs>
      <w:jc w:val="center"/>
      <w:rPr>
        <w:rFonts w:ascii="Cambria" w:hAnsi="Cambria"/>
        <w:caps/>
        <w:noProof/>
        <w:color w:val="171717" w:themeColor="background2" w:themeShade="1A"/>
        <w:sz w:val="20"/>
        <w:szCs w:val="20"/>
      </w:rPr>
    </w:pPr>
    <w:r w:rsidRPr="00C05112">
      <w:rPr>
        <w:rFonts w:ascii="Cambria" w:hAnsi="Cambria"/>
        <w:caps/>
        <w:color w:val="171717" w:themeColor="background2" w:themeShade="1A"/>
        <w:sz w:val="20"/>
        <w:szCs w:val="20"/>
      </w:rPr>
      <w:fldChar w:fldCharType="begin"/>
    </w:r>
    <w:r w:rsidRPr="00C05112">
      <w:rPr>
        <w:rFonts w:ascii="Cambria" w:hAnsi="Cambria"/>
        <w:caps/>
        <w:color w:val="171717" w:themeColor="background2" w:themeShade="1A"/>
        <w:sz w:val="20"/>
        <w:szCs w:val="20"/>
      </w:rPr>
      <w:instrText xml:space="preserve"> PAGE   \* MERGEFORMAT </w:instrText>
    </w:r>
    <w:r w:rsidRPr="00C05112">
      <w:rPr>
        <w:rFonts w:ascii="Cambria" w:hAnsi="Cambria"/>
        <w:caps/>
        <w:color w:val="171717" w:themeColor="background2" w:themeShade="1A"/>
        <w:sz w:val="20"/>
        <w:szCs w:val="20"/>
      </w:rPr>
      <w:fldChar w:fldCharType="separate"/>
    </w:r>
    <w:r w:rsidRPr="00C05112">
      <w:rPr>
        <w:rFonts w:ascii="Cambria" w:hAnsi="Cambria"/>
        <w:caps/>
        <w:noProof/>
        <w:color w:val="171717" w:themeColor="background2" w:themeShade="1A"/>
        <w:sz w:val="20"/>
        <w:szCs w:val="20"/>
      </w:rPr>
      <w:t>2</w:t>
    </w:r>
    <w:r w:rsidRPr="00C05112">
      <w:rPr>
        <w:rFonts w:ascii="Cambria" w:hAnsi="Cambria"/>
        <w:caps/>
        <w:noProof/>
        <w:color w:val="171717" w:themeColor="background2" w:themeShade="1A"/>
        <w:sz w:val="20"/>
        <w:szCs w:val="20"/>
      </w:rPr>
      <w:fldChar w:fldCharType="end"/>
    </w:r>
  </w:p>
  <w:p w14:paraId="5BE33E5B" w14:textId="77777777" w:rsidR="000918AA" w:rsidRDefault="00091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C77E7" w14:textId="77777777" w:rsidR="00DA36ED" w:rsidRDefault="00DA36ED" w:rsidP="000918AA">
      <w:r>
        <w:separator/>
      </w:r>
    </w:p>
  </w:footnote>
  <w:footnote w:type="continuationSeparator" w:id="0">
    <w:p w14:paraId="42CB2DE0" w14:textId="77777777" w:rsidR="00DA36ED" w:rsidRDefault="00DA36ED" w:rsidP="00091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62F8"/>
    <w:multiLevelType w:val="hybridMultilevel"/>
    <w:tmpl w:val="307A1F6C"/>
    <w:lvl w:ilvl="0" w:tplc="684208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A245F"/>
    <w:multiLevelType w:val="hybridMultilevel"/>
    <w:tmpl w:val="29E20A30"/>
    <w:lvl w:ilvl="0" w:tplc="1AF444CE">
      <w:start w:val="1"/>
      <w:numFmt w:val="decimal"/>
      <w:pStyle w:val="MDPI71References"/>
      <w:lvlText w:val="%1."/>
      <w:lvlJc w:val="left"/>
      <w:pPr>
        <w:ind w:left="780" w:hanging="4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96B778A"/>
    <w:multiLevelType w:val="hybridMultilevel"/>
    <w:tmpl w:val="58AAE7F6"/>
    <w:lvl w:ilvl="0" w:tplc="1D70C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0D6007"/>
    <w:multiLevelType w:val="hybridMultilevel"/>
    <w:tmpl w:val="8E9C8B60"/>
    <w:lvl w:ilvl="0" w:tplc="8294CA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D36E0B"/>
    <w:multiLevelType w:val="hybridMultilevel"/>
    <w:tmpl w:val="DB3C4D14"/>
    <w:lvl w:ilvl="0" w:tplc="316E9A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6404957">
    <w:abstractNumId w:val="1"/>
  </w:num>
  <w:num w:numId="2" w16cid:durableId="15755790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7705925">
    <w:abstractNumId w:val="2"/>
  </w:num>
  <w:num w:numId="4" w16cid:durableId="161287249">
    <w:abstractNumId w:val="0"/>
  </w:num>
  <w:num w:numId="5" w16cid:durableId="1155222529">
    <w:abstractNumId w:val="4"/>
  </w:num>
  <w:num w:numId="6" w16cid:durableId="1575430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zMjU2sDCzNDE1NDNX0lEKTi0uzszPAykwrgUAxSf4uiwAAAA="/>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3F55A1"/>
    <w:rsid w:val="0000031F"/>
    <w:rsid w:val="00000E0D"/>
    <w:rsid w:val="000035B0"/>
    <w:rsid w:val="00004972"/>
    <w:rsid w:val="00004FCF"/>
    <w:rsid w:val="000071F2"/>
    <w:rsid w:val="000122BB"/>
    <w:rsid w:val="00012C7B"/>
    <w:rsid w:val="000141F2"/>
    <w:rsid w:val="00015346"/>
    <w:rsid w:val="00015761"/>
    <w:rsid w:val="00016A32"/>
    <w:rsid w:val="00016BDE"/>
    <w:rsid w:val="00021106"/>
    <w:rsid w:val="00021F2F"/>
    <w:rsid w:val="000223FB"/>
    <w:rsid w:val="00023190"/>
    <w:rsid w:val="000235DC"/>
    <w:rsid w:val="00023FD7"/>
    <w:rsid w:val="00025C33"/>
    <w:rsid w:val="00031866"/>
    <w:rsid w:val="00031D93"/>
    <w:rsid w:val="00032337"/>
    <w:rsid w:val="00032C1C"/>
    <w:rsid w:val="00034244"/>
    <w:rsid w:val="00035A42"/>
    <w:rsid w:val="000378F5"/>
    <w:rsid w:val="0004626A"/>
    <w:rsid w:val="000462AF"/>
    <w:rsid w:val="00046C48"/>
    <w:rsid w:val="00047110"/>
    <w:rsid w:val="00047A51"/>
    <w:rsid w:val="00047CD3"/>
    <w:rsid w:val="00051BC5"/>
    <w:rsid w:val="0005240D"/>
    <w:rsid w:val="00057C6A"/>
    <w:rsid w:val="000627E8"/>
    <w:rsid w:val="00063D7F"/>
    <w:rsid w:val="0006606C"/>
    <w:rsid w:val="00071934"/>
    <w:rsid w:val="000731FB"/>
    <w:rsid w:val="0008153F"/>
    <w:rsid w:val="000821E4"/>
    <w:rsid w:val="00082900"/>
    <w:rsid w:val="0008353D"/>
    <w:rsid w:val="000918AA"/>
    <w:rsid w:val="000A20CF"/>
    <w:rsid w:val="000A2CAD"/>
    <w:rsid w:val="000B00B6"/>
    <w:rsid w:val="000B133E"/>
    <w:rsid w:val="000B2764"/>
    <w:rsid w:val="000B284D"/>
    <w:rsid w:val="000B2AAE"/>
    <w:rsid w:val="000B6B30"/>
    <w:rsid w:val="000B7CBB"/>
    <w:rsid w:val="000B7D86"/>
    <w:rsid w:val="000C03A6"/>
    <w:rsid w:val="000C1320"/>
    <w:rsid w:val="000C2708"/>
    <w:rsid w:val="000C7FFA"/>
    <w:rsid w:val="000D07C0"/>
    <w:rsid w:val="000D08DC"/>
    <w:rsid w:val="000D0C52"/>
    <w:rsid w:val="000D304A"/>
    <w:rsid w:val="000D34D3"/>
    <w:rsid w:val="000D35C5"/>
    <w:rsid w:val="000D3C61"/>
    <w:rsid w:val="000D3D38"/>
    <w:rsid w:val="000D42CE"/>
    <w:rsid w:val="000D695C"/>
    <w:rsid w:val="000E2706"/>
    <w:rsid w:val="000E2DF8"/>
    <w:rsid w:val="000E466A"/>
    <w:rsid w:val="000E5D31"/>
    <w:rsid w:val="000F0D72"/>
    <w:rsid w:val="000F1898"/>
    <w:rsid w:val="000F2D4E"/>
    <w:rsid w:val="000F55D7"/>
    <w:rsid w:val="000F6866"/>
    <w:rsid w:val="001010A4"/>
    <w:rsid w:val="001040F7"/>
    <w:rsid w:val="00104CCB"/>
    <w:rsid w:val="00106251"/>
    <w:rsid w:val="00107D26"/>
    <w:rsid w:val="00107E8D"/>
    <w:rsid w:val="00110362"/>
    <w:rsid w:val="00110AD8"/>
    <w:rsid w:val="00115453"/>
    <w:rsid w:val="00123B31"/>
    <w:rsid w:val="0012512B"/>
    <w:rsid w:val="001257FE"/>
    <w:rsid w:val="00125F84"/>
    <w:rsid w:val="001261FD"/>
    <w:rsid w:val="00130677"/>
    <w:rsid w:val="00133126"/>
    <w:rsid w:val="00134286"/>
    <w:rsid w:val="00135411"/>
    <w:rsid w:val="001358BC"/>
    <w:rsid w:val="00135C12"/>
    <w:rsid w:val="00140CC8"/>
    <w:rsid w:val="00141784"/>
    <w:rsid w:val="00141D97"/>
    <w:rsid w:val="00143AFB"/>
    <w:rsid w:val="00144884"/>
    <w:rsid w:val="00146013"/>
    <w:rsid w:val="0014681C"/>
    <w:rsid w:val="00155744"/>
    <w:rsid w:val="001563A8"/>
    <w:rsid w:val="00160891"/>
    <w:rsid w:val="00161878"/>
    <w:rsid w:val="00163D5A"/>
    <w:rsid w:val="001765CC"/>
    <w:rsid w:val="00177CFB"/>
    <w:rsid w:val="00181545"/>
    <w:rsid w:val="00183325"/>
    <w:rsid w:val="0018451B"/>
    <w:rsid w:val="001869DA"/>
    <w:rsid w:val="00190C29"/>
    <w:rsid w:val="001977B7"/>
    <w:rsid w:val="001A0F80"/>
    <w:rsid w:val="001A1A55"/>
    <w:rsid w:val="001A5F26"/>
    <w:rsid w:val="001A6498"/>
    <w:rsid w:val="001A6AFE"/>
    <w:rsid w:val="001B1B15"/>
    <w:rsid w:val="001B1D1F"/>
    <w:rsid w:val="001B29CC"/>
    <w:rsid w:val="001B3102"/>
    <w:rsid w:val="001B34F2"/>
    <w:rsid w:val="001B599A"/>
    <w:rsid w:val="001B62F6"/>
    <w:rsid w:val="001C0262"/>
    <w:rsid w:val="001C0BF9"/>
    <w:rsid w:val="001C1A44"/>
    <w:rsid w:val="001C230B"/>
    <w:rsid w:val="001C662C"/>
    <w:rsid w:val="001D0BA0"/>
    <w:rsid w:val="001D380A"/>
    <w:rsid w:val="001D3B5C"/>
    <w:rsid w:val="001D3D74"/>
    <w:rsid w:val="001D5519"/>
    <w:rsid w:val="001E09C2"/>
    <w:rsid w:val="001E0BBF"/>
    <w:rsid w:val="001E3AD0"/>
    <w:rsid w:val="001E3F19"/>
    <w:rsid w:val="001E45C2"/>
    <w:rsid w:val="001E4FF0"/>
    <w:rsid w:val="001E59E5"/>
    <w:rsid w:val="001E69AE"/>
    <w:rsid w:val="001F16BF"/>
    <w:rsid w:val="001F189C"/>
    <w:rsid w:val="001F23ED"/>
    <w:rsid w:val="001F2498"/>
    <w:rsid w:val="001F32C3"/>
    <w:rsid w:val="001F420E"/>
    <w:rsid w:val="001F74C2"/>
    <w:rsid w:val="00200106"/>
    <w:rsid w:val="002004BA"/>
    <w:rsid w:val="00200E95"/>
    <w:rsid w:val="00202367"/>
    <w:rsid w:val="00203193"/>
    <w:rsid w:val="00204371"/>
    <w:rsid w:val="00207D55"/>
    <w:rsid w:val="0021027B"/>
    <w:rsid w:val="00211C23"/>
    <w:rsid w:val="002127A3"/>
    <w:rsid w:val="00212C25"/>
    <w:rsid w:val="00212FD6"/>
    <w:rsid w:val="00213FB7"/>
    <w:rsid w:val="00215D41"/>
    <w:rsid w:val="00216DA2"/>
    <w:rsid w:val="0022316B"/>
    <w:rsid w:val="002247E6"/>
    <w:rsid w:val="00226EBC"/>
    <w:rsid w:val="002277BF"/>
    <w:rsid w:val="00231617"/>
    <w:rsid w:val="00231D40"/>
    <w:rsid w:val="002338ED"/>
    <w:rsid w:val="00234421"/>
    <w:rsid w:val="00235248"/>
    <w:rsid w:val="00241933"/>
    <w:rsid w:val="00242DDA"/>
    <w:rsid w:val="002435BC"/>
    <w:rsid w:val="0024362A"/>
    <w:rsid w:val="00252B2F"/>
    <w:rsid w:val="00252DB1"/>
    <w:rsid w:val="0025324F"/>
    <w:rsid w:val="00254EC3"/>
    <w:rsid w:val="00255EB7"/>
    <w:rsid w:val="00256E3B"/>
    <w:rsid w:val="0025767B"/>
    <w:rsid w:val="00261CE7"/>
    <w:rsid w:val="00264A4F"/>
    <w:rsid w:val="00272B9E"/>
    <w:rsid w:val="00273794"/>
    <w:rsid w:val="00274D51"/>
    <w:rsid w:val="00274EDD"/>
    <w:rsid w:val="00277E93"/>
    <w:rsid w:val="0028358D"/>
    <w:rsid w:val="00284450"/>
    <w:rsid w:val="002854DF"/>
    <w:rsid w:val="002929D2"/>
    <w:rsid w:val="00295428"/>
    <w:rsid w:val="00295D2A"/>
    <w:rsid w:val="00296B4B"/>
    <w:rsid w:val="00297446"/>
    <w:rsid w:val="002A02B5"/>
    <w:rsid w:val="002A121F"/>
    <w:rsid w:val="002A4C4C"/>
    <w:rsid w:val="002A7C41"/>
    <w:rsid w:val="002B1AE7"/>
    <w:rsid w:val="002B1F94"/>
    <w:rsid w:val="002B264B"/>
    <w:rsid w:val="002B2F7D"/>
    <w:rsid w:val="002B3AA0"/>
    <w:rsid w:val="002B4090"/>
    <w:rsid w:val="002B41A3"/>
    <w:rsid w:val="002B4703"/>
    <w:rsid w:val="002C21DC"/>
    <w:rsid w:val="002C677D"/>
    <w:rsid w:val="002C72B9"/>
    <w:rsid w:val="002C75FA"/>
    <w:rsid w:val="002D4FEF"/>
    <w:rsid w:val="002D70BA"/>
    <w:rsid w:val="002E0198"/>
    <w:rsid w:val="002E039D"/>
    <w:rsid w:val="002E19A0"/>
    <w:rsid w:val="002E6321"/>
    <w:rsid w:val="002E6AAF"/>
    <w:rsid w:val="002F15D3"/>
    <w:rsid w:val="002F219A"/>
    <w:rsid w:val="002F2AA2"/>
    <w:rsid w:val="002F37E1"/>
    <w:rsid w:val="002F3EA8"/>
    <w:rsid w:val="002F5DBD"/>
    <w:rsid w:val="002F666C"/>
    <w:rsid w:val="002F6F26"/>
    <w:rsid w:val="00300CD1"/>
    <w:rsid w:val="00302F7D"/>
    <w:rsid w:val="00303042"/>
    <w:rsid w:val="0030320A"/>
    <w:rsid w:val="003105A0"/>
    <w:rsid w:val="00313695"/>
    <w:rsid w:val="00317658"/>
    <w:rsid w:val="003200DD"/>
    <w:rsid w:val="00320F58"/>
    <w:rsid w:val="003216A5"/>
    <w:rsid w:val="0032234A"/>
    <w:rsid w:val="00322949"/>
    <w:rsid w:val="00326D04"/>
    <w:rsid w:val="00327098"/>
    <w:rsid w:val="00331051"/>
    <w:rsid w:val="00332A58"/>
    <w:rsid w:val="00337891"/>
    <w:rsid w:val="00343130"/>
    <w:rsid w:val="00346497"/>
    <w:rsid w:val="00347D5D"/>
    <w:rsid w:val="00351BBE"/>
    <w:rsid w:val="0035484A"/>
    <w:rsid w:val="00366B52"/>
    <w:rsid w:val="00370A05"/>
    <w:rsid w:val="00370DBB"/>
    <w:rsid w:val="003710B4"/>
    <w:rsid w:val="00372C87"/>
    <w:rsid w:val="003744A6"/>
    <w:rsid w:val="00374BAD"/>
    <w:rsid w:val="00374BED"/>
    <w:rsid w:val="00375251"/>
    <w:rsid w:val="0038115E"/>
    <w:rsid w:val="003814F9"/>
    <w:rsid w:val="00381D3F"/>
    <w:rsid w:val="00383551"/>
    <w:rsid w:val="00386127"/>
    <w:rsid w:val="00387E8C"/>
    <w:rsid w:val="00390842"/>
    <w:rsid w:val="00390C32"/>
    <w:rsid w:val="0039163F"/>
    <w:rsid w:val="00395937"/>
    <w:rsid w:val="00396D73"/>
    <w:rsid w:val="003A1327"/>
    <w:rsid w:val="003A1529"/>
    <w:rsid w:val="003A25E1"/>
    <w:rsid w:val="003A3E0D"/>
    <w:rsid w:val="003B3F1C"/>
    <w:rsid w:val="003B5640"/>
    <w:rsid w:val="003B6467"/>
    <w:rsid w:val="003C0965"/>
    <w:rsid w:val="003C104B"/>
    <w:rsid w:val="003C2AB3"/>
    <w:rsid w:val="003C43AF"/>
    <w:rsid w:val="003C4AC4"/>
    <w:rsid w:val="003C73F3"/>
    <w:rsid w:val="003D2652"/>
    <w:rsid w:val="003D585D"/>
    <w:rsid w:val="003D70D5"/>
    <w:rsid w:val="003E0983"/>
    <w:rsid w:val="003E3863"/>
    <w:rsid w:val="003E5C1D"/>
    <w:rsid w:val="003F28F8"/>
    <w:rsid w:val="003F2E98"/>
    <w:rsid w:val="003F55A1"/>
    <w:rsid w:val="003F7827"/>
    <w:rsid w:val="00401D7E"/>
    <w:rsid w:val="00402105"/>
    <w:rsid w:val="00406D15"/>
    <w:rsid w:val="0040729C"/>
    <w:rsid w:val="00411ABC"/>
    <w:rsid w:val="00415855"/>
    <w:rsid w:val="004179F3"/>
    <w:rsid w:val="004209FB"/>
    <w:rsid w:val="00420DDF"/>
    <w:rsid w:val="00420EF9"/>
    <w:rsid w:val="0042325A"/>
    <w:rsid w:val="00423E14"/>
    <w:rsid w:val="00425F96"/>
    <w:rsid w:val="0043383A"/>
    <w:rsid w:val="00434CCE"/>
    <w:rsid w:val="00435F0B"/>
    <w:rsid w:val="00444330"/>
    <w:rsid w:val="00444AD1"/>
    <w:rsid w:val="00451BE2"/>
    <w:rsid w:val="00454E9A"/>
    <w:rsid w:val="00455AA1"/>
    <w:rsid w:val="004561ED"/>
    <w:rsid w:val="00457883"/>
    <w:rsid w:val="0046028B"/>
    <w:rsid w:val="004612ED"/>
    <w:rsid w:val="004631F8"/>
    <w:rsid w:val="00464CA0"/>
    <w:rsid w:val="004676D0"/>
    <w:rsid w:val="00471A9F"/>
    <w:rsid w:val="004728DA"/>
    <w:rsid w:val="00474654"/>
    <w:rsid w:val="004779FA"/>
    <w:rsid w:val="00481008"/>
    <w:rsid w:val="00481A8D"/>
    <w:rsid w:val="004864A1"/>
    <w:rsid w:val="004867EE"/>
    <w:rsid w:val="00490B46"/>
    <w:rsid w:val="0049318F"/>
    <w:rsid w:val="00494D7B"/>
    <w:rsid w:val="004A1971"/>
    <w:rsid w:val="004A2836"/>
    <w:rsid w:val="004A2EEB"/>
    <w:rsid w:val="004A3245"/>
    <w:rsid w:val="004A33D7"/>
    <w:rsid w:val="004A43BF"/>
    <w:rsid w:val="004A5F54"/>
    <w:rsid w:val="004A7A72"/>
    <w:rsid w:val="004B0273"/>
    <w:rsid w:val="004B090C"/>
    <w:rsid w:val="004B172D"/>
    <w:rsid w:val="004B4C79"/>
    <w:rsid w:val="004B5004"/>
    <w:rsid w:val="004B5497"/>
    <w:rsid w:val="004B7DB5"/>
    <w:rsid w:val="004C07EF"/>
    <w:rsid w:val="004C1D6A"/>
    <w:rsid w:val="004C3D08"/>
    <w:rsid w:val="004C4005"/>
    <w:rsid w:val="004C4F8F"/>
    <w:rsid w:val="004C5ACD"/>
    <w:rsid w:val="004C70B9"/>
    <w:rsid w:val="004D178A"/>
    <w:rsid w:val="004D3F80"/>
    <w:rsid w:val="004D45AA"/>
    <w:rsid w:val="004D593E"/>
    <w:rsid w:val="004D59E6"/>
    <w:rsid w:val="004E09C4"/>
    <w:rsid w:val="004E102B"/>
    <w:rsid w:val="004E3224"/>
    <w:rsid w:val="004F0B0F"/>
    <w:rsid w:val="004F2D9B"/>
    <w:rsid w:val="00503287"/>
    <w:rsid w:val="00504313"/>
    <w:rsid w:val="0050451F"/>
    <w:rsid w:val="00504FA9"/>
    <w:rsid w:val="0050694F"/>
    <w:rsid w:val="0051037B"/>
    <w:rsid w:val="00511C41"/>
    <w:rsid w:val="00512723"/>
    <w:rsid w:val="00514918"/>
    <w:rsid w:val="00515F96"/>
    <w:rsid w:val="00516AA2"/>
    <w:rsid w:val="00516CEE"/>
    <w:rsid w:val="005233DB"/>
    <w:rsid w:val="00524C69"/>
    <w:rsid w:val="00524E89"/>
    <w:rsid w:val="005330E2"/>
    <w:rsid w:val="005338DF"/>
    <w:rsid w:val="005341EA"/>
    <w:rsid w:val="005350F2"/>
    <w:rsid w:val="00536636"/>
    <w:rsid w:val="0053663B"/>
    <w:rsid w:val="005369D1"/>
    <w:rsid w:val="00536ADF"/>
    <w:rsid w:val="00540603"/>
    <w:rsid w:val="0054535E"/>
    <w:rsid w:val="00554ABD"/>
    <w:rsid w:val="00564120"/>
    <w:rsid w:val="005641C6"/>
    <w:rsid w:val="00565066"/>
    <w:rsid w:val="00571347"/>
    <w:rsid w:val="00573D4B"/>
    <w:rsid w:val="00573E37"/>
    <w:rsid w:val="005754DB"/>
    <w:rsid w:val="00575AC4"/>
    <w:rsid w:val="0057649A"/>
    <w:rsid w:val="00576FAA"/>
    <w:rsid w:val="005776EC"/>
    <w:rsid w:val="00581600"/>
    <w:rsid w:val="00582B4B"/>
    <w:rsid w:val="005833B6"/>
    <w:rsid w:val="00584980"/>
    <w:rsid w:val="005869EF"/>
    <w:rsid w:val="00587390"/>
    <w:rsid w:val="005874B4"/>
    <w:rsid w:val="00590FFD"/>
    <w:rsid w:val="005914CE"/>
    <w:rsid w:val="0059305C"/>
    <w:rsid w:val="00593F26"/>
    <w:rsid w:val="005953AA"/>
    <w:rsid w:val="005953BC"/>
    <w:rsid w:val="00596C8C"/>
    <w:rsid w:val="005A28AD"/>
    <w:rsid w:val="005A3CA0"/>
    <w:rsid w:val="005A4080"/>
    <w:rsid w:val="005A40E1"/>
    <w:rsid w:val="005A5355"/>
    <w:rsid w:val="005A5477"/>
    <w:rsid w:val="005B0BD8"/>
    <w:rsid w:val="005B0DAE"/>
    <w:rsid w:val="005B395E"/>
    <w:rsid w:val="005B409A"/>
    <w:rsid w:val="005C12AF"/>
    <w:rsid w:val="005C2B7C"/>
    <w:rsid w:val="005C3CBA"/>
    <w:rsid w:val="005C535A"/>
    <w:rsid w:val="005D0BC4"/>
    <w:rsid w:val="005D13FD"/>
    <w:rsid w:val="005D2234"/>
    <w:rsid w:val="005D443E"/>
    <w:rsid w:val="005D45FA"/>
    <w:rsid w:val="005D4657"/>
    <w:rsid w:val="005D52D4"/>
    <w:rsid w:val="005D67CB"/>
    <w:rsid w:val="005D7C0E"/>
    <w:rsid w:val="005E0DED"/>
    <w:rsid w:val="005E0EB4"/>
    <w:rsid w:val="005E1546"/>
    <w:rsid w:val="005F054E"/>
    <w:rsid w:val="005F365B"/>
    <w:rsid w:val="005F4BB7"/>
    <w:rsid w:val="005F57D4"/>
    <w:rsid w:val="006004B3"/>
    <w:rsid w:val="00604A63"/>
    <w:rsid w:val="00605B71"/>
    <w:rsid w:val="006064CA"/>
    <w:rsid w:val="0060764F"/>
    <w:rsid w:val="00610977"/>
    <w:rsid w:val="0061336F"/>
    <w:rsid w:val="006145A7"/>
    <w:rsid w:val="006174DB"/>
    <w:rsid w:val="00620B9B"/>
    <w:rsid w:val="0062100B"/>
    <w:rsid w:val="00621D54"/>
    <w:rsid w:val="006244E4"/>
    <w:rsid w:val="00624C0A"/>
    <w:rsid w:val="0063331D"/>
    <w:rsid w:val="00641D66"/>
    <w:rsid w:val="00642534"/>
    <w:rsid w:val="00644AF2"/>
    <w:rsid w:val="00644EF6"/>
    <w:rsid w:val="00646B9B"/>
    <w:rsid w:val="0064761F"/>
    <w:rsid w:val="006554E0"/>
    <w:rsid w:val="00656F48"/>
    <w:rsid w:val="00657CF2"/>
    <w:rsid w:val="00666C4E"/>
    <w:rsid w:val="006738D4"/>
    <w:rsid w:val="00675106"/>
    <w:rsid w:val="00675270"/>
    <w:rsid w:val="006762F2"/>
    <w:rsid w:val="00676E6E"/>
    <w:rsid w:val="0068191B"/>
    <w:rsid w:val="00684663"/>
    <w:rsid w:val="00686437"/>
    <w:rsid w:val="00694189"/>
    <w:rsid w:val="006974C7"/>
    <w:rsid w:val="00697CA0"/>
    <w:rsid w:val="00697D6B"/>
    <w:rsid w:val="006A0864"/>
    <w:rsid w:val="006A1519"/>
    <w:rsid w:val="006A2BF7"/>
    <w:rsid w:val="006A6912"/>
    <w:rsid w:val="006A6A1B"/>
    <w:rsid w:val="006A72B7"/>
    <w:rsid w:val="006B3AB1"/>
    <w:rsid w:val="006B450A"/>
    <w:rsid w:val="006B489D"/>
    <w:rsid w:val="006B495D"/>
    <w:rsid w:val="006B6A61"/>
    <w:rsid w:val="006B6EBB"/>
    <w:rsid w:val="006C0FF8"/>
    <w:rsid w:val="006D028B"/>
    <w:rsid w:val="006D5184"/>
    <w:rsid w:val="006D7395"/>
    <w:rsid w:val="006E1C9B"/>
    <w:rsid w:val="006E2FC1"/>
    <w:rsid w:val="006E320A"/>
    <w:rsid w:val="006E4541"/>
    <w:rsid w:val="006E6BA8"/>
    <w:rsid w:val="006F05DD"/>
    <w:rsid w:val="006F124F"/>
    <w:rsid w:val="006F28C8"/>
    <w:rsid w:val="006F40CB"/>
    <w:rsid w:val="006F44E6"/>
    <w:rsid w:val="006F61EB"/>
    <w:rsid w:val="006F7F24"/>
    <w:rsid w:val="00702DC9"/>
    <w:rsid w:val="0070456C"/>
    <w:rsid w:val="0070490B"/>
    <w:rsid w:val="00706588"/>
    <w:rsid w:val="00706CC9"/>
    <w:rsid w:val="00707ADB"/>
    <w:rsid w:val="007117E2"/>
    <w:rsid w:val="0071377E"/>
    <w:rsid w:val="00716153"/>
    <w:rsid w:val="00716DFD"/>
    <w:rsid w:val="00717AA5"/>
    <w:rsid w:val="007204D9"/>
    <w:rsid w:val="0072054E"/>
    <w:rsid w:val="00722392"/>
    <w:rsid w:val="007224FD"/>
    <w:rsid w:val="0072379F"/>
    <w:rsid w:val="00723F49"/>
    <w:rsid w:val="00725441"/>
    <w:rsid w:val="007256D6"/>
    <w:rsid w:val="00727DE4"/>
    <w:rsid w:val="00732FBF"/>
    <w:rsid w:val="00733582"/>
    <w:rsid w:val="00740736"/>
    <w:rsid w:val="00740C1C"/>
    <w:rsid w:val="00740C6F"/>
    <w:rsid w:val="00740E15"/>
    <w:rsid w:val="007416FE"/>
    <w:rsid w:val="007433A6"/>
    <w:rsid w:val="00743FDD"/>
    <w:rsid w:val="00747103"/>
    <w:rsid w:val="00750A58"/>
    <w:rsid w:val="00751349"/>
    <w:rsid w:val="0075297F"/>
    <w:rsid w:val="007549CF"/>
    <w:rsid w:val="00756686"/>
    <w:rsid w:val="00763629"/>
    <w:rsid w:val="007636D9"/>
    <w:rsid w:val="0076679A"/>
    <w:rsid w:val="00773D72"/>
    <w:rsid w:val="00775BCC"/>
    <w:rsid w:val="0077750D"/>
    <w:rsid w:val="00777EBB"/>
    <w:rsid w:val="00781662"/>
    <w:rsid w:val="0078317F"/>
    <w:rsid w:val="0078558C"/>
    <w:rsid w:val="0079066E"/>
    <w:rsid w:val="00790CE8"/>
    <w:rsid w:val="0079193E"/>
    <w:rsid w:val="0079271F"/>
    <w:rsid w:val="007A052B"/>
    <w:rsid w:val="007A12A3"/>
    <w:rsid w:val="007A1CF1"/>
    <w:rsid w:val="007A35A3"/>
    <w:rsid w:val="007B0203"/>
    <w:rsid w:val="007B05AE"/>
    <w:rsid w:val="007B0984"/>
    <w:rsid w:val="007B253D"/>
    <w:rsid w:val="007B2771"/>
    <w:rsid w:val="007B4E22"/>
    <w:rsid w:val="007B4E2B"/>
    <w:rsid w:val="007C0798"/>
    <w:rsid w:val="007C0AAB"/>
    <w:rsid w:val="007C6CC7"/>
    <w:rsid w:val="007C7D16"/>
    <w:rsid w:val="007C7D9B"/>
    <w:rsid w:val="007D3169"/>
    <w:rsid w:val="007D41C0"/>
    <w:rsid w:val="007E029A"/>
    <w:rsid w:val="007E1C62"/>
    <w:rsid w:val="007E219B"/>
    <w:rsid w:val="007E304A"/>
    <w:rsid w:val="007E3C33"/>
    <w:rsid w:val="00802A10"/>
    <w:rsid w:val="00804EAD"/>
    <w:rsid w:val="008076B1"/>
    <w:rsid w:val="008076D6"/>
    <w:rsid w:val="0081044D"/>
    <w:rsid w:val="008122A4"/>
    <w:rsid w:val="00812CCB"/>
    <w:rsid w:val="008133A5"/>
    <w:rsid w:val="00813926"/>
    <w:rsid w:val="00813EFB"/>
    <w:rsid w:val="008144C2"/>
    <w:rsid w:val="00814C2C"/>
    <w:rsid w:val="00816B13"/>
    <w:rsid w:val="008174B7"/>
    <w:rsid w:val="008203EA"/>
    <w:rsid w:val="0082361F"/>
    <w:rsid w:val="00825DA2"/>
    <w:rsid w:val="00831F69"/>
    <w:rsid w:val="0083303F"/>
    <w:rsid w:val="00833C15"/>
    <w:rsid w:val="008354A0"/>
    <w:rsid w:val="00836A29"/>
    <w:rsid w:val="00836ADF"/>
    <w:rsid w:val="00841182"/>
    <w:rsid w:val="00842761"/>
    <w:rsid w:val="00845F12"/>
    <w:rsid w:val="00847337"/>
    <w:rsid w:val="00854163"/>
    <w:rsid w:val="008600E4"/>
    <w:rsid w:val="008603B9"/>
    <w:rsid w:val="008605D7"/>
    <w:rsid w:val="0086106A"/>
    <w:rsid w:val="00862CC2"/>
    <w:rsid w:val="00863D4D"/>
    <w:rsid w:val="00870B09"/>
    <w:rsid w:val="008710DC"/>
    <w:rsid w:val="008716DB"/>
    <w:rsid w:val="0087264F"/>
    <w:rsid w:val="008760CF"/>
    <w:rsid w:val="00882059"/>
    <w:rsid w:val="00882C88"/>
    <w:rsid w:val="00886235"/>
    <w:rsid w:val="008871A6"/>
    <w:rsid w:val="00890EDA"/>
    <w:rsid w:val="008915E2"/>
    <w:rsid w:val="00893F63"/>
    <w:rsid w:val="008942AF"/>
    <w:rsid w:val="00894A39"/>
    <w:rsid w:val="008965ED"/>
    <w:rsid w:val="00897265"/>
    <w:rsid w:val="008A0AB8"/>
    <w:rsid w:val="008A2087"/>
    <w:rsid w:val="008A212B"/>
    <w:rsid w:val="008A45CB"/>
    <w:rsid w:val="008A7709"/>
    <w:rsid w:val="008B0066"/>
    <w:rsid w:val="008B0A91"/>
    <w:rsid w:val="008B30E2"/>
    <w:rsid w:val="008B3AD2"/>
    <w:rsid w:val="008B5AE0"/>
    <w:rsid w:val="008B6B33"/>
    <w:rsid w:val="008B7EDF"/>
    <w:rsid w:val="008C10D4"/>
    <w:rsid w:val="008C1833"/>
    <w:rsid w:val="008C3CDD"/>
    <w:rsid w:val="008C6730"/>
    <w:rsid w:val="008C6919"/>
    <w:rsid w:val="008C6AE0"/>
    <w:rsid w:val="008C77AE"/>
    <w:rsid w:val="008D11D8"/>
    <w:rsid w:val="008D13C5"/>
    <w:rsid w:val="008D271F"/>
    <w:rsid w:val="008D766B"/>
    <w:rsid w:val="008D794E"/>
    <w:rsid w:val="008E0C8F"/>
    <w:rsid w:val="008E1A96"/>
    <w:rsid w:val="008E2097"/>
    <w:rsid w:val="008E7648"/>
    <w:rsid w:val="008F209F"/>
    <w:rsid w:val="008F37C6"/>
    <w:rsid w:val="008F4364"/>
    <w:rsid w:val="008F475F"/>
    <w:rsid w:val="00901275"/>
    <w:rsid w:val="00902449"/>
    <w:rsid w:val="00902994"/>
    <w:rsid w:val="00903021"/>
    <w:rsid w:val="00904E20"/>
    <w:rsid w:val="00906D2E"/>
    <w:rsid w:val="009117F7"/>
    <w:rsid w:val="00911DDB"/>
    <w:rsid w:val="009123CD"/>
    <w:rsid w:val="00912C31"/>
    <w:rsid w:val="00912C3B"/>
    <w:rsid w:val="009141AC"/>
    <w:rsid w:val="0091481C"/>
    <w:rsid w:val="00914D8E"/>
    <w:rsid w:val="00915C30"/>
    <w:rsid w:val="00920B91"/>
    <w:rsid w:val="00922588"/>
    <w:rsid w:val="009310BF"/>
    <w:rsid w:val="00933109"/>
    <w:rsid w:val="00945598"/>
    <w:rsid w:val="00945B82"/>
    <w:rsid w:val="0094729B"/>
    <w:rsid w:val="00947CC1"/>
    <w:rsid w:val="0095091A"/>
    <w:rsid w:val="00950ED6"/>
    <w:rsid w:val="00951386"/>
    <w:rsid w:val="009533C0"/>
    <w:rsid w:val="00953B30"/>
    <w:rsid w:val="0095465A"/>
    <w:rsid w:val="00956C76"/>
    <w:rsid w:val="00960BDB"/>
    <w:rsid w:val="00960D0F"/>
    <w:rsid w:val="009653AC"/>
    <w:rsid w:val="00966449"/>
    <w:rsid w:val="009665B1"/>
    <w:rsid w:val="00966EE6"/>
    <w:rsid w:val="00967ABF"/>
    <w:rsid w:val="009701E3"/>
    <w:rsid w:val="00973DD5"/>
    <w:rsid w:val="00976ED1"/>
    <w:rsid w:val="009815B0"/>
    <w:rsid w:val="00990412"/>
    <w:rsid w:val="00994998"/>
    <w:rsid w:val="00995B34"/>
    <w:rsid w:val="009962FF"/>
    <w:rsid w:val="009A095A"/>
    <w:rsid w:val="009A1912"/>
    <w:rsid w:val="009A30FF"/>
    <w:rsid w:val="009A3B70"/>
    <w:rsid w:val="009B01B2"/>
    <w:rsid w:val="009B0D70"/>
    <w:rsid w:val="009B2A36"/>
    <w:rsid w:val="009B3831"/>
    <w:rsid w:val="009B3B0A"/>
    <w:rsid w:val="009B5BFE"/>
    <w:rsid w:val="009B69D7"/>
    <w:rsid w:val="009C12D6"/>
    <w:rsid w:val="009C4AC6"/>
    <w:rsid w:val="009C5824"/>
    <w:rsid w:val="009C6365"/>
    <w:rsid w:val="009C72E4"/>
    <w:rsid w:val="009C7C26"/>
    <w:rsid w:val="009D0FDC"/>
    <w:rsid w:val="009D112F"/>
    <w:rsid w:val="009D3BD0"/>
    <w:rsid w:val="009D7B8F"/>
    <w:rsid w:val="009E0739"/>
    <w:rsid w:val="009E1268"/>
    <w:rsid w:val="009E14B9"/>
    <w:rsid w:val="009E3AEB"/>
    <w:rsid w:val="009E4A9E"/>
    <w:rsid w:val="009E4B03"/>
    <w:rsid w:val="009F00AA"/>
    <w:rsid w:val="009F12F0"/>
    <w:rsid w:val="009F1BD0"/>
    <w:rsid w:val="009F341B"/>
    <w:rsid w:val="009F6B13"/>
    <w:rsid w:val="00A01D0B"/>
    <w:rsid w:val="00A03621"/>
    <w:rsid w:val="00A054DE"/>
    <w:rsid w:val="00A10385"/>
    <w:rsid w:val="00A1540B"/>
    <w:rsid w:val="00A17464"/>
    <w:rsid w:val="00A17A5F"/>
    <w:rsid w:val="00A2076E"/>
    <w:rsid w:val="00A21CF2"/>
    <w:rsid w:val="00A21FA7"/>
    <w:rsid w:val="00A22820"/>
    <w:rsid w:val="00A318AE"/>
    <w:rsid w:val="00A331DE"/>
    <w:rsid w:val="00A34487"/>
    <w:rsid w:val="00A34D9D"/>
    <w:rsid w:val="00A35293"/>
    <w:rsid w:val="00A37D98"/>
    <w:rsid w:val="00A40D84"/>
    <w:rsid w:val="00A4292B"/>
    <w:rsid w:val="00A43484"/>
    <w:rsid w:val="00A43FEB"/>
    <w:rsid w:val="00A4670C"/>
    <w:rsid w:val="00A5063C"/>
    <w:rsid w:val="00A50B8A"/>
    <w:rsid w:val="00A52C4E"/>
    <w:rsid w:val="00A538C2"/>
    <w:rsid w:val="00A5400A"/>
    <w:rsid w:val="00A5558C"/>
    <w:rsid w:val="00A565C1"/>
    <w:rsid w:val="00A56B95"/>
    <w:rsid w:val="00A57C0D"/>
    <w:rsid w:val="00A57CBC"/>
    <w:rsid w:val="00A60DF5"/>
    <w:rsid w:val="00A651BF"/>
    <w:rsid w:val="00A6594E"/>
    <w:rsid w:val="00A66677"/>
    <w:rsid w:val="00A66C49"/>
    <w:rsid w:val="00A73865"/>
    <w:rsid w:val="00A75B7C"/>
    <w:rsid w:val="00A7672E"/>
    <w:rsid w:val="00A80705"/>
    <w:rsid w:val="00A81436"/>
    <w:rsid w:val="00A8212D"/>
    <w:rsid w:val="00A824FC"/>
    <w:rsid w:val="00A82AEB"/>
    <w:rsid w:val="00A850DC"/>
    <w:rsid w:val="00A91377"/>
    <w:rsid w:val="00A920FE"/>
    <w:rsid w:val="00A93EA3"/>
    <w:rsid w:val="00A9675C"/>
    <w:rsid w:val="00A96D4D"/>
    <w:rsid w:val="00A97B0C"/>
    <w:rsid w:val="00AA2323"/>
    <w:rsid w:val="00AA29AE"/>
    <w:rsid w:val="00AA2DC7"/>
    <w:rsid w:val="00AA6AE0"/>
    <w:rsid w:val="00AA7416"/>
    <w:rsid w:val="00AA77CC"/>
    <w:rsid w:val="00AB0FF8"/>
    <w:rsid w:val="00AB2DDC"/>
    <w:rsid w:val="00AB3948"/>
    <w:rsid w:val="00AB3D27"/>
    <w:rsid w:val="00AB4CE6"/>
    <w:rsid w:val="00AB75B3"/>
    <w:rsid w:val="00AC38FB"/>
    <w:rsid w:val="00AC3B4A"/>
    <w:rsid w:val="00AC41A7"/>
    <w:rsid w:val="00AC4CEF"/>
    <w:rsid w:val="00AC7331"/>
    <w:rsid w:val="00AD2BD3"/>
    <w:rsid w:val="00AD3BCA"/>
    <w:rsid w:val="00AD3C1E"/>
    <w:rsid w:val="00AD569D"/>
    <w:rsid w:val="00AE0340"/>
    <w:rsid w:val="00AE5892"/>
    <w:rsid w:val="00AE76D2"/>
    <w:rsid w:val="00AF0233"/>
    <w:rsid w:val="00AF5763"/>
    <w:rsid w:val="00AF6154"/>
    <w:rsid w:val="00AF6424"/>
    <w:rsid w:val="00AF689A"/>
    <w:rsid w:val="00B01271"/>
    <w:rsid w:val="00B02D8C"/>
    <w:rsid w:val="00B05D52"/>
    <w:rsid w:val="00B0642B"/>
    <w:rsid w:val="00B06763"/>
    <w:rsid w:val="00B148FC"/>
    <w:rsid w:val="00B1567D"/>
    <w:rsid w:val="00B17C86"/>
    <w:rsid w:val="00B220B7"/>
    <w:rsid w:val="00B24089"/>
    <w:rsid w:val="00B2453D"/>
    <w:rsid w:val="00B270BC"/>
    <w:rsid w:val="00B31476"/>
    <w:rsid w:val="00B32B54"/>
    <w:rsid w:val="00B35E3B"/>
    <w:rsid w:val="00B42D4D"/>
    <w:rsid w:val="00B44707"/>
    <w:rsid w:val="00B452DC"/>
    <w:rsid w:val="00B46B76"/>
    <w:rsid w:val="00B471CD"/>
    <w:rsid w:val="00B5090B"/>
    <w:rsid w:val="00B5731F"/>
    <w:rsid w:val="00B574AF"/>
    <w:rsid w:val="00B57A73"/>
    <w:rsid w:val="00B602D4"/>
    <w:rsid w:val="00B62D63"/>
    <w:rsid w:val="00B63BA8"/>
    <w:rsid w:val="00B64122"/>
    <w:rsid w:val="00B6492E"/>
    <w:rsid w:val="00B66861"/>
    <w:rsid w:val="00B67932"/>
    <w:rsid w:val="00B74B2F"/>
    <w:rsid w:val="00B80076"/>
    <w:rsid w:val="00B8192A"/>
    <w:rsid w:val="00B821C2"/>
    <w:rsid w:val="00B82218"/>
    <w:rsid w:val="00B84F48"/>
    <w:rsid w:val="00B85211"/>
    <w:rsid w:val="00B859E5"/>
    <w:rsid w:val="00B91768"/>
    <w:rsid w:val="00B92807"/>
    <w:rsid w:val="00B9304D"/>
    <w:rsid w:val="00B936D8"/>
    <w:rsid w:val="00B94DF1"/>
    <w:rsid w:val="00BA018C"/>
    <w:rsid w:val="00BA1B63"/>
    <w:rsid w:val="00BA3540"/>
    <w:rsid w:val="00BA4300"/>
    <w:rsid w:val="00BA50BE"/>
    <w:rsid w:val="00BA656C"/>
    <w:rsid w:val="00BA6A2A"/>
    <w:rsid w:val="00BA72C9"/>
    <w:rsid w:val="00BB485F"/>
    <w:rsid w:val="00BB4A2E"/>
    <w:rsid w:val="00BB4D2D"/>
    <w:rsid w:val="00BB4F96"/>
    <w:rsid w:val="00BB5EC9"/>
    <w:rsid w:val="00BB61C6"/>
    <w:rsid w:val="00BC2325"/>
    <w:rsid w:val="00BC32F8"/>
    <w:rsid w:val="00BC45A0"/>
    <w:rsid w:val="00BC4F21"/>
    <w:rsid w:val="00BC5CD2"/>
    <w:rsid w:val="00BD0136"/>
    <w:rsid w:val="00BD094B"/>
    <w:rsid w:val="00BD0CAE"/>
    <w:rsid w:val="00BD0D14"/>
    <w:rsid w:val="00BD1D7D"/>
    <w:rsid w:val="00BD4378"/>
    <w:rsid w:val="00BD49D9"/>
    <w:rsid w:val="00BD6920"/>
    <w:rsid w:val="00BD7666"/>
    <w:rsid w:val="00BD7763"/>
    <w:rsid w:val="00BE45A8"/>
    <w:rsid w:val="00BE5252"/>
    <w:rsid w:val="00BE58CE"/>
    <w:rsid w:val="00BE6A6B"/>
    <w:rsid w:val="00BF12C3"/>
    <w:rsid w:val="00BF16C2"/>
    <w:rsid w:val="00BF1BEF"/>
    <w:rsid w:val="00BF2709"/>
    <w:rsid w:val="00BF4407"/>
    <w:rsid w:val="00BF4F12"/>
    <w:rsid w:val="00C02259"/>
    <w:rsid w:val="00C029B1"/>
    <w:rsid w:val="00C02CC5"/>
    <w:rsid w:val="00C02DAE"/>
    <w:rsid w:val="00C05112"/>
    <w:rsid w:val="00C05EC2"/>
    <w:rsid w:val="00C070ED"/>
    <w:rsid w:val="00C077B8"/>
    <w:rsid w:val="00C14C38"/>
    <w:rsid w:val="00C151E6"/>
    <w:rsid w:val="00C16D39"/>
    <w:rsid w:val="00C21A52"/>
    <w:rsid w:val="00C2250F"/>
    <w:rsid w:val="00C23870"/>
    <w:rsid w:val="00C238F3"/>
    <w:rsid w:val="00C23DB5"/>
    <w:rsid w:val="00C240F2"/>
    <w:rsid w:val="00C24DC7"/>
    <w:rsid w:val="00C24FCB"/>
    <w:rsid w:val="00C25841"/>
    <w:rsid w:val="00C26945"/>
    <w:rsid w:val="00C30706"/>
    <w:rsid w:val="00C31275"/>
    <w:rsid w:val="00C338A6"/>
    <w:rsid w:val="00C3653F"/>
    <w:rsid w:val="00C371D4"/>
    <w:rsid w:val="00C42286"/>
    <w:rsid w:val="00C462C3"/>
    <w:rsid w:val="00C50203"/>
    <w:rsid w:val="00C52E5A"/>
    <w:rsid w:val="00C53EFE"/>
    <w:rsid w:val="00C54B53"/>
    <w:rsid w:val="00C552C9"/>
    <w:rsid w:val="00C5557F"/>
    <w:rsid w:val="00C60535"/>
    <w:rsid w:val="00C62470"/>
    <w:rsid w:val="00C62B81"/>
    <w:rsid w:val="00C6426B"/>
    <w:rsid w:val="00C66016"/>
    <w:rsid w:val="00C67ED1"/>
    <w:rsid w:val="00C73B10"/>
    <w:rsid w:val="00C7643C"/>
    <w:rsid w:val="00C804CA"/>
    <w:rsid w:val="00C8104B"/>
    <w:rsid w:val="00C81C3F"/>
    <w:rsid w:val="00C81FEC"/>
    <w:rsid w:val="00C85048"/>
    <w:rsid w:val="00C9086E"/>
    <w:rsid w:val="00C90C89"/>
    <w:rsid w:val="00C95261"/>
    <w:rsid w:val="00C95E3C"/>
    <w:rsid w:val="00C9798B"/>
    <w:rsid w:val="00CA011C"/>
    <w:rsid w:val="00CA42BA"/>
    <w:rsid w:val="00CA4DC9"/>
    <w:rsid w:val="00CB049F"/>
    <w:rsid w:val="00CB0C68"/>
    <w:rsid w:val="00CB1E34"/>
    <w:rsid w:val="00CB58BD"/>
    <w:rsid w:val="00CB6207"/>
    <w:rsid w:val="00CB74CC"/>
    <w:rsid w:val="00CC13F2"/>
    <w:rsid w:val="00CC1EC9"/>
    <w:rsid w:val="00CC2419"/>
    <w:rsid w:val="00CC2C80"/>
    <w:rsid w:val="00CC3605"/>
    <w:rsid w:val="00CD081E"/>
    <w:rsid w:val="00CD2FAA"/>
    <w:rsid w:val="00CD39F6"/>
    <w:rsid w:val="00CD4004"/>
    <w:rsid w:val="00CD5CF3"/>
    <w:rsid w:val="00CD6760"/>
    <w:rsid w:val="00CE1FB3"/>
    <w:rsid w:val="00CE58D9"/>
    <w:rsid w:val="00CE5982"/>
    <w:rsid w:val="00CE6E93"/>
    <w:rsid w:val="00CE7C6D"/>
    <w:rsid w:val="00CF0D85"/>
    <w:rsid w:val="00CF1B98"/>
    <w:rsid w:val="00D0316F"/>
    <w:rsid w:val="00D034EB"/>
    <w:rsid w:val="00D07FF8"/>
    <w:rsid w:val="00D13D53"/>
    <w:rsid w:val="00D14763"/>
    <w:rsid w:val="00D16628"/>
    <w:rsid w:val="00D17C14"/>
    <w:rsid w:val="00D20868"/>
    <w:rsid w:val="00D22744"/>
    <w:rsid w:val="00D24389"/>
    <w:rsid w:val="00D25A18"/>
    <w:rsid w:val="00D25A7E"/>
    <w:rsid w:val="00D2774F"/>
    <w:rsid w:val="00D30CEF"/>
    <w:rsid w:val="00D3203D"/>
    <w:rsid w:val="00D33BE6"/>
    <w:rsid w:val="00D35521"/>
    <w:rsid w:val="00D35AD2"/>
    <w:rsid w:val="00D36F9D"/>
    <w:rsid w:val="00D36FA1"/>
    <w:rsid w:val="00D370C9"/>
    <w:rsid w:val="00D42A61"/>
    <w:rsid w:val="00D43D69"/>
    <w:rsid w:val="00D450A1"/>
    <w:rsid w:val="00D46FF7"/>
    <w:rsid w:val="00D47C1D"/>
    <w:rsid w:val="00D501EC"/>
    <w:rsid w:val="00D5089B"/>
    <w:rsid w:val="00D50B19"/>
    <w:rsid w:val="00D51423"/>
    <w:rsid w:val="00D55DC8"/>
    <w:rsid w:val="00D64897"/>
    <w:rsid w:val="00D66608"/>
    <w:rsid w:val="00D67520"/>
    <w:rsid w:val="00D6788C"/>
    <w:rsid w:val="00D67AC4"/>
    <w:rsid w:val="00D70A17"/>
    <w:rsid w:val="00D71AAA"/>
    <w:rsid w:val="00D71E7F"/>
    <w:rsid w:val="00D73044"/>
    <w:rsid w:val="00D7313F"/>
    <w:rsid w:val="00D7493F"/>
    <w:rsid w:val="00D77F19"/>
    <w:rsid w:val="00D8034D"/>
    <w:rsid w:val="00D80D72"/>
    <w:rsid w:val="00D81D63"/>
    <w:rsid w:val="00D82F07"/>
    <w:rsid w:val="00D87E68"/>
    <w:rsid w:val="00D902FD"/>
    <w:rsid w:val="00D90805"/>
    <w:rsid w:val="00D91418"/>
    <w:rsid w:val="00D916EC"/>
    <w:rsid w:val="00D91F6C"/>
    <w:rsid w:val="00D95280"/>
    <w:rsid w:val="00D96D12"/>
    <w:rsid w:val="00D979FD"/>
    <w:rsid w:val="00DA1643"/>
    <w:rsid w:val="00DA1811"/>
    <w:rsid w:val="00DA36ED"/>
    <w:rsid w:val="00DA3E03"/>
    <w:rsid w:val="00DA5580"/>
    <w:rsid w:val="00DA58D6"/>
    <w:rsid w:val="00DA68F6"/>
    <w:rsid w:val="00DB0836"/>
    <w:rsid w:val="00DB0F94"/>
    <w:rsid w:val="00DB1F99"/>
    <w:rsid w:val="00DB2C05"/>
    <w:rsid w:val="00DB3772"/>
    <w:rsid w:val="00DB40F2"/>
    <w:rsid w:val="00DC00CE"/>
    <w:rsid w:val="00DC5A30"/>
    <w:rsid w:val="00DD03AD"/>
    <w:rsid w:val="00DD0C0E"/>
    <w:rsid w:val="00DD109A"/>
    <w:rsid w:val="00DD2572"/>
    <w:rsid w:val="00DD56D6"/>
    <w:rsid w:val="00DD72E6"/>
    <w:rsid w:val="00DD779F"/>
    <w:rsid w:val="00DE06C4"/>
    <w:rsid w:val="00DE1C58"/>
    <w:rsid w:val="00DE33AB"/>
    <w:rsid w:val="00DE782F"/>
    <w:rsid w:val="00DF1F0F"/>
    <w:rsid w:val="00DF2229"/>
    <w:rsid w:val="00DF4DCC"/>
    <w:rsid w:val="00DF7871"/>
    <w:rsid w:val="00E040BD"/>
    <w:rsid w:val="00E10ACF"/>
    <w:rsid w:val="00E12A65"/>
    <w:rsid w:val="00E12FAB"/>
    <w:rsid w:val="00E22C74"/>
    <w:rsid w:val="00E26985"/>
    <w:rsid w:val="00E276EE"/>
    <w:rsid w:val="00E27C4C"/>
    <w:rsid w:val="00E301AC"/>
    <w:rsid w:val="00E33124"/>
    <w:rsid w:val="00E34658"/>
    <w:rsid w:val="00E36FC0"/>
    <w:rsid w:val="00E40D0F"/>
    <w:rsid w:val="00E42DB7"/>
    <w:rsid w:val="00E4373A"/>
    <w:rsid w:val="00E45DA7"/>
    <w:rsid w:val="00E45DB3"/>
    <w:rsid w:val="00E50432"/>
    <w:rsid w:val="00E505FB"/>
    <w:rsid w:val="00E53119"/>
    <w:rsid w:val="00E621D9"/>
    <w:rsid w:val="00E6575F"/>
    <w:rsid w:val="00E657D2"/>
    <w:rsid w:val="00E6736E"/>
    <w:rsid w:val="00E67725"/>
    <w:rsid w:val="00E74151"/>
    <w:rsid w:val="00E75B58"/>
    <w:rsid w:val="00E76242"/>
    <w:rsid w:val="00E768E7"/>
    <w:rsid w:val="00E77400"/>
    <w:rsid w:val="00E8166D"/>
    <w:rsid w:val="00E81D6E"/>
    <w:rsid w:val="00E8473B"/>
    <w:rsid w:val="00E84A2D"/>
    <w:rsid w:val="00E8796B"/>
    <w:rsid w:val="00E87A5A"/>
    <w:rsid w:val="00E91114"/>
    <w:rsid w:val="00E9441F"/>
    <w:rsid w:val="00E960C6"/>
    <w:rsid w:val="00EB19DE"/>
    <w:rsid w:val="00EB21F7"/>
    <w:rsid w:val="00EB591C"/>
    <w:rsid w:val="00EB6B17"/>
    <w:rsid w:val="00EC00C4"/>
    <w:rsid w:val="00EC1290"/>
    <w:rsid w:val="00EC275E"/>
    <w:rsid w:val="00EC3734"/>
    <w:rsid w:val="00EC3AF8"/>
    <w:rsid w:val="00EC51A8"/>
    <w:rsid w:val="00EC5EC9"/>
    <w:rsid w:val="00ED0FCD"/>
    <w:rsid w:val="00ED1DD3"/>
    <w:rsid w:val="00ED1F69"/>
    <w:rsid w:val="00ED528E"/>
    <w:rsid w:val="00ED5EAB"/>
    <w:rsid w:val="00EE08F6"/>
    <w:rsid w:val="00EE0F90"/>
    <w:rsid w:val="00EE5F8F"/>
    <w:rsid w:val="00EE6C29"/>
    <w:rsid w:val="00EF03F3"/>
    <w:rsid w:val="00EF0682"/>
    <w:rsid w:val="00EF3C0B"/>
    <w:rsid w:val="00EF513B"/>
    <w:rsid w:val="00EF6216"/>
    <w:rsid w:val="00EF7C00"/>
    <w:rsid w:val="00F0279A"/>
    <w:rsid w:val="00F04A02"/>
    <w:rsid w:val="00F121C2"/>
    <w:rsid w:val="00F132EF"/>
    <w:rsid w:val="00F13832"/>
    <w:rsid w:val="00F153CD"/>
    <w:rsid w:val="00F179AB"/>
    <w:rsid w:val="00F2023B"/>
    <w:rsid w:val="00F25EC6"/>
    <w:rsid w:val="00F272E6"/>
    <w:rsid w:val="00F33B68"/>
    <w:rsid w:val="00F37FA6"/>
    <w:rsid w:val="00F458AE"/>
    <w:rsid w:val="00F45A54"/>
    <w:rsid w:val="00F46240"/>
    <w:rsid w:val="00F46BC5"/>
    <w:rsid w:val="00F55AFA"/>
    <w:rsid w:val="00F619F2"/>
    <w:rsid w:val="00F63EED"/>
    <w:rsid w:val="00F65288"/>
    <w:rsid w:val="00F6579F"/>
    <w:rsid w:val="00F67B1C"/>
    <w:rsid w:val="00F67CFD"/>
    <w:rsid w:val="00F72FA7"/>
    <w:rsid w:val="00F756F1"/>
    <w:rsid w:val="00F76C71"/>
    <w:rsid w:val="00F8050F"/>
    <w:rsid w:val="00F8061E"/>
    <w:rsid w:val="00F809B1"/>
    <w:rsid w:val="00F81A4D"/>
    <w:rsid w:val="00F81A81"/>
    <w:rsid w:val="00F81BDD"/>
    <w:rsid w:val="00F87CB7"/>
    <w:rsid w:val="00F9117A"/>
    <w:rsid w:val="00F91474"/>
    <w:rsid w:val="00F93994"/>
    <w:rsid w:val="00F96E08"/>
    <w:rsid w:val="00FA3C13"/>
    <w:rsid w:val="00FA3E75"/>
    <w:rsid w:val="00FA3F3D"/>
    <w:rsid w:val="00FA58CD"/>
    <w:rsid w:val="00FA5EBF"/>
    <w:rsid w:val="00FB06BC"/>
    <w:rsid w:val="00FB0BD1"/>
    <w:rsid w:val="00FB0C08"/>
    <w:rsid w:val="00FB345E"/>
    <w:rsid w:val="00FB4576"/>
    <w:rsid w:val="00FC0487"/>
    <w:rsid w:val="00FC29A4"/>
    <w:rsid w:val="00FC4099"/>
    <w:rsid w:val="00FC4154"/>
    <w:rsid w:val="00FC4326"/>
    <w:rsid w:val="00FD0170"/>
    <w:rsid w:val="00FD11CD"/>
    <w:rsid w:val="00FD287A"/>
    <w:rsid w:val="00FD4E6F"/>
    <w:rsid w:val="00FD6B28"/>
    <w:rsid w:val="00FD6F79"/>
    <w:rsid w:val="00FD760E"/>
    <w:rsid w:val="00FE0093"/>
    <w:rsid w:val="00FE090A"/>
    <w:rsid w:val="00FE327D"/>
    <w:rsid w:val="00FF79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053C4"/>
  <w15:chartTrackingRefBased/>
  <w15:docId w15:val="{E1769D77-511A-4380-A0A5-B4C65DBF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5A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A10385"/>
    <w:pPr>
      <w:spacing w:after="320" w:line="276" w:lineRule="auto"/>
      <w:jc w:val="center"/>
      <w:outlineLvl w:val="0"/>
    </w:pPr>
    <w:rPr>
      <w:rFonts w:ascii="Arial" w:hAnsi="Arial" w:cs="Arial"/>
      <w:caps/>
    </w:rPr>
  </w:style>
  <w:style w:type="paragraph" w:styleId="Heading2">
    <w:name w:val="heading 2"/>
    <w:basedOn w:val="Heading1"/>
    <w:next w:val="Normal"/>
    <w:link w:val="Heading2Char"/>
    <w:uiPriority w:val="9"/>
    <w:semiHidden/>
    <w:unhideWhenUsed/>
    <w:qFormat/>
    <w:rsid w:val="00A10385"/>
    <w:pPr>
      <w:outlineLvl w:val="1"/>
    </w:pPr>
  </w:style>
  <w:style w:type="paragraph" w:styleId="Heading3">
    <w:name w:val="heading 3"/>
    <w:basedOn w:val="Normal"/>
    <w:next w:val="Normal"/>
    <w:link w:val="Heading3Char"/>
    <w:uiPriority w:val="9"/>
    <w:unhideWhenUsed/>
    <w:qFormat/>
    <w:rsid w:val="003F55A1"/>
    <w:pPr>
      <w:spacing w:line="480" w:lineRule="auto"/>
      <w:outlineLvl w:val="2"/>
    </w:pPr>
    <w:rPr>
      <w:rFonts w:ascii="Arial" w:hAnsi="Arial" w:cs="Arial"/>
      <w:b/>
    </w:rPr>
  </w:style>
  <w:style w:type="paragraph" w:styleId="Heading5">
    <w:name w:val="heading 5"/>
    <w:basedOn w:val="Normal"/>
    <w:next w:val="Normal"/>
    <w:link w:val="Heading5Char"/>
    <w:uiPriority w:val="9"/>
    <w:semiHidden/>
    <w:unhideWhenUsed/>
    <w:qFormat/>
    <w:rsid w:val="00A10385"/>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F55A1"/>
    <w:rPr>
      <w:rFonts w:ascii="Arial" w:eastAsia="Times New Roman" w:hAnsi="Arial" w:cs="Arial"/>
      <w:b/>
      <w:sz w:val="24"/>
      <w:szCs w:val="24"/>
    </w:rPr>
  </w:style>
  <w:style w:type="character" w:styleId="CommentReference">
    <w:name w:val="annotation reference"/>
    <w:basedOn w:val="DefaultParagraphFont"/>
    <w:uiPriority w:val="99"/>
    <w:unhideWhenUsed/>
    <w:rsid w:val="00123B31"/>
    <w:rPr>
      <w:sz w:val="16"/>
      <w:szCs w:val="16"/>
    </w:rPr>
  </w:style>
  <w:style w:type="character" w:styleId="Hyperlink">
    <w:name w:val="Hyperlink"/>
    <w:basedOn w:val="DefaultParagraphFont"/>
    <w:uiPriority w:val="99"/>
    <w:unhideWhenUsed/>
    <w:rsid w:val="00012C7B"/>
    <w:rPr>
      <w:color w:val="000000" w:themeColor="text1"/>
      <w:u w:val="none"/>
    </w:rPr>
  </w:style>
  <w:style w:type="character" w:customStyle="1" w:styleId="Heading1Char">
    <w:name w:val="Heading 1 Char"/>
    <w:basedOn w:val="DefaultParagraphFont"/>
    <w:link w:val="Heading1"/>
    <w:uiPriority w:val="9"/>
    <w:rsid w:val="00A10385"/>
    <w:rPr>
      <w:rFonts w:ascii="Arial" w:eastAsia="Times New Roman" w:hAnsi="Arial" w:cs="Arial"/>
      <w:caps/>
      <w:sz w:val="24"/>
      <w:szCs w:val="24"/>
    </w:rPr>
  </w:style>
  <w:style w:type="character" w:customStyle="1" w:styleId="Heading2Char">
    <w:name w:val="Heading 2 Char"/>
    <w:basedOn w:val="DefaultParagraphFont"/>
    <w:link w:val="Heading2"/>
    <w:uiPriority w:val="9"/>
    <w:semiHidden/>
    <w:rsid w:val="00A10385"/>
    <w:rPr>
      <w:rFonts w:ascii="Arial" w:eastAsia="Times New Roman" w:hAnsi="Arial" w:cs="Arial"/>
      <w:caps/>
      <w:sz w:val="24"/>
      <w:szCs w:val="24"/>
    </w:rPr>
  </w:style>
  <w:style w:type="character" w:customStyle="1" w:styleId="Heading5Char">
    <w:name w:val="Heading 5 Char"/>
    <w:basedOn w:val="DefaultParagraphFont"/>
    <w:link w:val="Heading5"/>
    <w:uiPriority w:val="9"/>
    <w:semiHidden/>
    <w:rsid w:val="00A10385"/>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A10385"/>
    <w:rPr>
      <w:color w:val="954F72" w:themeColor="followedHyperlink"/>
      <w:u w:val="single"/>
    </w:rPr>
  </w:style>
  <w:style w:type="character" w:styleId="Strong">
    <w:name w:val="Strong"/>
    <w:uiPriority w:val="22"/>
    <w:qFormat/>
    <w:rsid w:val="00A10385"/>
    <w:rPr>
      <w:b w:val="0"/>
      <w:bCs w:val="0"/>
    </w:rPr>
  </w:style>
  <w:style w:type="character" w:customStyle="1" w:styleId="NormalWebChar">
    <w:name w:val="Normal (Web) Char"/>
    <w:basedOn w:val="DefaultParagraphFont"/>
    <w:link w:val="NormalWeb"/>
    <w:uiPriority w:val="99"/>
    <w:semiHidden/>
    <w:locked/>
    <w:rsid w:val="00A10385"/>
    <w:rPr>
      <w:rFonts w:ascii="Times New Roman" w:eastAsia="Times New Roman" w:hAnsi="Times New Roman" w:cs="Times New Roman"/>
    </w:rPr>
  </w:style>
  <w:style w:type="paragraph" w:customStyle="1" w:styleId="msonormal0">
    <w:name w:val="msonormal"/>
    <w:basedOn w:val="Normal"/>
    <w:uiPriority w:val="99"/>
    <w:rsid w:val="00A10385"/>
    <w:pPr>
      <w:spacing w:before="100" w:beforeAutospacing="1" w:after="100" w:afterAutospacing="1"/>
    </w:pPr>
  </w:style>
  <w:style w:type="paragraph" w:styleId="NormalWeb">
    <w:name w:val="Normal (Web)"/>
    <w:basedOn w:val="Normal"/>
    <w:link w:val="NormalWebChar"/>
    <w:uiPriority w:val="99"/>
    <w:semiHidden/>
    <w:unhideWhenUsed/>
    <w:rsid w:val="00A10385"/>
    <w:pPr>
      <w:spacing w:before="100" w:beforeAutospacing="1" w:after="100" w:afterAutospacing="1"/>
    </w:pPr>
    <w:rPr>
      <w:sz w:val="22"/>
      <w:szCs w:val="22"/>
    </w:rPr>
  </w:style>
  <w:style w:type="paragraph" w:styleId="TOC1">
    <w:name w:val="toc 1"/>
    <w:basedOn w:val="Normal"/>
    <w:next w:val="Normal"/>
    <w:autoRedefine/>
    <w:uiPriority w:val="39"/>
    <w:semiHidden/>
    <w:unhideWhenUsed/>
    <w:rsid w:val="00A10385"/>
    <w:pPr>
      <w:tabs>
        <w:tab w:val="right" w:leader="dot" w:pos="8630"/>
      </w:tabs>
      <w:spacing w:before="120" w:line="480" w:lineRule="auto"/>
    </w:pPr>
    <w:rPr>
      <w:rFonts w:asciiTheme="minorHAnsi" w:hAnsiTheme="minorHAnsi"/>
      <w:b/>
      <w:bCs/>
      <w:i/>
      <w:iCs/>
    </w:rPr>
  </w:style>
  <w:style w:type="paragraph" w:styleId="TOC2">
    <w:name w:val="toc 2"/>
    <w:basedOn w:val="Normal"/>
    <w:next w:val="Normal"/>
    <w:autoRedefine/>
    <w:uiPriority w:val="39"/>
    <w:semiHidden/>
    <w:unhideWhenUsed/>
    <w:rsid w:val="00A10385"/>
    <w:pPr>
      <w:tabs>
        <w:tab w:val="right" w:leader="dot" w:pos="8630"/>
      </w:tabs>
      <w:spacing w:before="120" w:line="480" w:lineRule="auto"/>
      <w:ind w:left="240"/>
    </w:pPr>
    <w:rPr>
      <w:rFonts w:ascii="Arial" w:hAnsi="Arial" w:cs="Arial"/>
      <w:bCs/>
      <w:noProof/>
      <w:lang w:eastAsia="ja-JP"/>
    </w:rPr>
  </w:style>
  <w:style w:type="paragraph" w:styleId="TOC3">
    <w:name w:val="toc 3"/>
    <w:basedOn w:val="Normal"/>
    <w:next w:val="Normal"/>
    <w:autoRedefine/>
    <w:uiPriority w:val="39"/>
    <w:semiHidden/>
    <w:unhideWhenUsed/>
    <w:rsid w:val="00A10385"/>
    <w:pPr>
      <w:tabs>
        <w:tab w:val="right" w:leader="dot" w:pos="8630"/>
      </w:tabs>
      <w:spacing w:line="480" w:lineRule="auto"/>
      <w:ind w:left="480"/>
    </w:pPr>
    <w:rPr>
      <w:rFonts w:asciiTheme="minorHAnsi" w:hAnsiTheme="minorHAnsi"/>
      <w:sz w:val="20"/>
      <w:szCs w:val="20"/>
    </w:rPr>
  </w:style>
  <w:style w:type="paragraph" w:styleId="TOC4">
    <w:name w:val="toc 4"/>
    <w:basedOn w:val="Normal"/>
    <w:next w:val="Normal"/>
    <w:autoRedefine/>
    <w:uiPriority w:val="39"/>
    <w:semiHidden/>
    <w:unhideWhenUsed/>
    <w:rsid w:val="00A10385"/>
    <w:pPr>
      <w:ind w:left="720"/>
    </w:pPr>
    <w:rPr>
      <w:rFonts w:asciiTheme="minorHAnsi" w:hAnsiTheme="minorHAnsi"/>
      <w:sz w:val="20"/>
      <w:szCs w:val="20"/>
    </w:rPr>
  </w:style>
  <w:style w:type="paragraph" w:styleId="TOC5">
    <w:name w:val="toc 5"/>
    <w:basedOn w:val="Normal"/>
    <w:next w:val="Normal"/>
    <w:autoRedefine/>
    <w:uiPriority w:val="39"/>
    <w:semiHidden/>
    <w:unhideWhenUsed/>
    <w:rsid w:val="00A10385"/>
    <w:pPr>
      <w:ind w:left="960"/>
    </w:pPr>
    <w:rPr>
      <w:rFonts w:asciiTheme="minorHAnsi" w:hAnsiTheme="minorHAnsi"/>
      <w:sz w:val="20"/>
      <w:szCs w:val="20"/>
    </w:rPr>
  </w:style>
  <w:style w:type="paragraph" w:styleId="TOC6">
    <w:name w:val="toc 6"/>
    <w:basedOn w:val="Normal"/>
    <w:next w:val="Normal"/>
    <w:autoRedefine/>
    <w:uiPriority w:val="39"/>
    <w:semiHidden/>
    <w:unhideWhenUsed/>
    <w:rsid w:val="00A10385"/>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A10385"/>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A10385"/>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A10385"/>
    <w:pPr>
      <w:ind w:left="1920"/>
    </w:pPr>
    <w:rPr>
      <w:rFonts w:asciiTheme="minorHAnsi" w:hAnsiTheme="minorHAnsi"/>
      <w:sz w:val="20"/>
      <w:szCs w:val="20"/>
    </w:rPr>
  </w:style>
  <w:style w:type="paragraph" w:styleId="CommentText">
    <w:name w:val="annotation text"/>
    <w:basedOn w:val="Normal"/>
    <w:link w:val="CommentTextChar"/>
    <w:uiPriority w:val="99"/>
    <w:unhideWhenUsed/>
    <w:rsid w:val="00A10385"/>
    <w:rPr>
      <w:sz w:val="20"/>
      <w:szCs w:val="20"/>
    </w:rPr>
  </w:style>
  <w:style w:type="character" w:customStyle="1" w:styleId="CommentTextChar">
    <w:name w:val="Comment Text Char"/>
    <w:basedOn w:val="DefaultParagraphFont"/>
    <w:link w:val="CommentText"/>
    <w:uiPriority w:val="99"/>
    <w:rsid w:val="00A1038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10385"/>
    <w:pPr>
      <w:tabs>
        <w:tab w:val="center" w:pos="4680"/>
        <w:tab w:val="right" w:pos="9360"/>
      </w:tabs>
    </w:pPr>
  </w:style>
  <w:style w:type="character" w:customStyle="1" w:styleId="HeaderChar">
    <w:name w:val="Header Char"/>
    <w:basedOn w:val="DefaultParagraphFont"/>
    <w:link w:val="Header"/>
    <w:uiPriority w:val="99"/>
    <w:rsid w:val="00A1038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0385"/>
    <w:pPr>
      <w:tabs>
        <w:tab w:val="center" w:pos="4680"/>
        <w:tab w:val="right" w:pos="9360"/>
      </w:tabs>
    </w:pPr>
  </w:style>
  <w:style w:type="character" w:customStyle="1" w:styleId="FooterChar">
    <w:name w:val="Footer Char"/>
    <w:basedOn w:val="DefaultParagraphFont"/>
    <w:link w:val="Footer"/>
    <w:uiPriority w:val="99"/>
    <w:rsid w:val="00A10385"/>
    <w:rPr>
      <w:rFonts w:ascii="Times New Roman" w:eastAsia="Times New Roman" w:hAnsi="Times New Roman" w:cs="Times New Roman"/>
      <w:sz w:val="24"/>
      <w:szCs w:val="24"/>
    </w:rPr>
  </w:style>
  <w:style w:type="paragraph" w:styleId="Caption">
    <w:name w:val="caption"/>
    <w:basedOn w:val="Normal"/>
    <w:next w:val="Normal"/>
    <w:uiPriority w:val="35"/>
    <w:semiHidden/>
    <w:unhideWhenUsed/>
    <w:qFormat/>
    <w:rsid w:val="00A10385"/>
    <w:pPr>
      <w:spacing w:line="480" w:lineRule="auto"/>
      <w:ind w:right="450"/>
      <w:jc w:val="both"/>
    </w:pPr>
    <w:rPr>
      <w:rFonts w:ascii="Arial" w:hAnsi="Arial" w:cs="Arial"/>
    </w:rPr>
  </w:style>
  <w:style w:type="paragraph" w:styleId="TableofFigures">
    <w:name w:val="table of figures"/>
    <w:basedOn w:val="Normal"/>
    <w:next w:val="Normal"/>
    <w:uiPriority w:val="99"/>
    <w:semiHidden/>
    <w:unhideWhenUsed/>
    <w:rsid w:val="00A10385"/>
    <w:rPr>
      <w:rFonts w:ascii="Arial" w:hAnsi="Arial"/>
    </w:rPr>
  </w:style>
  <w:style w:type="paragraph" w:styleId="DocumentMap">
    <w:name w:val="Document Map"/>
    <w:basedOn w:val="Normal"/>
    <w:link w:val="DocumentMapChar"/>
    <w:uiPriority w:val="99"/>
    <w:semiHidden/>
    <w:unhideWhenUsed/>
    <w:rsid w:val="00A10385"/>
    <w:rPr>
      <w:rFonts w:ascii="Lucida Grande" w:eastAsiaTheme="minorHAnsi" w:hAnsi="Lucida Grande" w:cs="Lucida Grande"/>
    </w:rPr>
  </w:style>
  <w:style w:type="character" w:customStyle="1" w:styleId="DocumentMapChar">
    <w:name w:val="Document Map Char"/>
    <w:basedOn w:val="DefaultParagraphFont"/>
    <w:link w:val="DocumentMap"/>
    <w:uiPriority w:val="99"/>
    <w:semiHidden/>
    <w:rsid w:val="00A10385"/>
    <w:rPr>
      <w:rFonts w:ascii="Lucida Grande" w:hAnsi="Lucida Grande" w:cs="Lucida Grande"/>
      <w:sz w:val="24"/>
      <w:szCs w:val="24"/>
    </w:rPr>
  </w:style>
  <w:style w:type="paragraph" w:styleId="CommentSubject">
    <w:name w:val="annotation subject"/>
    <w:basedOn w:val="CommentText"/>
    <w:next w:val="CommentText"/>
    <w:link w:val="CommentSubjectChar"/>
    <w:uiPriority w:val="99"/>
    <w:semiHidden/>
    <w:unhideWhenUsed/>
    <w:rsid w:val="00A10385"/>
    <w:rPr>
      <w:b/>
      <w:bCs/>
    </w:rPr>
  </w:style>
  <w:style w:type="character" w:customStyle="1" w:styleId="CommentSubjectChar">
    <w:name w:val="Comment Subject Char"/>
    <w:basedOn w:val="CommentTextChar"/>
    <w:link w:val="CommentSubject"/>
    <w:uiPriority w:val="99"/>
    <w:semiHidden/>
    <w:rsid w:val="00A1038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10385"/>
    <w:rPr>
      <w:rFonts w:ascii="Tahoma" w:hAnsi="Tahoma" w:cs="Tahoma"/>
      <w:sz w:val="16"/>
      <w:szCs w:val="16"/>
    </w:rPr>
  </w:style>
  <w:style w:type="character" w:customStyle="1" w:styleId="BalloonTextChar">
    <w:name w:val="Balloon Text Char"/>
    <w:basedOn w:val="DefaultParagraphFont"/>
    <w:link w:val="BalloonText"/>
    <w:uiPriority w:val="99"/>
    <w:semiHidden/>
    <w:rsid w:val="00A10385"/>
    <w:rPr>
      <w:rFonts w:ascii="Tahoma" w:eastAsia="Times New Roman" w:hAnsi="Tahoma" w:cs="Tahoma"/>
      <w:sz w:val="16"/>
      <w:szCs w:val="16"/>
    </w:rPr>
  </w:style>
  <w:style w:type="paragraph" w:styleId="NoSpacing">
    <w:name w:val="No Spacing"/>
    <w:uiPriority w:val="1"/>
    <w:qFormat/>
    <w:rsid w:val="00A10385"/>
    <w:pPr>
      <w:spacing w:after="0" w:line="240" w:lineRule="auto"/>
    </w:pPr>
    <w:rPr>
      <w:lang w:val="en-GB"/>
    </w:rPr>
  </w:style>
  <w:style w:type="paragraph" w:styleId="Revision">
    <w:name w:val="Revision"/>
    <w:uiPriority w:val="99"/>
    <w:semiHidden/>
    <w:rsid w:val="00A10385"/>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A10385"/>
    <w:pPr>
      <w:ind w:left="720"/>
      <w:contextualSpacing/>
    </w:pPr>
  </w:style>
  <w:style w:type="paragraph" w:styleId="TOCHeading">
    <w:name w:val="TOC Heading"/>
    <w:basedOn w:val="Heading1"/>
    <w:next w:val="Normal"/>
    <w:uiPriority w:val="39"/>
    <w:semiHidden/>
    <w:unhideWhenUsed/>
    <w:qFormat/>
    <w:rsid w:val="00A10385"/>
    <w:pPr>
      <w:keepNext/>
      <w:keepLines/>
      <w:spacing w:before="480" w:after="0"/>
      <w:outlineLvl w:val="9"/>
    </w:pPr>
    <w:rPr>
      <w:rFonts w:asciiTheme="majorHAnsi" w:eastAsiaTheme="majorEastAsia" w:hAnsiTheme="majorHAnsi" w:cstheme="majorBidi"/>
      <w:color w:val="2F5496" w:themeColor="accent1" w:themeShade="BF"/>
      <w:sz w:val="28"/>
      <w:szCs w:val="28"/>
    </w:rPr>
  </w:style>
  <w:style w:type="paragraph" w:customStyle="1" w:styleId="majorsectionsoftoc">
    <w:name w:val="major sections of toc"/>
    <w:basedOn w:val="Normal"/>
    <w:uiPriority w:val="99"/>
    <w:rsid w:val="00A10385"/>
    <w:pPr>
      <w:tabs>
        <w:tab w:val="right" w:leader="dot" w:pos="8640"/>
      </w:tabs>
    </w:pPr>
  </w:style>
  <w:style w:type="character" w:customStyle="1" w:styleId="EndNoteBibliographyTitleChar">
    <w:name w:val="EndNote Bibliography Title Char"/>
    <w:basedOn w:val="DefaultParagraphFont"/>
    <w:link w:val="EndNoteBibliographyTitle"/>
    <w:locked/>
    <w:rsid w:val="00A10385"/>
    <w:rPr>
      <w:rFonts w:ascii="Times New Roman" w:eastAsia="Times New Roman" w:hAnsi="Times New Roman" w:cs="Times New Roman"/>
      <w:noProof/>
      <w:sz w:val="24"/>
    </w:rPr>
  </w:style>
  <w:style w:type="paragraph" w:customStyle="1" w:styleId="EndNoteBibliographyTitle">
    <w:name w:val="EndNote Bibliography Title"/>
    <w:basedOn w:val="Normal"/>
    <w:link w:val="EndNoteBibliographyTitleChar"/>
    <w:rsid w:val="00A10385"/>
    <w:pPr>
      <w:jc w:val="center"/>
    </w:pPr>
    <w:rPr>
      <w:noProof/>
      <w:szCs w:val="22"/>
    </w:rPr>
  </w:style>
  <w:style w:type="character" w:customStyle="1" w:styleId="EndNoteBibliographyChar">
    <w:name w:val="EndNote Bibliography Char"/>
    <w:basedOn w:val="DefaultParagraphFont"/>
    <w:link w:val="EndNoteBibliography"/>
    <w:locked/>
    <w:rsid w:val="00A10385"/>
    <w:rPr>
      <w:rFonts w:ascii="Times New Roman" w:eastAsia="Times New Roman" w:hAnsi="Times New Roman" w:cs="Times New Roman"/>
      <w:noProof/>
      <w:sz w:val="24"/>
    </w:rPr>
  </w:style>
  <w:style w:type="paragraph" w:customStyle="1" w:styleId="EndNoteBibliography">
    <w:name w:val="EndNote Bibliography"/>
    <w:basedOn w:val="Normal"/>
    <w:link w:val="EndNoteBibliographyChar"/>
    <w:rsid w:val="00A10385"/>
    <w:rPr>
      <w:noProof/>
      <w:szCs w:val="22"/>
    </w:rPr>
  </w:style>
  <w:style w:type="paragraph" w:customStyle="1" w:styleId="h-lead">
    <w:name w:val="h-lead"/>
    <w:basedOn w:val="Normal"/>
    <w:uiPriority w:val="99"/>
    <w:rsid w:val="00A10385"/>
    <w:pPr>
      <w:spacing w:before="100" w:beforeAutospacing="1" w:after="100" w:afterAutospacing="1"/>
    </w:pPr>
  </w:style>
  <w:style w:type="paragraph" w:customStyle="1" w:styleId="MDPIheaderjournallogo">
    <w:name w:val="MDPI_header_journal_logo"/>
    <w:uiPriority w:val="99"/>
    <w:rsid w:val="00A10385"/>
    <w:pPr>
      <w:adjustRightInd w:val="0"/>
      <w:snapToGrid w:val="0"/>
      <w:spacing w:after="0" w:line="240" w:lineRule="auto"/>
    </w:pPr>
    <w:rPr>
      <w:rFonts w:ascii="Palatino Linotype" w:eastAsia="Times New Roman" w:hAnsi="Palatino Linotype" w:cs="Times New Roman"/>
      <w:i/>
      <w:color w:val="000000"/>
      <w:sz w:val="24"/>
      <w:lang w:eastAsia="de-CH"/>
    </w:rPr>
  </w:style>
  <w:style w:type="paragraph" w:customStyle="1" w:styleId="MDPI62Acknowledgments">
    <w:name w:val="MDPI_6.2_Acknowledgments"/>
    <w:uiPriority w:val="99"/>
    <w:rsid w:val="00A10385"/>
    <w:pPr>
      <w:adjustRightInd w:val="0"/>
      <w:snapToGrid w:val="0"/>
      <w:spacing w:before="120" w:after="0" w:line="200" w:lineRule="atLeast"/>
      <w:jc w:val="both"/>
    </w:pPr>
    <w:rPr>
      <w:rFonts w:ascii="Palatino Linotype" w:eastAsia="Times New Roman" w:hAnsi="Palatino Linotype" w:cs="Times New Roman"/>
      <w:color w:val="000000"/>
      <w:sz w:val="18"/>
      <w:szCs w:val="20"/>
      <w:lang w:eastAsia="de-DE" w:bidi="en-US"/>
    </w:rPr>
  </w:style>
  <w:style w:type="paragraph" w:customStyle="1" w:styleId="MDPI61Supplementary">
    <w:name w:val="MDPI_6.1_Supplementary"/>
    <w:basedOn w:val="MDPI62Acknowledgments"/>
    <w:uiPriority w:val="99"/>
    <w:rsid w:val="00A10385"/>
    <w:pPr>
      <w:spacing w:before="240"/>
    </w:pPr>
    <w:rPr>
      <w:lang w:eastAsia="en-US"/>
    </w:rPr>
  </w:style>
  <w:style w:type="paragraph" w:customStyle="1" w:styleId="MDPI21heading1">
    <w:name w:val="MDPI_2.1_heading1"/>
    <w:basedOn w:val="Normal"/>
    <w:uiPriority w:val="99"/>
    <w:rsid w:val="00A10385"/>
    <w:pPr>
      <w:adjustRightInd w:val="0"/>
      <w:snapToGrid w:val="0"/>
      <w:spacing w:before="240" w:after="120" w:line="260" w:lineRule="atLeast"/>
      <w:outlineLvl w:val="0"/>
    </w:pPr>
    <w:rPr>
      <w:rFonts w:ascii="Palatino Linotype" w:hAnsi="Palatino Linotype"/>
      <w:b/>
      <w:color w:val="000000"/>
      <w:sz w:val="20"/>
      <w:szCs w:val="22"/>
      <w:lang w:eastAsia="de-DE" w:bidi="en-US"/>
    </w:rPr>
  </w:style>
  <w:style w:type="paragraph" w:customStyle="1" w:styleId="MDPI71References">
    <w:name w:val="MDPI_7.1_References"/>
    <w:basedOn w:val="MDPI62Acknowledgments"/>
    <w:uiPriority w:val="99"/>
    <w:rsid w:val="00A10385"/>
    <w:pPr>
      <w:numPr>
        <w:numId w:val="1"/>
      </w:numPr>
      <w:spacing w:before="0" w:line="260" w:lineRule="atLeast"/>
    </w:pPr>
  </w:style>
  <w:style w:type="paragraph" w:customStyle="1" w:styleId="MDPIfooterfirstpage">
    <w:name w:val="MDPI_footer_firstpage"/>
    <w:basedOn w:val="Normal"/>
    <w:uiPriority w:val="99"/>
    <w:rsid w:val="00A10385"/>
    <w:pPr>
      <w:tabs>
        <w:tab w:val="right" w:pos="8845"/>
      </w:tabs>
      <w:adjustRightInd w:val="0"/>
      <w:snapToGrid w:val="0"/>
      <w:spacing w:before="120" w:line="160" w:lineRule="exact"/>
    </w:pPr>
    <w:rPr>
      <w:rFonts w:ascii="Palatino Linotype" w:hAnsi="Palatino Linotype"/>
      <w:sz w:val="16"/>
      <w:szCs w:val="20"/>
      <w:lang w:eastAsia="de-DE"/>
    </w:rPr>
  </w:style>
  <w:style w:type="paragraph" w:customStyle="1" w:styleId="MDPI41tablecaption">
    <w:name w:val="MDPI_4.1_table_caption"/>
    <w:basedOn w:val="Normal"/>
    <w:uiPriority w:val="99"/>
    <w:rsid w:val="00A10385"/>
    <w:pPr>
      <w:adjustRightInd w:val="0"/>
      <w:snapToGrid w:val="0"/>
      <w:spacing w:before="240" w:after="120" w:line="260" w:lineRule="atLeast"/>
      <w:ind w:left="425" w:right="425"/>
      <w:jc w:val="both"/>
    </w:pPr>
    <w:rPr>
      <w:rFonts w:ascii="Palatino Linotype" w:hAnsi="Palatino Linotype"/>
      <w:color w:val="000000"/>
      <w:sz w:val="18"/>
      <w:szCs w:val="22"/>
      <w:lang w:eastAsia="de-DE" w:bidi="en-US"/>
    </w:rPr>
  </w:style>
  <w:style w:type="paragraph" w:customStyle="1" w:styleId="MDPI42tablebody">
    <w:name w:val="MDPI_4.2_table_body"/>
    <w:uiPriority w:val="99"/>
    <w:rsid w:val="00A10385"/>
    <w:pPr>
      <w:adjustRightInd w:val="0"/>
      <w:snapToGrid w:val="0"/>
      <w:spacing w:after="0" w:line="260" w:lineRule="atLeast"/>
      <w:jc w:val="center"/>
    </w:pPr>
    <w:rPr>
      <w:rFonts w:ascii="Palatino Linotype" w:eastAsia="Times New Roman" w:hAnsi="Palatino Linotype" w:cs="Times New Roman"/>
      <w:color w:val="000000"/>
      <w:sz w:val="20"/>
      <w:szCs w:val="20"/>
      <w:lang w:eastAsia="de-DE" w:bidi="en-US"/>
    </w:rPr>
  </w:style>
  <w:style w:type="paragraph" w:customStyle="1" w:styleId="MDPI43tablefooter">
    <w:name w:val="MDPI_4.3_table_footer"/>
    <w:basedOn w:val="MDPI41tablecaption"/>
    <w:next w:val="Normal"/>
    <w:uiPriority w:val="99"/>
    <w:rsid w:val="00A10385"/>
    <w:pPr>
      <w:spacing w:before="0"/>
      <w:ind w:left="0" w:right="0"/>
    </w:pPr>
  </w:style>
  <w:style w:type="paragraph" w:customStyle="1" w:styleId="Title1">
    <w:name w:val="Title1"/>
    <w:basedOn w:val="Normal"/>
    <w:uiPriority w:val="99"/>
    <w:rsid w:val="00A10385"/>
    <w:pPr>
      <w:spacing w:before="100" w:beforeAutospacing="1" w:after="100" w:afterAutospacing="1"/>
    </w:pPr>
  </w:style>
  <w:style w:type="paragraph" w:customStyle="1" w:styleId="desc">
    <w:name w:val="desc"/>
    <w:basedOn w:val="Normal"/>
    <w:uiPriority w:val="99"/>
    <w:rsid w:val="00A10385"/>
    <w:pPr>
      <w:spacing w:before="100" w:beforeAutospacing="1" w:after="100" w:afterAutospacing="1"/>
    </w:pPr>
  </w:style>
  <w:style w:type="paragraph" w:customStyle="1" w:styleId="details">
    <w:name w:val="details"/>
    <w:basedOn w:val="Normal"/>
    <w:uiPriority w:val="99"/>
    <w:rsid w:val="00A10385"/>
    <w:pPr>
      <w:spacing w:before="100" w:beforeAutospacing="1" w:after="100" w:afterAutospacing="1"/>
    </w:pPr>
  </w:style>
  <w:style w:type="paragraph" w:customStyle="1" w:styleId="MDPI17abstract">
    <w:name w:val="MDPI_1.7_abstract"/>
    <w:next w:val="Normal"/>
    <w:uiPriority w:val="99"/>
    <w:qFormat/>
    <w:rsid w:val="00A10385"/>
    <w:pPr>
      <w:adjustRightInd w:val="0"/>
      <w:snapToGrid w:val="0"/>
      <w:spacing w:before="240" w:after="0" w:line="260" w:lineRule="atLeast"/>
      <w:ind w:left="2608"/>
      <w:jc w:val="both"/>
    </w:pPr>
    <w:rPr>
      <w:rFonts w:ascii="Palatino Linotype" w:eastAsia="Times New Roman" w:hAnsi="Palatino Linotype" w:cs="Times New Roman"/>
      <w:color w:val="000000"/>
      <w:sz w:val="18"/>
      <w:lang w:eastAsia="de-DE" w:bidi="en-US"/>
    </w:rPr>
  </w:style>
  <w:style w:type="character" w:customStyle="1" w:styleId="MDPI62BackMatterChar">
    <w:name w:val="MDPI_6.2_BackMatter Char"/>
    <w:basedOn w:val="DefaultParagraphFont"/>
    <w:link w:val="MDPI62BackMatter"/>
    <w:locked/>
    <w:rsid w:val="00A10385"/>
    <w:rPr>
      <w:rFonts w:ascii="Palatino Linotype" w:eastAsia="Times New Roman" w:hAnsi="Palatino Linotype" w:cs="Times New Roman"/>
      <w:color w:val="000000"/>
      <w:sz w:val="18"/>
      <w:szCs w:val="20"/>
      <w:lang w:bidi="en-US"/>
    </w:rPr>
  </w:style>
  <w:style w:type="paragraph" w:customStyle="1" w:styleId="MDPI62BackMatter">
    <w:name w:val="MDPI_6.2_BackMatter"/>
    <w:link w:val="MDPI62BackMatterChar"/>
    <w:qFormat/>
    <w:rsid w:val="00A10385"/>
    <w:pPr>
      <w:adjustRightInd w:val="0"/>
      <w:snapToGrid w:val="0"/>
      <w:spacing w:after="120" w:line="228" w:lineRule="auto"/>
      <w:ind w:left="2608"/>
      <w:jc w:val="both"/>
    </w:pPr>
    <w:rPr>
      <w:rFonts w:ascii="Palatino Linotype" w:eastAsia="Times New Roman" w:hAnsi="Palatino Linotype" w:cs="Times New Roman"/>
      <w:color w:val="000000"/>
      <w:sz w:val="18"/>
      <w:szCs w:val="20"/>
      <w:lang w:bidi="en-US"/>
    </w:rPr>
  </w:style>
  <w:style w:type="paragraph" w:customStyle="1" w:styleId="Default">
    <w:name w:val="Default"/>
    <w:uiPriority w:val="99"/>
    <w:rsid w:val="00A10385"/>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A10385"/>
    <w:rPr>
      <w:color w:val="808080"/>
    </w:rPr>
  </w:style>
  <w:style w:type="character" w:customStyle="1" w:styleId="apple-converted-space">
    <w:name w:val="apple-converted-space"/>
    <w:basedOn w:val="DefaultParagraphFont"/>
    <w:rsid w:val="00A10385"/>
  </w:style>
  <w:style w:type="character" w:customStyle="1" w:styleId="citationurl-text">
    <w:name w:val="citation__url-text"/>
    <w:basedOn w:val="DefaultParagraphFont"/>
    <w:rsid w:val="00A10385"/>
  </w:style>
  <w:style w:type="character" w:customStyle="1" w:styleId="current-selection">
    <w:name w:val="current-selection"/>
    <w:basedOn w:val="DefaultParagraphFont"/>
    <w:rsid w:val="00A10385"/>
  </w:style>
  <w:style w:type="character" w:customStyle="1" w:styleId="a">
    <w:name w:val="_"/>
    <w:basedOn w:val="DefaultParagraphFont"/>
    <w:rsid w:val="00A10385"/>
  </w:style>
  <w:style w:type="character" w:customStyle="1" w:styleId="occurrence">
    <w:name w:val="occurrence"/>
    <w:basedOn w:val="DefaultParagraphFont"/>
    <w:rsid w:val="00A10385"/>
  </w:style>
  <w:style w:type="character" w:customStyle="1" w:styleId="title-text">
    <w:name w:val="title-text"/>
    <w:basedOn w:val="DefaultParagraphFont"/>
    <w:rsid w:val="00A10385"/>
  </w:style>
  <w:style w:type="character" w:customStyle="1" w:styleId="citationref">
    <w:name w:val="citationref"/>
    <w:basedOn w:val="DefaultParagraphFont"/>
    <w:rsid w:val="00A10385"/>
  </w:style>
  <w:style w:type="character" w:customStyle="1" w:styleId="bibref">
    <w:name w:val="bibref"/>
    <w:basedOn w:val="DefaultParagraphFont"/>
    <w:rsid w:val="00A10385"/>
  </w:style>
  <w:style w:type="character" w:customStyle="1" w:styleId="externalfile">
    <w:name w:val="externalfile"/>
    <w:basedOn w:val="DefaultParagraphFont"/>
    <w:rsid w:val="00A10385"/>
  </w:style>
  <w:style w:type="character" w:customStyle="1" w:styleId="enhanced-reference">
    <w:name w:val="enhanced-reference"/>
    <w:basedOn w:val="DefaultParagraphFont"/>
    <w:rsid w:val="00A10385"/>
  </w:style>
  <w:style w:type="character" w:customStyle="1" w:styleId="nlmarticle-title">
    <w:name w:val="nlm_article-title"/>
    <w:basedOn w:val="DefaultParagraphFont"/>
    <w:rsid w:val="00A10385"/>
  </w:style>
  <w:style w:type="character" w:customStyle="1" w:styleId="cit-auth">
    <w:name w:val="cit-auth"/>
    <w:basedOn w:val="DefaultParagraphFont"/>
    <w:rsid w:val="00A10385"/>
  </w:style>
  <w:style w:type="character" w:customStyle="1" w:styleId="cit-sep">
    <w:name w:val="cit-sep"/>
    <w:basedOn w:val="DefaultParagraphFont"/>
    <w:rsid w:val="00A10385"/>
  </w:style>
  <w:style w:type="character" w:customStyle="1" w:styleId="cit-title">
    <w:name w:val="cit-title"/>
    <w:basedOn w:val="DefaultParagraphFont"/>
    <w:rsid w:val="00A10385"/>
  </w:style>
  <w:style w:type="character" w:customStyle="1" w:styleId="cit-vol">
    <w:name w:val="cit-vol"/>
    <w:basedOn w:val="DefaultParagraphFont"/>
    <w:rsid w:val="00A10385"/>
  </w:style>
  <w:style w:type="character" w:customStyle="1" w:styleId="cit-issue">
    <w:name w:val="cit-issue"/>
    <w:basedOn w:val="DefaultParagraphFont"/>
    <w:rsid w:val="00A10385"/>
  </w:style>
  <w:style w:type="character" w:customStyle="1" w:styleId="cit-first-page">
    <w:name w:val="cit-first-page"/>
    <w:basedOn w:val="DefaultParagraphFont"/>
    <w:rsid w:val="00A10385"/>
  </w:style>
  <w:style w:type="character" w:customStyle="1" w:styleId="cit-last-page">
    <w:name w:val="cit-last-page"/>
    <w:basedOn w:val="DefaultParagraphFont"/>
    <w:rsid w:val="00A10385"/>
  </w:style>
  <w:style w:type="character" w:customStyle="1" w:styleId="cit-doi">
    <w:name w:val="cit-doi"/>
    <w:basedOn w:val="DefaultParagraphFont"/>
    <w:rsid w:val="00A10385"/>
  </w:style>
  <w:style w:type="character" w:customStyle="1" w:styleId="highlight">
    <w:name w:val="highlight"/>
    <w:basedOn w:val="DefaultParagraphFont"/>
    <w:rsid w:val="00A10385"/>
  </w:style>
  <w:style w:type="character" w:customStyle="1" w:styleId="DocumentMapChar1">
    <w:name w:val="Document Map Char1"/>
    <w:basedOn w:val="DefaultParagraphFont"/>
    <w:uiPriority w:val="99"/>
    <w:semiHidden/>
    <w:rsid w:val="00A10385"/>
    <w:rPr>
      <w:rFonts w:ascii="Segoe UI" w:eastAsia="Times New Roman" w:hAnsi="Segoe UI" w:cs="Segoe UI" w:hint="default"/>
      <w:sz w:val="16"/>
      <w:szCs w:val="16"/>
    </w:rPr>
  </w:style>
  <w:style w:type="character" w:customStyle="1" w:styleId="highwire-cite-metadata-journal">
    <w:name w:val="highwire-cite-metadata-journal"/>
    <w:basedOn w:val="DefaultParagraphFont"/>
    <w:rsid w:val="00A10385"/>
  </w:style>
  <w:style w:type="character" w:customStyle="1" w:styleId="highwire-cite-metadata-date">
    <w:name w:val="highwire-cite-metadata-date"/>
    <w:basedOn w:val="DefaultParagraphFont"/>
    <w:rsid w:val="00A10385"/>
  </w:style>
  <w:style w:type="character" w:customStyle="1" w:styleId="highwire-cite-metadata-volume">
    <w:name w:val="highwire-cite-metadata-volume"/>
    <w:basedOn w:val="DefaultParagraphFont"/>
    <w:rsid w:val="00A10385"/>
  </w:style>
  <w:style w:type="character" w:customStyle="1" w:styleId="highwire-cite-metadata-issue">
    <w:name w:val="highwire-cite-metadata-issue"/>
    <w:basedOn w:val="DefaultParagraphFont"/>
    <w:rsid w:val="00A10385"/>
  </w:style>
  <w:style w:type="character" w:customStyle="1" w:styleId="highwire-cite-metadata-pages">
    <w:name w:val="highwire-cite-metadata-pages"/>
    <w:basedOn w:val="DefaultParagraphFont"/>
    <w:rsid w:val="00A10385"/>
  </w:style>
  <w:style w:type="character" w:customStyle="1" w:styleId="UnresolvedMention1">
    <w:name w:val="Unresolved Mention1"/>
    <w:basedOn w:val="DefaultParagraphFont"/>
    <w:uiPriority w:val="99"/>
    <w:semiHidden/>
    <w:rsid w:val="00A10385"/>
    <w:rPr>
      <w:color w:val="605E5C"/>
      <w:shd w:val="clear" w:color="auto" w:fill="E1DFDD"/>
    </w:rPr>
  </w:style>
  <w:style w:type="character" w:customStyle="1" w:styleId="jrnl">
    <w:name w:val="jrnl"/>
    <w:basedOn w:val="DefaultParagraphFont"/>
    <w:rsid w:val="00A10385"/>
  </w:style>
  <w:style w:type="character" w:customStyle="1" w:styleId="cf01">
    <w:name w:val="cf01"/>
    <w:basedOn w:val="DefaultParagraphFont"/>
    <w:rsid w:val="00A10385"/>
    <w:rPr>
      <w:rFonts w:ascii="Segoe UI" w:hAnsi="Segoe UI" w:cs="Segoe UI" w:hint="default"/>
      <w:sz w:val="18"/>
      <w:szCs w:val="18"/>
    </w:rPr>
  </w:style>
  <w:style w:type="character" w:customStyle="1" w:styleId="metadata--doi">
    <w:name w:val="metadata--doi"/>
    <w:basedOn w:val="DefaultParagraphFont"/>
    <w:rsid w:val="00A10385"/>
  </w:style>
  <w:style w:type="character" w:customStyle="1" w:styleId="identifier">
    <w:name w:val="identifier"/>
    <w:basedOn w:val="DefaultParagraphFont"/>
    <w:rsid w:val="00A10385"/>
  </w:style>
  <w:style w:type="character" w:customStyle="1" w:styleId="doi">
    <w:name w:val="doi"/>
    <w:basedOn w:val="DefaultParagraphFont"/>
    <w:rsid w:val="00A10385"/>
  </w:style>
  <w:style w:type="table" w:styleId="TableGrid">
    <w:name w:val="Table Grid"/>
    <w:basedOn w:val="TableNormal"/>
    <w:uiPriority w:val="39"/>
    <w:rsid w:val="00A1038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1B63"/>
    <w:rPr>
      <w:color w:val="605E5C"/>
      <w:shd w:val="clear" w:color="auto" w:fill="E1DFDD"/>
    </w:rPr>
  </w:style>
  <w:style w:type="character" w:styleId="LineNumber">
    <w:name w:val="line number"/>
    <w:basedOn w:val="DefaultParagraphFont"/>
    <w:uiPriority w:val="99"/>
    <w:semiHidden/>
    <w:unhideWhenUsed/>
    <w:rsid w:val="005E1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093944">
      <w:bodyDiv w:val="1"/>
      <w:marLeft w:val="0"/>
      <w:marRight w:val="0"/>
      <w:marTop w:val="0"/>
      <w:marBottom w:val="0"/>
      <w:divBdr>
        <w:top w:val="none" w:sz="0" w:space="0" w:color="auto"/>
        <w:left w:val="none" w:sz="0" w:space="0" w:color="auto"/>
        <w:bottom w:val="none" w:sz="0" w:space="0" w:color="auto"/>
        <w:right w:val="none" w:sz="0" w:space="0" w:color="auto"/>
      </w:divBdr>
    </w:div>
    <w:div w:id="589778496">
      <w:bodyDiv w:val="1"/>
      <w:marLeft w:val="0"/>
      <w:marRight w:val="0"/>
      <w:marTop w:val="0"/>
      <w:marBottom w:val="0"/>
      <w:divBdr>
        <w:top w:val="none" w:sz="0" w:space="0" w:color="auto"/>
        <w:left w:val="none" w:sz="0" w:space="0" w:color="auto"/>
        <w:bottom w:val="none" w:sz="0" w:space="0" w:color="auto"/>
        <w:right w:val="none" w:sz="0" w:space="0" w:color="auto"/>
      </w:divBdr>
    </w:div>
    <w:div w:id="941569170">
      <w:bodyDiv w:val="1"/>
      <w:marLeft w:val="0"/>
      <w:marRight w:val="0"/>
      <w:marTop w:val="0"/>
      <w:marBottom w:val="0"/>
      <w:divBdr>
        <w:top w:val="none" w:sz="0" w:space="0" w:color="auto"/>
        <w:left w:val="none" w:sz="0" w:space="0" w:color="auto"/>
        <w:bottom w:val="none" w:sz="0" w:space="0" w:color="auto"/>
        <w:right w:val="none" w:sz="0" w:space="0" w:color="auto"/>
      </w:divBdr>
    </w:div>
    <w:div w:id="1100881254">
      <w:bodyDiv w:val="1"/>
      <w:marLeft w:val="0"/>
      <w:marRight w:val="0"/>
      <w:marTop w:val="0"/>
      <w:marBottom w:val="0"/>
      <w:divBdr>
        <w:top w:val="none" w:sz="0" w:space="0" w:color="auto"/>
        <w:left w:val="none" w:sz="0" w:space="0" w:color="auto"/>
        <w:bottom w:val="none" w:sz="0" w:space="0" w:color="auto"/>
        <w:right w:val="none" w:sz="0" w:space="0" w:color="auto"/>
      </w:divBdr>
    </w:div>
    <w:div w:id="198083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74/jbc.m401417200" TargetMode="External"/><Relationship Id="rId18" Type="http://schemas.openxmlformats.org/officeDocument/2006/relationships/hyperlink" Target="https://doi.org/10.1016/j.cellsig.2015.10.007" TargetMode="External"/><Relationship Id="rId26" Type="http://schemas.openxmlformats.org/officeDocument/2006/relationships/hyperlink" Target="https://doi.org/10.1371/journal.pone.0087715" TargetMode="External"/><Relationship Id="rId39" Type="http://schemas.openxmlformats.org/officeDocument/2006/relationships/hyperlink" Target="https://doi.org/10.1530/rep-14-0087" TargetMode="External"/><Relationship Id="rId21" Type="http://schemas.openxmlformats.org/officeDocument/2006/relationships/hyperlink" Target="https://doi.org/10.4161/cc.9.18.13133" TargetMode="External"/><Relationship Id="rId34" Type="http://schemas.openxmlformats.org/officeDocument/2006/relationships/hyperlink" Target="https://doi.org/10.1016/j.bbrc.2015.04.144" TargetMode="External"/><Relationship Id="rId42" Type="http://schemas.openxmlformats.org/officeDocument/2006/relationships/hyperlink" Target="https://doi.org/10.1016/j.cca.2019.06.028" TargetMode="External"/><Relationship Id="rId47" Type="http://schemas.openxmlformats.org/officeDocument/2006/relationships/hyperlink" Target="https://doi.org/10.1093/carcin/bgz093"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x.doi.org/10.1371%2Fjournal.pone.0017256" TargetMode="External"/><Relationship Id="rId29" Type="http://schemas.openxmlformats.org/officeDocument/2006/relationships/hyperlink" Target="http://Kazal" TargetMode="External"/><Relationship Id="rId11" Type="http://schemas.openxmlformats.org/officeDocument/2006/relationships/hyperlink" Target="https://doi.org/10.1073/pnas.102523299" TargetMode="External"/><Relationship Id="rId24" Type="http://schemas.openxmlformats.org/officeDocument/2006/relationships/hyperlink" Target="https://doi.org/10.1111/gtc.12631" TargetMode="External"/><Relationship Id="rId32" Type="http://schemas.openxmlformats.org/officeDocument/2006/relationships/hyperlink" Target="https://doi.org/10.1074/jbc.m208821200" TargetMode="External"/><Relationship Id="rId37" Type="http://schemas.openxmlformats.org/officeDocument/2006/relationships/hyperlink" Target="https://doi.org/10.1371/journal.pone.0178535" TargetMode="External"/><Relationship Id="rId40" Type="http://schemas.openxmlformats.org/officeDocument/2006/relationships/hyperlink" Target="https://doi.org/10.1038/s41467-019-11025-y" TargetMode="External"/><Relationship Id="rId45" Type="http://schemas.openxmlformats.org/officeDocument/2006/relationships/hyperlink" Target="https://doi.org/10.1074/mcp.m115.050005" TargetMode="External"/><Relationship Id="rId5" Type="http://schemas.openxmlformats.org/officeDocument/2006/relationships/webSettings" Target="webSettings.xml"/><Relationship Id="rId15" Type="http://schemas.openxmlformats.org/officeDocument/2006/relationships/hyperlink" Target="https://doi.org/10.1530/rep.0.1250625" TargetMode="External"/><Relationship Id="rId23" Type="http://schemas.openxmlformats.org/officeDocument/2006/relationships/hyperlink" Target="https://doi.org/10.1095/biolreprod.103.017400" TargetMode="External"/><Relationship Id="rId28" Type="http://schemas.openxmlformats.org/officeDocument/2006/relationships/hyperlink" Target="https://doi.org/10.1002/1878-0261.12408" TargetMode="External"/><Relationship Id="rId36" Type="http://schemas.openxmlformats.org/officeDocument/2006/relationships/hyperlink" Target="https://doi.org/10.1210/me.2004-0318" TargetMode="External"/><Relationship Id="rId49" Type="http://schemas.openxmlformats.org/officeDocument/2006/relationships/footer" Target="footer1.xml"/><Relationship Id="rId10" Type="http://schemas.openxmlformats.org/officeDocument/2006/relationships/hyperlink" Target="https://doi.org/10.1083/jcb.201112094" TargetMode="External"/><Relationship Id="rId19" Type="http://schemas.openxmlformats.org/officeDocument/2006/relationships/hyperlink" Target="https://doi.org/10.1016/j.bbamcr.2017.01.016" TargetMode="External"/><Relationship Id="rId31" Type="http://schemas.openxmlformats.org/officeDocument/2006/relationships/hyperlink" Target="http://www.uniprot.org" TargetMode="External"/><Relationship Id="rId44" Type="http://schemas.openxmlformats.org/officeDocument/2006/relationships/hyperlink" Target="https://doi.org/10.1007/s12013-019-00876-3" TargetMode="External"/><Relationship Id="rId4" Type="http://schemas.openxmlformats.org/officeDocument/2006/relationships/settings" Target="settings.xml"/><Relationship Id="rId9" Type="http://schemas.openxmlformats.org/officeDocument/2006/relationships/hyperlink" Target="https://doi.org/10.1073/pnas.0606228103" TargetMode="External"/><Relationship Id="rId14" Type="http://schemas.openxmlformats.org/officeDocument/2006/relationships/hyperlink" Target="https://doi.org/10.1073/pnas.0906734106" TargetMode="External"/><Relationship Id="rId22" Type="http://schemas.openxmlformats.org/officeDocument/2006/relationships/hyperlink" Target="https://doi.org/10.1371/journal.pgen.1008316" TargetMode="External"/><Relationship Id="rId27" Type="http://schemas.openxmlformats.org/officeDocument/2006/relationships/hyperlink" Target="https://doi.org/10.1083/jcb.201602069" TargetMode="External"/><Relationship Id="rId30" Type="http://schemas.openxmlformats.org/officeDocument/2006/relationships/hyperlink" Target="https://doi.org/10.1128/mcb.00230-18" TargetMode="External"/><Relationship Id="rId35" Type="http://schemas.openxmlformats.org/officeDocument/2006/relationships/hyperlink" Target="https://doi.org/10.1093/nar/gky540" TargetMode="External"/><Relationship Id="rId43" Type="http://schemas.openxmlformats.org/officeDocument/2006/relationships/hyperlink" Target="https://doi.org/10.1016/j.cmet.2018.05.007" TargetMode="External"/><Relationship Id="rId48" Type="http://schemas.openxmlformats.org/officeDocument/2006/relationships/hyperlink" Target="https://doi.org/10.1111/jcmm.14998" TargetMode="External"/><Relationship Id="rId8" Type="http://schemas.openxmlformats.org/officeDocument/2006/relationships/hyperlink" Target="https://dx.doi.org/10.1371%2Fjournal.pone.0017256"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x.doi.org/10.1371%2Fjournal.pone.0017256" TargetMode="External"/><Relationship Id="rId17" Type="http://schemas.openxmlformats.org/officeDocument/2006/relationships/hyperlink" Target="http://doi.org/10.1016/j.mce.2007.05.005" TargetMode="External"/><Relationship Id="rId25" Type="http://schemas.openxmlformats.org/officeDocument/2006/relationships/hyperlink" Target="https://doi.org/10.1016/j.rbmo.2015.07.010" TargetMode="External"/><Relationship Id="rId33" Type="http://schemas.openxmlformats.org/officeDocument/2006/relationships/hyperlink" Target="https://doi.org/10.2174/1389203719666180514150921" TargetMode="External"/><Relationship Id="rId38" Type="http://schemas.openxmlformats.org/officeDocument/2006/relationships/hyperlink" Target="https://doi.org/10.1242/jcs.201319" TargetMode="External"/><Relationship Id="rId46" Type="http://schemas.openxmlformats.org/officeDocument/2006/relationships/hyperlink" Target="https://doi.org/10.1074/jbc.ra117.000761" TargetMode="External"/><Relationship Id="rId20" Type="http://schemas.openxmlformats.org/officeDocument/2006/relationships/hyperlink" Target="https://doi.org/10.1242/dev.175547" TargetMode="External"/><Relationship Id="rId41" Type="http://schemas.openxmlformats.org/officeDocument/2006/relationships/hyperlink" Target="http://www.uniprot.org"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4F693-975C-4284-ABF8-75A2219EA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2240</Words>
  <Characters>12772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Dalen Zuidema</dc:creator>
  <cp:keywords/>
  <dc:description/>
  <cp:lastModifiedBy>Sutovsky, Peter</cp:lastModifiedBy>
  <cp:revision>5</cp:revision>
  <dcterms:created xsi:type="dcterms:W3CDTF">2023-04-11T16:55:00Z</dcterms:created>
  <dcterms:modified xsi:type="dcterms:W3CDTF">2023-04-17T17:52:00Z</dcterms:modified>
</cp:coreProperties>
</file>