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945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1833"/>
        <w:gridCol w:w="2126"/>
        <w:gridCol w:w="3261"/>
        <w:gridCol w:w="5725"/>
      </w:tblGrid>
      <w:tr w:rsidR="0014793D" w14:paraId="1CE787FD" w14:textId="77777777" w:rsidTr="007E38EC"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15A3D" w14:textId="77777777" w:rsidR="0014793D" w:rsidRDefault="00931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Theme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FBA7E" w14:textId="77777777" w:rsidR="0014793D" w:rsidRDefault="00931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subtopic</w:t>
            </w:r>
          </w:p>
        </w:tc>
        <w:tc>
          <w:tcPr>
            <w:tcW w:w="3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22F91" w14:textId="77777777" w:rsidR="0014793D" w:rsidRDefault="00931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notes</w:t>
            </w:r>
          </w:p>
        </w:tc>
        <w:tc>
          <w:tcPr>
            <w:tcW w:w="5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7A592" w14:textId="77777777" w:rsidR="0014793D" w:rsidRDefault="00931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link/reference</w:t>
            </w:r>
          </w:p>
        </w:tc>
      </w:tr>
      <w:tr w:rsidR="0014793D" w14:paraId="5DBE7BE8" w14:textId="77777777" w:rsidTr="007E38EC">
        <w:trPr>
          <w:trHeight w:val="420"/>
        </w:trPr>
        <w:tc>
          <w:tcPr>
            <w:tcW w:w="12945" w:type="dxa"/>
            <w:gridSpan w:val="4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C65B" w14:textId="77777777" w:rsidR="0014793D" w:rsidRDefault="00931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General (not measurement specific)</w:t>
            </w:r>
          </w:p>
        </w:tc>
      </w:tr>
      <w:tr w:rsidR="0014793D" w14:paraId="27F5AA38" w14:textId="77777777" w:rsidTr="007E38EC"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44E04" w14:textId="77777777" w:rsidR="0014793D" w:rsidRDefault="00931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Data management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1EE63" w14:textId="77777777" w:rsidR="0014793D" w:rsidRDefault="00931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BIDS</w:t>
            </w:r>
          </w:p>
        </w:tc>
        <w:tc>
          <w:tcPr>
            <w:tcW w:w="3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2F40E" w14:textId="77777777" w:rsidR="0014793D" w:rsidRDefault="00147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97762" w14:textId="77777777" w:rsidR="0014793D" w:rsidRDefault="00000000">
            <w:hyperlink r:id="rId7">
              <w:r w:rsidR="0093165F">
                <w:rPr>
                  <w:color w:val="1155CC"/>
                  <w:u w:val="single"/>
                </w:rPr>
                <w:t>https://github.com/bids-standard/bids-examples</w:t>
              </w:r>
            </w:hyperlink>
          </w:p>
        </w:tc>
      </w:tr>
      <w:tr w:rsidR="0014793D" w14:paraId="28DD70DE" w14:textId="77777777" w:rsidTr="007E38EC">
        <w:trPr>
          <w:trHeight w:val="420"/>
        </w:trPr>
        <w:tc>
          <w:tcPr>
            <w:tcW w:w="12945" w:type="dxa"/>
            <w:gridSpan w:val="4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FE1FD" w14:textId="77777777" w:rsidR="0014793D" w:rsidRDefault="00931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fMRI/MRI</w:t>
            </w:r>
          </w:p>
        </w:tc>
      </w:tr>
      <w:tr w:rsidR="0014793D" w14:paraId="2AC9BE97" w14:textId="77777777" w:rsidTr="007E38EC">
        <w:trPr>
          <w:trHeight w:val="1305"/>
        </w:trPr>
        <w:tc>
          <w:tcPr>
            <w:tcW w:w="1833" w:type="dxa"/>
            <w:vMerge w:val="restar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FB2D7" w14:textId="77777777" w:rsidR="0014793D" w:rsidRDefault="00931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General introduction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CB2CD" w14:textId="77777777" w:rsidR="0014793D" w:rsidRDefault="00931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Introductory Resources</w:t>
            </w:r>
          </w:p>
        </w:tc>
        <w:tc>
          <w:tcPr>
            <w:tcW w:w="326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4545E" w14:textId="4426BEBE" w:rsidR="0014793D" w:rsidRDefault="0093165F">
            <w:pPr>
              <w:widowControl w:val="0"/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  <w:r>
              <w:t>Brief but very comprehensive book for a fast introduction into fMRI research, from recording to analyzing</w:t>
            </w:r>
          </w:p>
        </w:tc>
        <w:tc>
          <w:tcPr>
            <w:tcW w:w="572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55139" w14:textId="77777777" w:rsidR="0014793D" w:rsidRDefault="0093165F">
            <w:pPr>
              <w:widowControl w:val="0"/>
              <w:spacing w:line="240" w:lineRule="auto"/>
            </w:pPr>
            <w:proofErr w:type="spellStart"/>
            <w:r>
              <w:t>Poldrack</w:t>
            </w:r>
            <w:proofErr w:type="spellEnd"/>
            <w:r>
              <w:t xml:space="preserve">, R. A., Mumford, J. A., &amp; Nichols, T. E. (2011). </w:t>
            </w:r>
            <w:r w:rsidRPr="007C4301">
              <w:rPr>
                <w:i/>
                <w:iCs/>
              </w:rPr>
              <w:t>Handbook of functional MRI data analysis</w:t>
            </w:r>
            <w:r>
              <w:t xml:space="preserve">. Cambridge University Press. </w:t>
            </w:r>
            <w:hyperlink r:id="rId8">
              <w:r>
                <w:rPr>
                  <w:color w:val="1155CC"/>
                  <w:u w:val="single"/>
                </w:rPr>
                <w:t>https://doi.org/10.1017/CBO9780511895029</w:t>
              </w:r>
            </w:hyperlink>
          </w:p>
        </w:tc>
      </w:tr>
      <w:tr w:rsidR="0014793D" w14:paraId="4CDFB1C2" w14:textId="77777777" w:rsidTr="007E38EC">
        <w:trPr>
          <w:trHeight w:val="2438"/>
        </w:trPr>
        <w:tc>
          <w:tcPr>
            <w:tcW w:w="183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17A41" w14:textId="77777777" w:rsidR="0014793D" w:rsidRDefault="00147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2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BC976" w14:textId="77777777" w:rsidR="0014793D" w:rsidRDefault="00147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6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C7009" w14:textId="1D704DB3" w:rsidR="0014793D" w:rsidRDefault="0093165F">
            <w:pPr>
              <w:widowControl w:val="0"/>
              <w:spacing w:line="240" w:lineRule="auto"/>
            </w:pPr>
            <w:r>
              <w:t>Papers presenting limits and opportunities of fMRI research</w:t>
            </w:r>
          </w:p>
        </w:tc>
        <w:tc>
          <w:tcPr>
            <w:tcW w:w="572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2DDA3" w14:textId="77777777" w:rsidR="0014793D" w:rsidRDefault="0093165F">
            <w:pPr>
              <w:widowControl w:val="0"/>
              <w:spacing w:line="240" w:lineRule="auto"/>
            </w:pPr>
            <w:proofErr w:type="spellStart"/>
            <w:r>
              <w:t>Logothetis</w:t>
            </w:r>
            <w:proofErr w:type="spellEnd"/>
            <w:r>
              <w:t xml:space="preserve">, N. K. (2008). What we can do and what we cannot do with fMRI. </w:t>
            </w:r>
            <w:r w:rsidRPr="007C4301">
              <w:rPr>
                <w:i/>
                <w:iCs/>
              </w:rPr>
              <w:t>Nature, 453</w:t>
            </w:r>
            <w:r>
              <w:t xml:space="preserve">(7197), 869-878. </w:t>
            </w:r>
            <w:hyperlink r:id="rId9">
              <w:r>
                <w:rPr>
                  <w:color w:val="1155CC"/>
                  <w:u w:val="single"/>
                </w:rPr>
                <w:t>https://doi.org/10.1038/nature06976</w:t>
              </w:r>
            </w:hyperlink>
          </w:p>
          <w:p w14:paraId="1C2DA449" w14:textId="77777777" w:rsidR="0014793D" w:rsidRDefault="0014793D">
            <w:pPr>
              <w:widowControl w:val="0"/>
              <w:spacing w:line="240" w:lineRule="auto"/>
            </w:pPr>
          </w:p>
          <w:p w14:paraId="1E0457D8" w14:textId="08A6ECD1" w:rsidR="0014793D" w:rsidRDefault="0093165F">
            <w:pPr>
              <w:widowControl w:val="0"/>
              <w:spacing w:line="240" w:lineRule="auto"/>
            </w:pPr>
            <w:proofErr w:type="spellStart"/>
            <w:r>
              <w:t>Heeger</w:t>
            </w:r>
            <w:proofErr w:type="spellEnd"/>
            <w:r>
              <w:t xml:space="preserve">, D. J., &amp; </w:t>
            </w:r>
            <w:proofErr w:type="spellStart"/>
            <w:r>
              <w:t>Ress</w:t>
            </w:r>
            <w:proofErr w:type="spellEnd"/>
            <w:r>
              <w:t xml:space="preserve">, D. (2002). What does fMRI tell us about neuronal activity? </w:t>
            </w:r>
            <w:r w:rsidRPr="007C4301">
              <w:rPr>
                <w:i/>
                <w:iCs/>
              </w:rPr>
              <w:t>Nature reviews neuroscience, 3</w:t>
            </w:r>
            <w:r>
              <w:t xml:space="preserve">(2), 142-151. </w:t>
            </w:r>
            <w:hyperlink r:id="rId10">
              <w:r>
                <w:rPr>
                  <w:color w:val="1155CC"/>
                  <w:u w:val="single"/>
                </w:rPr>
                <w:t>https://doi.org/10.1038/nrn730</w:t>
              </w:r>
            </w:hyperlink>
          </w:p>
          <w:p w14:paraId="27AAAC59" w14:textId="77777777" w:rsidR="0014793D" w:rsidRDefault="0014793D">
            <w:pPr>
              <w:widowControl w:val="0"/>
              <w:spacing w:line="240" w:lineRule="auto"/>
            </w:pPr>
          </w:p>
          <w:p w14:paraId="59A2929F" w14:textId="4C995E4C" w:rsidR="0014793D" w:rsidRDefault="007C4301" w:rsidP="00EE2183">
            <w:proofErr w:type="spellStart"/>
            <w:r>
              <w:t>Geuter</w:t>
            </w:r>
            <w:proofErr w:type="spellEnd"/>
            <w:r w:rsidR="00EE2183">
              <w:t xml:space="preserve">, S., Lindquist, M. A. &amp; Wager, T. D. (2017). </w:t>
            </w:r>
            <w:r w:rsidR="00EE2183" w:rsidRPr="00EE2183">
              <w:t>Fundamentals of Functional Neuroimaging</w:t>
            </w:r>
            <w:r w:rsidR="00EE2183">
              <w:t xml:space="preserve">. In J. T. Cacioppo, L. G. </w:t>
            </w:r>
            <w:proofErr w:type="spellStart"/>
            <w:r w:rsidR="00EE2183">
              <w:t>Tassinary</w:t>
            </w:r>
            <w:proofErr w:type="spellEnd"/>
            <w:r w:rsidR="00EE2183">
              <w:t xml:space="preserve">, &amp; G. G. </w:t>
            </w:r>
            <w:proofErr w:type="spellStart"/>
            <w:r w:rsidR="00EE2183">
              <w:t>Berntson</w:t>
            </w:r>
            <w:proofErr w:type="spellEnd"/>
            <w:r w:rsidR="00EE2183">
              <w:t xml:space="preserve"> (Eds.) </w:t>
            </w:r>
            <w:r w:rsidR="00EE2183" w:rsidRPr="00EE2183">
              <w:rPr>
                <w:i/>
                <w:iCs/>
              </w:rPr>
              <w:t>Handbook of Psychophysiology</w:t>
            </w:r>
            <w:r w:rsidR="00EE2183">
              <w:t xml:space="preserve"> (</w:t>
            </w:r>
            <w:r w:rsidR="009C753A">
              <w:t>4</w:t>
            </w:r>
            <w:r w:rsidR="009C753A" w:rsidRPr="009C753A">
              <w:t>th</w:t>
            </w:r>
            <w:r w:rsidR="009C753A">
              <w:t xml:space="preserve"> ed., </w:t>
            </w:r>
            <w:r w:rsidR="00EE2183">
              <w:t xml:space="preserve">pp. 41-73). </w:t>
            </w:r>
            <w:r w:rsidR="00EE2183" w:rsidRPr="00EE2183">
              <w:t>Cambridge University Press</w:t>
            </w:r>
            <w:r w:rsidR="00EE2183">
              <w:t xml:space="preserve">.  </w:t>
            </w:r>
            <w:hyperlink r:id="rId11" w:history="1">
              <w:r w:rsidR="00EE2183" w:rsidRPr="00855B02">
                <w:rPr>
                  <w:rStyle w:val="Hyperlink"/>
                </w:rPr>
                <w:t>https://doi.org/10.1017/9781107415782.004</w:t>
              </w:r>
            </w:hyperlink>
            <w:r w:rsidR="00EE2183">
              <w:t xml:space="preserve"> </w:t>
            </w:r>
          </w:p>
        </w:tc>
      </w:tr>
      <w:tr w:rsidR="00227926" w14:paraId="7488E3DC" w14:textId="77777777" w:rsidTr="007E38EC">
        <w:trPr>
          <w:trHeight w:val="1156"/>
        </w:trPr>
        <w:tc>
          <w:tcPr>
            <w:tcW w:w="1833" w:type="dxa"/>
            <w:vMerge w:val="restar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32AB5" w14:textId="77777777" w:rsidR="00227926" w:rsidRDefault="00227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Recording guidelines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A2351" w14:textId="77777777" w:rsidR="00227926" w:rsidRDefault="00227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Guidelines</w:t>
            </w:r>
          </w:p>
        </w:tc>
        <w:tc>
          <w:tcPr>
            <w:tcW w:w="326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88A3E" w14:textId="78619B39" w:rsidR="00227926" w:rsidRDefault="00227926" w:rsidP="00227926">
            <w:pPr>
              <w:widowControl w:val="0"/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  <w:r>
              <w:rPr>
                <w:color w:val="222222"/>
                <w:highlight w:val="white"/>
              </w:rPr>
              <w:t>Fundamental paper reporting state-of-the art guidelines for fMRI data acquisition</w:t>
            </w:r>
          </w:p>
        </w:tc>
        <w:tc>
          <w:tcPr>
            <w:tcW w:w="572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7A885" w14:textId="195F28CC" w:rsidR="00227926" w:rsidRDefault="00227926" w:rsidP="00227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FF"/>
                <w:u w:val="single"/>
              </w:rPr>
            </w:pPr>
            <w:proofErr w:type="spellStart"/>
            <w:r>
              <w:t>Poldrack</w:t>
            </w:r>
            <w:proofErr w:type="spellEnd"/>
            <w:r>
              <w:t xml:space="preserve">, R. A., Mumford, J. A., &amp; Nichols, T. E. (2011). </w:t>
            </w:r>
            <w:r w:rsidRPr="00EE2183">
              <w:rPr>
                <w:i/>
                <w:iCs/>
              </w:rPr>
              <w:t>Handbook of functional MRI data analysis</w:t>
            </w:r>
            <w:r>
              <w:t xml:space="preserve">. Cambridge University Press. </w:t>
            </w:r>
            <w:hyperlink r:id="rId12">
              <w:r>
                <w:rPr>
                  <w:color w:val="1155CC"/>
                  <w:u w:val="single"/>
                </w:rPr>
                <w:t>https://doi.org/10.1017/CBO9780511895029</w:t>
              </w:r>
            </w:hyperlink>
          </w:p>
        </w:tc>
      </w:tr>
      <w:tr w:rsidR="00227926" w14:paraId="5A69D016" w14:textId="77777777" w:rsidTr="007E38EC">
        <w:trPr>
          <w:trHeight w:val="1011"/>
        </w:trPr>
        <w:tc>
          <w:tcPr>
            <w:tcW w:w="183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D0F72" w14:textId="77777777" w:rsidR="00227926" w:rsidRDefault="00227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2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64B06" w14:textId="77777777" w:rsidR="00227926" w:rsidRDefault="00227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6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91160" w14:textId="34DC99C1" w:rsidR="00227926" w:rsidRDefault="00227926">
            <w:pPr>
              <w:widowControl w:val="0"/>
              <w:spacing w:line="240" w:lineRule="auto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Book presenting recommendations for fMRI recording including exemplary fMRI protocols</w:t>
            </w:r>
          </w:p>
        </w:tc>
        <w:tc>
          <w:tcPr>
            <w:tcW w:w="572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C74CE" w14:textId="6EB02DDA" w:rsidR="00227926" w:rsidRDefault="00227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Filippi</w:t>
            </w:r>
            <w:proofErr w:type="spellEnd"/>
            <w:r w:rsidR="00EE2183">
              <w:t>, M.</w:t>
            </w:r>
            <w:r>
              <w:t xml:space="preserve"> (2016). </w:t>
            </w:r>
            <w:r w:rsidRPr="00EE2183">
              <w:rPr>
                <w:i/>
                <w:iCs/>
              </w:rPr>
              <w:t>fMRI techniques and protocols</w:t>
            </w:r>
            <w:r>
              <w:t xml:space="preserve"> (</w:t>
            </w:r>
            <w:r w:rsidR="00EE2183">
              <w:t>2</w:t>
            </w:r>
            <w:r w:rsidR="00EE2183" w:rsidRPr="00EE2183">
              <w:t>nd</w:t>
            </w:r>
            <w:r w:rsidR="006266D8">
              <w:t> </w:t>
            </w:r>
            <w:r w:rsidR="00EE2183">
              <w:t>ed</w:t>
            </w:r>
            <w:r w:rsidR="00FC6577">
              <w:t>.</w:t>
            </w:r>
            <w:r>
              <w:t xml:space="preserve">). Humana press. </w:t>
            </w:r>
            <w:r w:rsidR="006266D8">
              <w:br/>
            </w:r>
            <w:hyperlink r:id="rId13">
              <w:r>
                <w:rPr>
                  <w:color w:val="1155CC"/>
                  <w:u w:val="single"/>
                </w:rPr>
                <w:t>https://doi.org/10.1007/978-1-4939-5611-1</w:t>
              </w:r>
            </w:hyperlink>
          </w:p>
        </w:tc>
      </w:tr>
      <w:tr w:rsidR="0014793D" w14:paraId="37975C1B" w14:textId="77777777" w:rsidTr="007E38EC"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A69A8" w14:textId="77777777" w:rsidR="0014793D" w:rsidRDefault="00931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Processing guidelines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419E3" w14:textId="25BBCB33" w:rsidR="0014793D" w:rsidRDefault="00F5009F">
            <w:pPr>
              <w:widowControl w:val="0"/>
            </w:pPr>
            <w:r>
              <w:t>Preprocessing p</w:t>
            </w:r>
            <w:r w:rsidR="0093165F">
              <w:t>ipeline</w:t>
            </w:r>
          </w:p>
          <w:p w14:paraId="3BF1FAB9" w14:textId="77777777" w:rsidR="0014793D" w:rsidRDefault="0014793D">
            <w:pPr>
              <w:widowControl w:val="0"/>
            </w:pPr>
          </w:p>
        </w:tc>
        <w:tc>
          <w:tcPr>
            <w:tcW w:w="3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C5C34" w14:textId="5D87F1B4" w:rsidR="0014793D" w:rsidRDefault="0093165F">
            <w:pPr>
              <w:widowControl w:val="0"/>
            </w:pPr>
            <w:r>
              <w:t>Standardization of preprocessing to reduce researcher degrees of freedom and increase reproducibility</w:t>
            </w:r>
          </w:p>
        </w:tc>
        <w:tc>
          <w:tcPr>
            <w:tcW w:w="57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E6EC0" w14:textId="56C7CDBB" w:rsidR="006E4678" w:rsidRDefault="006E4678" w:rsidP="006E4678">
            <w:r>
              <w:t xml:space="preserve">Esteban, O., Markiewicz, C. J., Blair, R. W., Moodie, C. A., </w:t>
            </w:r>
            <w:proofErr w:type="spellStart"/>
            <w:r>
              <w:t>Isik</w:t>
            </w:r>
            <w:proofErr w:type="spellEnd"/>
            <w:r>
              <w:t xml:space="preserve">, A. I., </w:t>
            </w:r>
            <w:proofErr w:type="spellStart"/>
            <w:r>
              <w:t>Erramuzpe</w:t>
            </w:r>
            <w:proofErr w:type="spellEnd"/>
            <w:r>
              <w:t xml:space="preserve">, A., Kent, J. D., Goncalves, M., </w:t>
            </w:r>
            <w:proofErr w:type="spellStart"/>
            <w:r>
              <w:t>DuPre</w:t>
            </w:r>
            <w:proofErr w:type="spellEnd"/>
            <w:r>
              <w:t xml:space="preserve">, E., Snyder, M., Oya, H., Ghosh, S. S., Wright, J., </w:t>
            </w:r>
            <w:proofErr w:type="spellStart"/>
            <w:r>
              <w:t>Durnez</w:t>
            </w:r>
            <w:proofErr w:type="spellEnd"/>
            <w:r>
              <w:t xml:space="preserve">, J., </w:t>
            </w:r>
            <w:proofErr w:type="spellStart"/>
            <w:r>
              <w:t>Poldrack</w:t>
            </w:r>
            <w:proofErr w:type="spellEnd"/>
            <w:r>
              <w:t xml:space="preserve">, R. A., &amp; </w:t>
            </w:r>
            <w:proofErr w:type="spellStart"/>
            <w:r>
              <w:t>Gorgolewski</w:t>
            </w:r>
            <w:proofErr w:type="spellEnd"/>
            <w:r>
              <w:t xml:space="preserve">, K. J. (2019). </w:t>
            </w:r>
            <w:proofErr w:type="spellStart"/>
            <w:r>
              <w:t>fMRIPrep</w:t>
            </w:r>
            <w:proofErr w:type="spellEnd"/>
            <w:r>
              <w:t xml:space="preserve">: A robust preprocessing pipeline for functional MRI. </w:t>
            </w:r>
            <w:r w:rsidRPr="006E4678">
              <w:rPr>
                <w:i/>
                <w:iCs/>
              </w:rPr>
              <w:t>Nature Methods, 16</w:t>
            </w:r>
            <w:r>
              <w:t xml:space="preserve">(1), 111. </w:t>
            </w:r>
            <w:hyperlink r:id="rId14" w:history="1">
              <w:r w:rsidRPr="006D45B8">
                <w:rPr>
                  <w:rStyle w:val="Hyperlink"/>
                </w:rPr>
                <w:t>https://doi.org/10.1038/s41592-018-0235-4</w:t>
              </w:r>
            </w:hyperlink>
            <w:r>
              <w:t xml:space="preserve"> </w:t>
            </w:r>
          </w:p>
          <w:p w14:paraId="4A2C58B3" w14:textId="225395BC" w:rsidR="006E4678" w:rsidRDefault="006E4678" w:rsidP="006E4678"/>
          <w:p w14:paraId="5AB39CE8" w14:textId="68A81985" w:rsidR="006E4678" w:rsidRDefault="006E4678" w:rsidP="005A0A13">
            <w:pPr>
              <w:rPr>
                <w:color w:val="0000FF"/>
                <w:u w:val="single"/>
              </w:rPr>
            </w:pPr>
            <w:r>
              <w:t xml:space="preserve">Nichols, T. E., Das, S., Eickhoff, S. B., Evans, A. C., </w:t>
            </w:r>
            <w:proofErr w:type="spellStart"/>
            <w:r>
              <w:t>Glatard</w:t>
            </w:r>
            <w:proofErr w:type="spellEnd"/>
            <w:r>
              <w:t xml:space="preserve">, T., Hanke, M., </w:t>
            </w:r>
            <w:proofErr w:type="spellStart"/>
            <w:r>
              <w:t>Kriegeskorte</w:t>
            </w:r>
            <w:proofErr w:type="spellEnd"/>
            <w:r>
              <w:t xml:space="preserve">, N., </w:t>
            </w:r>
            <w:proofErr w:type="spellStart"/>
            <w:r>
              <w:t>Milham</w:t>
            </w:r>
            <w:proofErr w:type="spellEnd"/>
            <w:r>
              <w:t xml:space="preserve">, M. P., </w:t>
            </w:r>
            <w:proofErr w:type="spellStart"/>
            <w:r>
              <w:t>Poldrack</w:t>
            </w:r>
            <w:proofErr w:type="spellEnd"/>
            <w:r>
              <w:t xml:space="preserve">, R. A., </w:t>
            </w:r>
            <w:proofErr w:type="spellStart"/>
            <w:r>
              <w:t>Poline</w:t>
            </w:r>
            <w:proofErr w:type="spellEnd"/>
            <w:r>
              <w:t xml:space="preserve">, J.-B., </w:t>
            </w:r>
            <w:proofErr w:type="spellStart"/>
            <w:r>
              <w:t>Proal</w:t>
            </w:r>
            <w:proofErr w:type="spellEnd"/>
            <w:r>
              <w:t xml:space="preserve">, E., </w:t>
            </w:r>
            <w:proofErr w:type="spellStart"/>
            <w:r>
              <w:t>Thirion</w:t>
            </w:r>
            <w:proofErr w:type="spellEnd"/>
            <w:r>
              <w:t xml:space="preserve">, B., Van Essen, D. C., White, T., &amp; Yeo, B. T. T. (2017). Best practices in data analysis and sharing in neuroimaging using MRI. </w:t>
            </w:r>
            <w:r w:rsidRPr="006E4678">
              <w:rPr>
                <w:i/>
                <w:iCs/>
              </w:rPr>
              <w:t>Nature Neuroscience, 20</w:t>
            </w:r>
            <w:r>
              <w:t xml:space="preserve">(3), Article 3. </w:t>
            </w:r>
            <w:hyperlink r:id="rId15" w:history="1">
              <w:r w:rsidRPr="006D45B8">
                <w:rPr>
                  <w:rStyle w:val="Hyperlink"/>
                </w:rPr>
                <w:t>https://doi.org/10.1038/nn.4500</w:t>
              </w:r>
            </w:hyperlink>
            <w:r>
              <w:t xml:space="preserve"> </w:t>
            </w:r>
          </w:p>
        </w:tc>
      </w:tr>
      <w:tr w:rsidR="0014793D" w14:paraId="0ECB1141" w14:textId="77777777" w:rsidTr="007E38EC"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539E5" w14:textId="77777777" w:rsidR="0014793D" w:rsidRDefault="0093165F">
            <w:pPr>
              <w:widowControl w:val="0"/>
              <w:spacing w:line="240" w:lineRule="auto"/>
            </w:pPr>
            <w:r>
              <w:t>Controlling for error variance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AE7F8" w14:textId="42EA7F75" w:rsidR="0014793D" w:rsidRDefault="00F5009F">
            <w:pPr>
              <w:widowControl w:val="0"/>
            </w:pPr>
            <w:r>
              <w:t>Toolbox</w:t>
            </w:r>
          </w:p>
        </w:tc>
        <w:tc>
          <w:tcPr>
            <w:tcW w:w="3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216DF" w14:textId="43506C25" w:rsidR="0014793D" w:rsidRDefault="0093165F">
            <w:pPr>
              <w:widowControl w:val="0"/>
            </w:pPr>
            <w:r>
              <w:t>Model physiological noise to reduce error variance</w:t>
            </w:r>
          </w:p>
        </w:tc>
        <w:tc>
          <w:tcPr>
            <w:tcW w:w="5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43391" w14:textId="50FFB748" w:rsidR="006E4678" w:rsidRDefault="006E4678" w:rsidP="006E4678">
            <w:r w:rsidRPr="00DA2244">
              <w:rPr>
                <w:lang w:val="de-DE"/>
              </w:rPr>
              <w:t xml:space="preserve">Kasper, L., Bollmann, S., </w:t>
            </w:r>
            <w:proofErr w:type="spellStart"/>
            <w:r w:rsidRPr="00DA2244">
              <w:rPr>
                <w:lang w:val="de-DE"/>
              </w:rPr>
              <w:t>Diaconescu</w:t>
            </w:r>
            <w:proofErr w:type="spellEnd"/>
            <w:r w:rsidRPr="00DA2244">
              <w:rPr>
                <w:lang w:val="de-DE"/>
              </w:rPr>
              <w:t xml:space="preserve">, A. O., Hutton, C., </w:t>
            </w:r>
            <w:proofErr w:type="spellStart"/>
            <w:r w:rsidRPr="00DA2244">
              <w:rPr>
                <w:lang w:val="de-DE"/>
              </w:rPr>
              <w:t>Heinzle</w:t>
            </w:r>
            <w:proofErr w:type="spellEnd"/>
            <w:r w:rsidRPr="00DA2244">
              <w:rPr>
                <w:lang w:val="de-DE"/>
              </w:rPr>
              <w:t xml:space="preserve">, J., Iglesias, S., Hauser, T. U., </w:t>
            </w:r>
            <w:proofErr w:type="spellStart"/>
            <w:r w:rsidRPr="00DA2244">
              <w:rPr>
                <w:lang w:val="de-DE"/>
              </w:rPr>
              <w:t>Sebold</w:t>
            </w:r>
            <w:proofErr w:type="spellEnd"/>
            <w:r w:rsidRPr="00DA2244">
              <w:rPr>
                <w:lang w:val="de-DE"/>
              </w:rPr>
              <w:t xml:space="preserve">, M., </w:t>
            </w:r>
            <w:proofErr w:type="spellStart"/>
            <w:r w:rsidRPr="00DA2244">
              <w:rPr>
                <w:lang w:val="de-DE"/>
              </w:rPr>
              <w:t>Manjaly</w:t>
            </w:r>
            <w:proofErr w:type="spellEnd"/>
            <w:r w:rsidRPr="00DA2244">
              <w:rPr>
                <w:lang w:val="de-DE"/>
              </w:rPr>
              <w:t xml:space="preserve">, Z.-M., </w:t>
            </w:r>
            <w:proofErr w:type="spellStart"/>
            <w:r w:rsidRPr="00DA2244">
              <w:rPr>
                <w:lang w:val="de-DE"/>
              </w:rPr>
              <w:t>Pruessmann</w:t>
            </w:r>
            <w:proofErr w:type="spellEnd"/>
            <w:r w:rsidRPr="00DA2244">
              <w:rPr>
                <w:lang w:val="de-DE"/>
              </w:rPr>
              <w:t xml:space="preserve">, K. P., &amp; Stephan, K. E. (2017). </w:t>
            </w:r>
            <w:r>
              <w:t xml:space="preserve">The </w:t>
            </w:r>
            <w:proofErr w:type="spellStart"/>
            <w:r>
              <w:t>PhysIO</w:t>
            </w:r>
            <w:proofErr w:type="spellEnd"/>
            <w:r>
              <w:t xml:space="preserve"> Toolbox for Modeling Physiological Noise in fMRI Data. </w:t>
            </w:r>
            <w:r w:rsidRPr="006E4678">
              <w:rPr>
                <w:i/>
                <w:iCs/>
              </w:rPr>
              <w:t xml:space="preserve">Journal of Neuroscience Methods, </w:t>
            </w:r>
            <w:r w:rsidRPr="006E4678">
              <w:rPr>
                <w:i/>
                <w:iCs/>
              </w:rPr>
              <w:lastRenderedPageBreak/>
              <w:t>276</w:t>
            </w:r>
            <w:r>
              <w:t xml:space="preserve">, 56–72. </w:t>
            </w:r>
            <w:hyperlink r:id="rId16" w:history="1">
              <w:r w:rsidRPr="006D45B8">
                <w:rPr>
                  <w:rStyle w:val="Hyperlink"/>
                </w:rPr>
                <w:t>https://doi.org/10.1016/j.jneumeth.2016.10.019</w:t>
              </w:r>
            </w:hyperlink>
            <w:r>
              <w:t xml:space="preserve"> </w:t>
            </w:r>
          </w:p>
        </w:tc>
      </w:tr>
      <w:tr w:rsidR="0014793D" w14:paraId="309A6FE6" w14:textId="77777777" w:rsidTr="007E38EC"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19A58" w14:textId="77777777" w:rsidR="0014793D" w:rsidRDefault="0093165F">
            <w:pPr>
              <w:widowControl w:val="0"/>
              <w:spacing w:line="240" w:lineRule="auto"/>
            </w:pPr>
            <w:r>
              <w:lastRenderedPageBreak/>
              <w:t>Design efficiency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AF07D" w14:textId="63034D77" w:rsidR="0014793D" w:rsidRDefault="00F5009F">
            <w:pPr>
              <w:widowControl w:val="0"/>
            </w:pPr>
            <w:r>
              <w:t>Toolbox</w:t>
            </w:r>
          </w:p>
        </w:tc>
        <w:tc>
          <w:tcPr>
            <w:tcW w:w="3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8F966" w14:textId="7F51948A" w:rsidR="0014793D" w:rsidRDefault="0093165F">
            <w:pPr>
              <w:widowControl w:val="0"/>
              <w:rPr>
                <w:color w:val="0000FF"/>
                <w:u w:val="single"/>
              </w:rPr>
            </w:pPr>
            <w:r>
              <w:t>Optimize design efficiency and consequently power</w:t>
            </w:r>
          </w:p>
        </w:tc>
        <w:tc>
          <w:tcPr>
            <w:tcW w:w="5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49FFC" w14:textId="77777777" w:rsidR="0014793D" w:rsidRDefault="00000000">
            <w:pPr>
              <w:widowControl w:val="0"/>
            </w:pPr>
            <w:hyperlink r:id="rId17">
              <w:r w:rsidR="0093165F">
                <w:rPr>
                  <w:color w:val="0000FF"/>
                  <w:u w:val="single"/>
                </w:rPr>
                <w:t>http://www.neuropowertools.org/design/start/</w:t>
              </w:r>
            </w:hyperlink>
          </w:p>
        </w:tc>
      </w:tr>
      <w:tr w:rsidR="0014793D" w14:paraId="55803D0D" w14:textId="77777777" w:rsidTr="007E38EC"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8D04" w14:textId="77777777" w:rsidR="0014793D" w:rsidRDefault="0093165F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Quality control 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5B0B6" w14:textId="27991E6E" w:rsidR="0014793D" w:rsidRDefault="00F5009F">
            <w:pPr>
              <w:widowControl w:val="0"/>
              <w:spacing w:after="240"/>
              <w:rPr>
                <w:highlight w:val="white"/>
              </w:rPr>
            </w:pPr>
            <w:r>
              <w:t>Toolbox</w:t>
            </w:r>
          </w:p>
        </w:tc>
        <w:tc>
          <w:tcPr>
            <w:tcW w:w="3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9234B" w14:textId="77BC6ECF" w:rsidR="0014793D" w:rsidRDefault="0093165F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Extracts image quality metrics from structural and functional MRI data</w:t>
            </w:r>
          </w:p>
        </w:tc>
        <w:tc>
          <w:tcPr>
            <w:tcW w:w="5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DCF3A" w14:textId="047AB9C4" w:rsidR="004667D2" w:rsidRDefault="00000000" w:rsidP="006E4678">
            <w:pPr>
              <w:widowControl w:val="0"/>
              <w:spacing w:after="240"/>
              <w:rPr>
                <w:highlight w:val="white"/>
              </w:rPr>
            </w:pPr>
            <w:hyperlink r:id="rId18">
              <w:r w:rsidR="0093165F">
                <w:rPr>
                  <w:color w:val="1155CC"/>
                  <w:highlight w:val="white"/>
                  <w:u w:val="single"/>
                </w:rPr>
                <w:t>https://github.com/nipreps/mriqc</w:t>
              </w:r>
            </w:hyperlink>
            <w:r w:rsidR="004667D2">
              <w:rPr>
                <w:highlight w:val="white"/>
              </w:rPr>
              <w:t xml:space="preserve"> </w:t>
            </w:r>
          </w:p>
          <w:p w14:paraId="794E8CE6" w14:textId="73FFC916" w:rsidR="00306DF9" w:rsidRDefault="006E4678" w:rsidP="00306DF9">
            <w:pPr>
              <w:widowControl w:val="0"/>
              <w:spacing w:after="240"/>
              <w:rPr>
                <w:highlight w:val="white"/>
              </w:rPr>
            </w:pPr>
            <w:r w:rsidRPr="006E4678">
              <w:t xml:space="preserve">Esteban, O., Birman, D., </w:t>
            </w:r>
            <w:proofErr w:type="spellStart"/>
            <w:r w:rsidRPr="006E4678">
              <w:t>Schaer</w:t>
            </w:r>
            <w:proofErr w:type="spellEnd"/>
            <w:r w:rsidRPr="006E4678">
              <w:t xml:space="preserve">, M., </w:t>
            </w:r>
            <w:proofErr w:type="spellStart"/>
            <w:r w:rsidRPr="006E4678">
              <w:t>Koyejo</w:t>
            </w:r>
            <w:proofErr w:type="spellEnd"/>
            <w:r w:rsidRPr="006E4678">
              <w:t xml:space="preserve">, O. O., </w:t>
            </w:r>
            <w:proofErr w:type="spellStart"/>
            <w:r w:rsidRPr="006E4678">
              <w:t>Poldrack</w:t>
            </w:r>
            <w:proofErr w:type="spellEnd"/>
            <w:r w:rsidRPr="006E4678">
              <w:t xml:space="preserve">, R. A., &amp; </w:t>
            </w:r>
            <w:proofErr w:type="spellStart"/>
            <w:r w:rsidRPr="006E4678">
              <w:t>Gorgolewski</w:t>
            </w:r>
            <w:proofErr w:type="spellEnd"/>
            <w:r w:rsidRPr="006E4678">
              <w:t xml:space="preserve">, K. J. (2017). MRIQC: Advancing the automatic prediction of image quality in MRI from unseen sites. </w:t>
            </w:r>
            <w:r w:rsidRPr="006E4678">
              <w:rPr>
                <w:i/>
                <w:iCs/>
              </w:rPr>
              <w:t>PLOS ONE, 12</w:t>
            </w:r>
            <w:r w:rsidRPr="006E4678">
              <w:t xml:space="preserve">(9), e0184661. </w:t>
            </w:r>
            <w:hyperlink r:id="rId19" w:history="1">
              <w:r w:rsidR="00306DF9" w:rsidRPr="004D49C8">
                <w:rPr>
                  <w:rStyle w:val="Hyperlink"/>
                </w:rPr>
                <w:t>https://doi.org/10.1371/journal.pone.0184661</w:t>
              </w:r>
            </w:hyperlink>
          </w:p>
        </w:tc>
      </w:tr>
      <w:tr w:rsidR="0014793D" w14:paraId="4181A6E7" w14:textId="77777777" w:rsidTr="007E38EC"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31256" w14:textId="77777777" w:rsidR="0014793D" w:rsidRDefault="00931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Power calculations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33552" w14:textId="53967BBB" w:rsidR="0014793D" w:rsidRDefault="00F50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Toolbox</w:t>
            </w:r>
          </w:p>
        </w:tc>
        <w:tc>
          <w:tcPr>
            <w:tcW w:w="3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180F3" w14:textId="12F404FF" w:rsidR="0014793D" w:rsidRDefault="0093165F">
            <w:pPr>
              <w:widowControl w:val="0"/>
              <w:spacing w:line="240" w:lineRule="auto"/>
              <w:rPr>
                <w:color w:val="0000FF"/>
                <w:u w:val="single"/>
              </w:rPr>
            </w:pPr>
            <w:r>
              <w:t>Power assessment based on fMRI pilot data</w:t>
            </w:r>
          </w:p>
        </w:tc>
        <w:tc>
          <w:tcPr>
            <w:tcW w:w="5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CD55A" w14:textId="77777777" w:rsidR="0014793D" w:rsidRDefault="00000000">
            <w:pPr>
              <w:widowControl w:val="0"/>
            </w:pPr>
            <w:hyperlink r:id="rId20">
              <w:r w:rsidR="0093165F">
                <w:rPr>
                  <w:color w:val="0000FF"/>
                  <w:u w:val="single"/>
                </w:rPr>
                <w:t>http://www.neuropowertools.org/neuropower/neuropowerstart/</w:t>
              </w:r>
            </w:hyperlink>
          </w:p>
        </w:tc>
      </w:tr>
      <w:tr w:rsidR="0014793D" w14:paraId="588C8277" w14:textId="77777777" w:rsidTr="007E38EC">
        <w:trPr>
          <w:trHeight w:val="420"/>
        </w:trPr>
        <w:tc>
          <w:tcPr>
            <w:tcW w:w="1833" w:type="dxa"/>
            <w:vMerge w:val="restar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CB127" w14:textId="77777777" w:rsidR="0014793D" w:rsidRDefault="00931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Reporting guidelines</w:t>
            </w:r>
          </w:p>
        </w:tc>
        <w:tc>
          <w:tcPr>
            <w:tcW w:w="212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4F8B8" w14:textId="77777777" w:rsidR="0014793D" w:rsidRDefault="0093165F">
            <w:pPr>
              <w:widowControl w:val="0"/>
            </w:pPr>
            <w:r>
              <w:t>Guidelines</w:t>
            </w:r>
          </w:p>
        </w:tc>
        <w:tc>
          <w:tcPr>
            <w:tcW w:w="326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64C43" w14:textId="36705F9D" w:rsidR="0014793D" w:rsidRDefault="0093165F">
            <w:pPr>
              <w:widowControl w:val="0"/>
            </w:pPr>
            <w:r>
              <w:rPr>
                <w:color w:val="222222"/>
                <w:highlight w:val="white"/>
              </w:rPr>
              <w:t>Reporting guidelines for fMRI</w:t>
            </w:r>
          </w:p>
        </w:tc>
        <w:tc>
          <w:tcPr>
            <w:tcW w:w="572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880A2" w14:textId="77777777" w:rsidR="0014793D" w:rsidRDefault="0093165F">
            <w:pPr>
              <w:widowControl w:val="0"/>
              <w:rPr>
                <w:color w:val="222222"/>
                <w:highlight w:val="white"/>
              </w:rPr>
            </w:pPr>
            <w:proofErr w:type="spellStart"/>
            <w:r>
              <w:rPr>
                <w:color w:val="222222"/>
                <w:highlight w:val="white"/>
              </w:rPr>
              <w:t>Poldrack</w:t>
            </w:r>
            <w:proofErr w:type="spellEnd"/>
            <w:r>
              <w:rPr>
                <w:color w:val="222222"/>
                <w:highlight w:val="white"/>
              </w:rPr>
              <w:t xml:space="preserve">, R. A., Fletcher, P. C., Henson, R. N., Worsley, K. J., Brett, M., &amp; Nichols, T. E. (2008). Guidelines for reporting an fMRI study. </w:t>
            </w:r>
            <w:r>
              <w:rPr>
                <w:i/>
                <w:color w:val="222222"/>
                <w:highlight w:val="white"/>
              </w:rPr>
              <w:t>Neuroimage</w:t>
            </w:r>
            <w:r>
              <w:rPr>
                <w:color w:val="222222"/>
                <w:highlight w:val="white"/>
              </w:rPr>
              <w:t xml:space="preserve">, </w:t>
            </w:r>
            <w:r>
              <w:rPr>
                <w:i/>
                <w:color w:val="222222"/>
                <w:highlight w:val="white"/>
              </w:rPr>
              <w:t>40</w:t>
            </w:r>
            <w:r>
              <w:rPr>
                <w:color w:val="222222"/>
                <w:highlight w:val="white"/>
              </w:rPr>
              <w:t>(2), 409-414</w:t>
            </w:r>
          </w:p>
          <w:p w14:paraId="04AB759C" w14:textId="77777777" w:rsidR="0014793D" w:rsidRDefault="00000000">
            <w:pPr>
              <w:widowControl w:val="0"/>
              <w:rPr>
                <w:color w:val="222222"/>
                <w:highlight w:val="white"/>
              </w:rPr>
            </w:pPr>
            <w:hyperlink r:id="rId21">
              <w:r w:rsidR="0093165F">
                <w:rPr>
                  <w:color w:val="1155CC"/>
                  <w:highlight w:val="white"/>
                  <w:u w:val="single"/>
                </w:rPr>
                <w:t>https://doi.org/10.1016/j.neuroimage.2007.11.048</w:t>
              </w:r>
            </w:hyperlink>
          </w:p>
          <w:p w14:paraId="40CBA256" w14:textId="77777777" w:rsidR="0014793D" w:rsidRDefault="0014793D">
            <w:pPr>
              <w:widowControl w:val="0"/>
              <w:rPr>
                <w:color w:val="222222"/>
                <w:highlight w:val="white"/>
              </w:rPr>
            </w:pPr>
          </w:p>
          <w:p w14:paraId="5F1F8DB7" w14:textId="57F1361D" w:rsidR="004667D2" w:rsidRDefault="00306DF9">
            <w:pPr>
              <w:widowControl w:val="0"/>
              <w:rPr>
                <w:color w:val="222222"/>
                <w:highlight w:val="white"/>
              </w:rPr>
            </w:pPr>
            <w:r w:rsidRPr="00EF4B3B">
              <w:rPr>
                <w:lang w:val="de-DE"/>
              </w:rPr>
              <w:t xml:space="preserve">Nichols, T. E., Das, S., Eickhoff, S. B., Evans, A. C., </w:t>
            </w:r>
            <w:proofErr w:type="spellStart"/>
            <w:r w:rsidRPr="00EF4B3B">
              <w:rPr>
                <w:lang w:val="de-DE"/>
              </w:rPr>
              <w:t>Glatard</w:t>
            </w:r>
            <w:proofErr w:type="spellEnd"/>
            <w:r w:rsidRPr="00EF4B3B">
              <w:rPr>
                <w:lang w:val="de-DE"/>
              </w:rPr>
              <w:t xml:space="preserve">, T., Hanke, M., ... </w:t>
            </w:r>
            <w:r w:rsidRPr="00306DF9">
              <w:t>&amp; Yeo, B. T. (2017). Best practices in data analysis and sharing in neuroimaging using MRI. </w:t>
            </w:r>
            <w:r w:rsidRPr="00306DF9">
              <w:rPr>
                <w:i/>
                <w:iCs/>
              </w:rPr>
              <w:t>Nature neuroscience</w:t>
            </w:r>
            <w:r w:rsidRPr="00306DF9">
              <w:t>, </w:t>
            </w:r>
            <w:r w:rsidRPr="00306DF9">
              <w:rPr>
                <w:i/>
                <w:iCs/>
              </w:rPr>
              <w:t>20</w:t>
            </w:r>
            <w:r w:rsidRPr="00306DF9">
              <w:t>(3), 299-303.</w:t>
            </w:r>
            <w:r>
              <w:t xml:space="preserve"> </w:t>
            </w:r>
            <w:hyperlink r:id="rId22">
              <w:r w:rsidR="0093165F">
                <w:rPr>
                  <w:color w:val="1155CC"/>
                  <w:highlight w:val="white"/>
                  <w:u w:val="single"/>
                </w:rPr>
                <w:t>https://doi.org/10.1038/nn.4500</w:t>
              </w:r>
            </w:hyperlink>
          </w:p>
        </w:tc>
      </w:tr>
      <w:tr w:rsidR="0014793D" w14:paraId="417105FD" w14:textId="77777777" w:rsidTr="007E38EC">
        <w:trPr>
          <w:trHeight w:val="420"/>
        </w:trPr>
        <w:tc>
          <w:tcPr>
            <w:tcW w:w="183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5F908" w14:textId="77777777" w:rsidR="0014793D" w:rsidRDefault="00147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2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F6DAA" w14:textId="77777777" w:rsidR="0014793D" w:rsidRDefault="0093165F">
            <w:pPr>
              <w:widowControl w:val="0"/>
            </w:pPr>
            <w:r>
              <w:t>Pre-registration template</w:t>
            </w:r>
          </w:p>
        </w:tc>
        <w:tc>
          <w:tcPr>
            <w:tcW w:w="326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EF0B8" w14:textId="1010CDA0" w:rsidR="0014793D" w:rsidRDefault="0093165F">
            <w:pPr>
              <w:widowControl w:val="0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A template including all information necessary to pre-register an fMRI study</w:t>
            </w:r>
          </w:p>
        </w:tc>
        <w:tc>
          <w:tcPr>
            <w:tcW w:w="572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59424" w14:textId="708FA9B1" w:rsidR="006E4678" w:rsidRDefault="006E4678">
            <w:pPr>
              <w:widowControl w:val="0"/>
            </w:pPr>
            <w:r w:rsidRPr="00DA2244">
              <w:rPr>
                <w:lang w:val="de-DE"/>
              </w:rPr>
              <w:t xml:space="preserve">Beyer, F., Flannery, J., Gau, R., Janssen, L., Schaare, L., Hartmann, H., </w:t>
            </w:r>
            <w:proofErr w:type="spellStart"/>
            <w:r w:rsidRPr="00DA2244">
              <w:rPr>
                <w:lang w:val="de-DE"/>
              </w:rPr>
              <w:t>Nilsonne</w:t>
            </w:r>
            <w:proofErr w:type="spellEnd"/>
            <w:r w:rsidRPr="00DA2244">
              <w:rPr>
                <w:lang w:val="de-DE"/>
              </w:rPr>
              <w:t xml:space="preserve">, G., Martin, S., Khalil, A., Lipp, I., Puhlmann, L., Heinrichs, H., Mohamed, A., </w:t>
            </w:r>
            <w:r w:rsidRPr="00DA2244">
              <w:rPr>
                <w:lang w:val="de-DE"/>
              </w:rPr>
              <w:lastRenderedPageBreak/>
              <w:t xml:space="preserve">Herholz, P., </w:t>
            </w:r>
            <w:proofErr w:type="spellStart"/>
            <w:r w:rsidRPr="00DA2244">
              <w:rPr>
                <w:lang w:val="de-DE"/>
              </w:rPr>
              <w:t>Sicorello</w:t>
            </w:r>
            <w:proofErr w:type="spellEnd"/>
            <w:r w:rsidRPr="00DA2244">
              <w:rPr>
                <w:lang w:val="de-DE"/>
              </w:rPr>
              <w:t xml:space="preserve">, M., &amp; </w:t>
            </w:r>
            <w:proofErr w:type="spellStart"/>
            <w:r w:rsidRPr="00DA2244">
              <w:rPr>
                <w:lang w:val="de-DE"/>
              </w:rPr>
              <w:t>Panagoulas</w:t>
            </w:r>
            <w:proofErr w:type="spellEnd"/>
            <w:r w:rsidRPr="00DA2244">
              <w:rPr>
                <w:lang w:val="de-DE"/>
              </w:rPr>
              <w:t xml:space="preserve">, E. (2021). </w:t>
            </w:r>
            <w:r w:rsidRPr="006E4678">
              <w:t xml:space="preserve">A fMRI pre-registration template. </w:t>
            </w:r>
            <w:proofErr w:type="spellStart"/>
            <w:r w:rsidRPr="006E4678">
              <w:rPr>
                <w:i/>
                <w:iCs/>
              </w:rPr>
              <w:t>PsychArchives</w:t>
            </w:r>
            <w:proofErr w:type="spellEnd"/>
            <w:r w:rsidRPr="006E4678">
              <w:t xml:space="preserve">. </w:t>
            </w:r>
            <w:hyperlink r:id="rId23" w:history="1">
              <w:r w:rsidRPr="006D45B8">
                <w:rPr>
                  <w:rStyle w:val="Hyperlink"/>
                </w:rPr>
                <w:t>https://doi.org/10.23668/PSYCHARCHIVES.5121</w:t>
              </w:r>
            </w:hyperlink>
            <w:r>
              <w:t xml:space="preserve"> </w:t>
            </w:r>
          </w:p>
        </w:tc>
      </w:tr>
      <w:tr w:rsidR="0014793D" w14:paraId="14534BE8" w14:textId="77777777" w:rsidTr="007E38EC">
        <w:trPr>
          <w:trHeight w:val="420"/>
        </w:trPr>
        <w:tc>
          <w:tcPr>
            <w:tcW w:w="12945" w:type="dxa"/>
            <w:gridSpan w:val="4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F9DBE" w14:textId="77777777" w:rsidR="0014793D" w:rsidRDefault="00931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EEG/MEG</w:t>
            </w:r>
          </w:p>
        </w:tc>
      </w:tr>
      <w:tr w:rsidR="0014793D" w14:paraId="5FE86376" w14:textId="77777777" w:rsidTr="007E38EC">
        <w:trPr>
          <w:trHeight w:val="2125"/>
        </w:trPr>
        <w:tc>
          <w:tcPr>
            <w:tcW w:w="1833" w:type="dxa"/>
            <w:vMerge w:val="restar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3BA81" w14:textId="77777777" w:rsidR="0014793D" w:rsidRDefault="0093165F">
            <w:pPr>
              <w:widowControl w:val="0"/>
              <w:spacing w:line="240" w:lineRule="auto"/>
            </w:pPr>
            <w:r>
              <w:t>General Introduction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6BBAE" w14:textId="77777777" w:rsidR="0014793D" w:rsidRDefault="0093165F">
            <w:pPr>
              <w:widowControl w:val="0"/>
              <w:spacing w:line="240" w:lineRule="auto"/>
            </w:pPr>
            <w:r>
              <w:t>Introductory resources</w:t>
            </w:r>
          </w:p>
        </w:tc>
        <w:tc>
          <w:tcPr>
            <w:tcW w:w="326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9C34A" w14:textId="04AF0BAD" w:rsidR="0014793D" w:rsidRDefault="0093165F">
            <w:pPr>
              <w:widowControl w:val="0"/>
              <w:spacing w:line="240" w:lineRule="auto"/>
            </w:pPr>
            <w:r>
              <w:t xml:space="preserve">M/EEG </w:t>
            </w:r>
            <w:r w:rsidR="00084026">
              <w:t>p</w:t>
            </w:r>
            <w:r>
              <w:t>rimer</w:t>
            </w:r>
          </w:p>
          <w:p w14:paraId="2EFE8FED" w14:textId="67F3CC2A" w:rsidR="0014793D" w:rsidRDefault="0014793D">
            <w:pPr>
              <w:widowControl w:val="0"/>
              <w:spacing w:line="240" w:lineRule="auto"/>
            </w:pPr>
          </w:p>
        </w:tc>
        <w:tc>
          <w:tcPr>
            <w:tcW w:w="572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EBCD3" w14:textId="2A45A990" w:rsidR="00C07089" w:rsidRDefault="00C07089">
            <w:pPr>
              <w:widowControl w:val="0"/>
            </w:pPr>
            <w:r>
              <w:t xml:space="preserve">Hari, R. &amp; Puce, A. (2017). </w:t>
            </w:r>
            <w:r w:rsidRPr="00C07089">
              <w:rPr>
                <w:i/>
                <w:iCs/>
              </w:rPr>
              <w:t>MEG-EEG Primer</w:t>
            </w:r>
            <w:r>
              <w:t xml:space="preserve">.  </w:t>
            </w:r>
            <w:r w:rsidRPr="00C07089">
              <w:t>Oxford University Press</w:t>
            </w:r>
            <w:r>
              <w:t xml:space="preserve">. </w:t>
            </w:r>
            <w:hyperlink r:id="rId24" w:history="1">
              <w:r w:rsidRPr="00855B02">
                <w:rPr>
                  <w:rStyle w:val="Hyperlink"/>
                </w:rPr>
                <w:t>https://doi.org/10.1093/med/9780190497774.001.0001</w:t>
              </w:r>
            </w:hyperlink>
          </w:p>
          <w:p w14:paraId="2E761D18" w14:textId="38712B1A" w:rsidR="0014793D" w:rsidRDefault="0014793D">
            <w:pPr>
              <w:widowControl w:val="0"/>
              <w:rPr>
                <w:color w:val="1155CC"/>
                <w:u w:val="single"/>
              </w:rPr>
            </w:pPr>
          </w:p>
          <w:p w14:paraId="0446F0B2" w14:textId="351A4A19" w:rsidR="0014793D" w:rsidRDefault="00C07089" w:rsidP="00C07089">
            <w:pPr>
              <w:widowControl w:val="0"/>
              <w:rPr>
                <w:color w:val="0000FF"/>
                <w:u w:val="single"/>
              </w:rPr>
            </w:pPr>
            <w:r w:rsidRPr="00DA2244">
              <w:rPr>
                <w:lang w:val="de-DE"/>
              </w:rPr>
              <w:t xml:space="preserve">Luck, S. J. &amp; Kappenmann, E. S. (2017). </w:t>
            </w:r>
            <w:r w:rsidRPr="00C07089">
              <w:t>Electroencephalography and Event-Related Brain Potentials</w:t>
            </w:r>
            <w:r>
              <w:t xml:space="preserve">. In J. T. Cacioppo, L. G. </w:t>
            </w:r>
            <w:proofErr w:type="spellStart"/>
            <w:r>
              <w:t>Tassinary</w:t>
            </w:r>
            <w:proofErr w:type="spellEnd"/>
            <w:r>
              <w:t xml:space="preserve">, &amp; G. G. </w:t>
            </w:r>
            <w:proofErr w:type="spellStart"/>
            <w:r>
              <w:t>Berntson</w:t>
            </w:r>
            <w:proofErr w:type="spellEnd"/>
            <w:r>
              <w:t xml:space="preserve"> (Eds.) </w:t>
            </w:r>
            <w:r w:rsidRPr="00EE2183">
              <w:rPr>
                <w:i/>
                <w:iCs/>
              </w:rPr>
              <w:t>Handbook of Psychophysiology</w:t>
            </w:r>
            <w:r>
              <w:t xml:space="preserve"> (</w:t>
            </w:r>
            <w:r w:rsidR="009C753A">
              <w:t>4</w:t>
            </w:r>
            <w:r w:rsidR="009C753A" w:rsidRPr="009C753A">
              <w:t>th</w:t>
            </w:r>
            <w:r w:rsidR="009C753A">
              <w:t xml:space="preserve"> ed., </w:t>
            </w:r>
            <w:r>
              <w:t xml:space="preserve">pp. 74-100). </w:t>
            </w:r>
            <w:r w:rsidRPr="00EE2183">
              <w:t>Cambridge University Press</w:t>
            </w:r>
            <w:r>
              <w:t xml:space="preserve">. </w:t>
            </w:r>
          </w:p>
          <w:p w14:paraId="70328F03" w14:textId="3844C30F" w:rsidR="00C07089" w:rsidRDefault="00000000" w:rsidP="00C07089">
            <w:hyperlink r:id="rId25" w:history="1">
              <w:r w:rsidR="00C07089" w:rsidRPr="00855B02">
                <w:rPr>
                  <w:rStyle w:val="Hyperlink"/>
                </w:rPr>
                <w:t>https://doi.org/10.1017/9781107415782.005</w:t>
              </w:r>
            </w:hyperlink>
            <w:r w:rsidR="00C07089">
              <w:t xml:space="preserve"> </w:t>
            </w:r>
          </w:p>
          <w:p w14:paraId="308CA160" w14:textId="77777777" w:rsidR="0014793D" w:rsidRDefault="0014793D">
            <w:pPr>
              <w:widowControl w:val="0"/>
            </w:pPr>
          </w:p>
          <w:p w14:paraId="1E17A902" w14:textId="0985B235" w:rsidR="0014793D" w:rsidRDefault="0093165F">
            <w:pPr>
              <w:widowControl w:val="0"/>
              <w:rPr>
                <w:color w:val="0000FF"/>
                <w:u w:val="single"/>
              </w:rPr>
            </w:pPr>
            <w:r w:rsidRPr="00C07089">
              <w:t>Stern, R. M., Ray, W. J., &amp; Quigley, K. S. (200</w:t>
            </w:r>
            <w:r w:rsidR="00C07089">
              <w:t>0</w:t>
            </w:r>
            <w:r w:rsidRPr="00C07089">
              <w:t xml:space="preserve">). </w:t>
            </w:r>
            <w:r w:rsidR="00C07089" w:rsidRPr="00C07089">
              <w:t>Brain: Electroencephalography and Imaging</w:t>
            </w:r>
            <w:r w:rsidR="00C07089">
              <w:t>. In R. M. Stern, W. J. Ray, &amp; K. S. Qu</w:t>
            </w:r>
            <w:r w:rsidR="001C30A7">
              <w:t>i</w:t>
            </w:r>
            <w:r w:rsidR="00C07089">
              <w:t xml:space="preserve">gley (Eds.) </w:t>
            </w:r>
            <w:r w:rsidRPr="00C07089">
              <w:rPr>
                <w:i/>
                <w:iCs/>
              </w:rPr>
              <w:t>Psychophysiological recording</w:t>
            </w:r>
            <w:r w:rsidR="00C07089">
              <w:t xml:space="preserve"> (pp. 79-105)</w:t>
            </w:r>
            <w:r w:rsidRPr="00C07089">
              <w:t>. Oxford University Press.</w:t>
            </w:r>
          </w:p>
          <w:p w14:paraId="0CBB6FFF" w14:textId="6BDFB5D1" w:rsidR="0014793D" w:rsidRDefault="00000000">
            <w:pPr>
              <w:widowControl w:val="0"/>
            </w:pPr>
            <w:hyperlink r:id="rId26" w:history="1">
              <w:r w:rsidR="00C07089" w:rsidRPr="00855B02">
                <w:rPr>
                  <w:rStyle w:val="Hyperlink"/>
                </w:rPr>
                <w:t>https://doi.org/10.1093/acprof:oso/9780195113594.003.0007</w:t>
              </w:r>
            </w:hyperlink>
            <w:r w:rsidR="00C07089">
              <w:t xml:space="preserve"> </w:t>
            </w:r>
          </w:p>
          <w:p w14:paraId="004F0964" w14:textId="77777777" w:rsidR="00C07089" w:rsidRDefault="00C07089">
            <w:pPr>
              <w:widowControl w:val="0"/>
            </w:pPr>
          </w:p>
          <w:p w14:paraId="56DFB9D1" w14:textId="622D4529" w:rsidR="0014793D" w:rsidRDefault="0093165F" w:rsidP="00C07089">
            <w:pPr>
              <w:widowControl w:val="0"/>
            </w:pPr>
            <w:proofErr w:type="spellStart"/>
            <w:r>
              <w:t>Spap</w:t>
            </w:r>
            <w:r w:rsidR="00216B34">
              <w:t>é</w:t>
            </w:r>
            <w:proofErr w:type="spellEnd"/>
            <w:r w:rsidR="00C07089">
              <w:t>, M.</w:t>
            </w:r>
            <w:r>
              <w:t xml:space="preserve"> (2021)</w:t>
            </w:r>
            <w:r w:rsidR="00C07089">
              <w:t>.</w:t>
            </w:r>
            <w:r>
              <w:t xml:space="preserve"> </w:t>
            </w:r>
            <w:r w:rsidRPr="00C07089">
              <w:rPr>
                <w:i/>
                <w:iCs/>
              </w:rPr>
              <w:t>A Psychologist’s guide to EEG</w:t>
            </w:r>
            <w:r w:rsidR="00216B34" w:rsidRPr="00216B34">
              <w:rPr>
                <w:i/>
                <w:iCs/>
              </w:rPr>
              <w:t>: The electric study of the mind</w:t>
            </w:r>
            <w:r>
              <w:t>. Sage.</w:t>
            </w:r>
          </w:p>
        </w:tc>
      </w:tr>
      <w:tr w:rsidR="0014793D" w14:paraId="746D4CFA" w14:textId="77777777" w:rsidTr="007E38EC">
        <w:trPr>
          <w:trHeight w:val="859"/>
        </w:trPr>
        <w:tc>
          <w:tcPr>
            <w:tcW w:w="183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C8C37" w14:textId="77777777" w:rsidR="0014793D" w:rsidRDefault="0014793D">
            <w:pPr>
              <w:widowControl w:val="0"/>
              <w:spacing w:line="240" w:lineRule="auto"/>
            </w:pPr>
          </w:p>
        </w:tc>
        <w:tc>
          <w:tcPr>
            <w:tcW w:w="212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C1ED4" w14:textId="77777777" w:rsidR="0014793D" w:rsidRDefault="0014793D">
            <w:pPr>
              <w:widowControl w:val="0"/>
              <w:spacing w:line="240" w:lineRule="auto"/>
            </w:pPr>
          </w:p>
        </w:tc>
        <w:tc>
          <w:tcPr>
            <w:tcW w:w="326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786CE" w14:textId="6B6F14D9" w:rsidR="0014793D" w:rsidRDefault="00913E21" w:rsidP="00C07089">
            <w:pPr>
              <w:widowControl w:val="0"/>
              <w:spacing w:line="240" w:lineRule="auto"/>
            </w:pPr>
            <w:r>
              <w:t xml:space="preserve">General </w:t>
            </w:r>
            <w:r w:rsidR="00084026">
              <w:t>i</w:t>
            </w:r>
            <w:r>
              <w:t>ntroduction for ERP technique</w:t>
            </w:r>
          </w:p>
        </w:tc>
        <w:tc>
          <w:tcPr>
            <w:tcW w:w="572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B53DE" w14:textId="70E7EA71" w:rsidR="0014793D" w:rsidRDefault="00913E21" w:rsidP="00C07089">
            <w:pPr>
              <w:rPr>
                <w:color w:val="0000FF"/>
                <w:u w:val="single"/>
              </w:rPr>
            </w:pPr>
            <w:r>
              <w:t>Luck, S.J. (2014)</w:t>
            </w:r>
            <w:r w:rsidR="00C07089">
              <w:t xml:space="preserve">. </w:t>
            </w:r>
            <w:r w:rsidRPr="00C07089">
              <w:rPr>
                <w:i/>
                <w:iCs/>
              </w:rPr>
              <w:t>An Introduction to the Event-Related Potential Technique</w:t>
            </w:r>
            <w:r>
              <w:t xml:space="preserve">. </w:t>
            </w:r>
            <w:r w:rsidR="00C07089">
              <w:t xml:space="preserve">The </w:t>
            </w:r>
            <w:r>
              <w:t xml:space="preserve">MIT Press. </w:t>
            </w:r>
          </w:p>
        </w:tc>
      </w:tr>
      <w:tr w:rsidR="0014793D" w14:paraId="2C0DD8C7" w14:textId="77777777" w:rsidTr="007E38EC">
        <w:trPr>
          <w:trHeight w:val="1544"/>
        </w:trPr>
        <w:tc>
          <w:tcPr>
            <w:tcW w:w="183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F1127" w14:textId="77777777" w:rsidR="0014793D" w:rsidRDefault="0014793D">
            <w:pPr>
              <w:widowControl w:val="0"/>
              <w:spacing w:line="240" w:lineRule="auto"/>
            </w:pPr>
          </w:p>
        </w:tc>
        <w:tc>
          <w:tcPr>
            <w:tcW w:w="212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1C23C" w14:textId="77777777" w:rsidR="0014793D" w:rsidRDefault="0014793D">
            <w:pPr>
              <w:widowControl w:val="0"/>
              <w:spacing w:line="240" w:lineRule="auto"/>
            </w:pPr>
          </w:p>
        </w:tc>
        <w:tc>
          <w:tcPr>
            <w:tcW w:w="326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5530F" w14:textId="39E49FFE" w:rsidR="0014793D" w:rsidRDefault="00084026">
            <w:pPr>
              <w:widowControl w:val="0"/>
              <w:spacing w:line="240" w:lineRule="auto"/>
            </w:pPr>
            <w:r>
              <w:t>General introduction to MEG</w:t>
            </w:r>
          </w:p>
        </w:tc>
        <w:tc>
          <w:tcPr>
            <w:tcW w:w="572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0496E" w14:textId="41F0CFA2" w:rsidR="0014793D" w:rsidRDefault="00D83176" w:rsidP="005A0A13">
            <w:pPr>
              <w:widowControl w:val="0"/>
              <w:rPr>
                <w:color w:val="0000FF"/>
                <w:u w:val="single"/>
              </w:rPr>
            </w:pPr>
            <w:r w:rsidRPr="00DA2244">
              <w:rPr>
                <w:lang w:val="de-DE"/>
              </w:rPr>
              <w:t xml:space="preserve">Hansen, P., </w:t>
            </w:r>
            <w:proofErr w:type="spellStart"/>
            <w:r w:rsidRPr="00DA2244">
              <w:rPr>
                <w:lang w:val="de-DE"/>
              </w:rPr>
              <w:t>Kringelbach</w:t>
            </w:r>
            <w:proofErr w:type="spellEnd"/>
            <w:r w:rsidRPr="00DA2244">
              <w:rPr>
                <w:lang w:val="de-DE"/>
              </w:rPr>
              <w:t xml:space="preserve">, M., &amp; </w:t>
            </w:r>
            <w:proofErr w:type="spellStart"/>
            <w:r w:rsidRPr="00DA2244">
              <w:rPr>
                <w:lang w:val="de-DE"/>
              </w:rPr>
              <w:t>Salmelin</w:t>
            </w:r>
            <w:proofErr w:type="spellEnd"/>
            <w:r w:rsidRPr="00DA2244">
              <w:rPr>
                <w:lang w:val="de-DE"/>
              </w:rPr>
              <w:t xml:space="preserve"> R. (2010). </w:t>
            </w:r>
            <w:r w:rsidRPr="00D83176">
              <w:rPr>
                <w:i/>
                <w:iCs/>
              </w:rPr>
              <w:t>MEG: An Introduction to Methods</w:t>
            </w:r>
            <w:r>
              <w:t xml:space="preserve">. </w:t>
            </w:r>
            <w:r w:rsidRPr="00D83176">
              <w:t>Oxford University Press</w:t>
            </w:r>
            <w:r>
              <w:t xml:space="preserve">. </w:t>
            </w:r>
            <w:hyperlink r:id="rId27" w:history="1">
              <w:r w:rsidRPr="00855B02">
                <w:rPr>
                  <w:rStyle w:val="Hyperlink"/>
                </w:rPr>
                <w:t>https://doi.org/10.1093/acprof:oso/9780195307238.001.0001</w:t>
              </w:r>
            </w:hyperlink>
            <w:r>
              <w:t xml:space="preserve"> </w:t>
            </w:r>
          </w:p>
        </w:tc>
      </w:tr>
      <w:tr w:rsidR="0014793D" w14:paraId="746B0250" w14:textId="77777777" w:rsidTr="007E38EC">
        <w:trPr>
          <w:trHeight w:val="2125"/>
        </w:trPr>
        <w:tc>
          <w:tcPr>
            <w:tcW w:w="183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21FA3" w14:textId="77777777" w:rsidR="0014793D" w:rsidRDefault="0014793D">
            <w:pPr>
              <w:widowControl w:val="0"/>
              <w:spacing w:line="240" w:lineRule="auto"/>
            </w:pPr>
          </w:p>
        </w:tc>
        <w:tc>
          <w:tcPr>
            <w:tcW w:w="212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485C8" w14:textId="77777777" w:rsidR="0014793D" w:rsidRDefault="0014793D">
            <w:pPr>
              <w:widowControl w:val="0"/>
              <w:spacing w:line="240" w:lineRule="auto"/>
            </w:pPr>
          </w:p>
        </w:tc>
        <w:tc>
          <w:tcPr>
            <w:tcW w:w="326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D3422" w14:textId="613AD99C" w:rsidR="0014793D" w:rsidRDefault="00913E21">
            <w:pPr>
              <w:widowControl w:val="0"/>
              <w:spacing w:line="240" w:lineRule="auto"/>
            </w:pPr>
            <w:r>
              <w:t xml:space="preserve">Online resource on </w:t>
            </w:r>
            <w:proofErr w:type="spellStart"/>
            <w:r>
              <w:t>bioelectromagnetism</w:t>
            </w:r>
            <w:proofErr w:type="spellEnd"/>
          </w:p>
        </w:tc>
        <w:tc>
          <w:tcPr>
            <w:tcW w:w="572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1E42D" w14:textId="3D9AA89C" w:rsidR="00913E21" w:rsidRDefault="00D83176" w:rsidP="00913E21">
            <w:pPr>
              <w:widowControl w:val="0"/>
              <w:rPr>
                <w:color w:val="0000FF"/>
                <w:u w:val="single"/>
              </w:rPr>
            </w:pPr>
            <w:proofErr w:type="spellStart"/>
            <w:r>
              <w:t>Malmivuo</w:t>
            </w:r>
            <w:proofErr w:type="spellEnd"/>
            <w:r>
              <w:t xml:space="preserve">, J. &amp; </w:t>
            </w:r>
            <w:proofErr w:type="spellStart"/>
            <w:r>
              <w:t>Plonsey</w:t>
            </w:r>
            <w:proofErr w:type="spellEnd"/>
            <w:r>
              <w:t xml:space="preserve">, R. (1995). </w:t>
            </w:r>
            <w:proofErr w:type="spellStart"/>
            <w:r w:rsidRPr="00D83176">
              <w:rPr>
                <w:i/>
                <w:iCs/>
              </w:rPr>
              <w:t>Bioelectromagnetism</w:t>
            </w:r>
            <w:proofErr w:type="spellEnd"/>
            <w:r w:rsidRPr="00D83176">
              <w:rPr>
                <w:i/>
                <w:iCs/>
              </w:rPr>
              <w:t xml:space="preserve">: Principles and Applications of Bioelectric and </w:t>
            </w:r>
            <w:proofErr w:type="spellStart"/>
            <w:r w:rsidRPr="00D83176">
              <w:rPr>
                <w:i/>
                <w:iCs/>
              </w:rPr>
              <w:t>Biomagnetic</w:t>
            </w:r>
            <w:proofErr w:type="spellEnd"/>
            <w:r w:rsidRPr="00D83176">
              <w:rPr>
                <w:i/>
                <w:iCs/>
              </w:rPr>
              <w:t xml:space="preserve"> Fields</w:t>
            </w:r>
            <w:r>
              <w:t xml:space="preserve">. </w:t>
            </w:r>
            <w:r w:rsidRPr="00D83176">
              <w:t>Oxford University Press</w:t>
            </w:r>
            <w:r>
              <w:t xml:space="preserve">. </w:t>
            </w:r>
            <w:r w:rsidR="00913E21">
              <w:rPr>
                <w:color w:val="0000FF"/>
                <w:u w:val="single"/>
              </w:rPr>
              <w:t>https://doi.org/10.1093/acprof:oso/9780195058239.001.0001</w:t>
            </w:r>
          </w:p>
          <w:p w14:paraId="6FD5B418" w14:textId="77777777" w:rsidR="0014793D" w:rsidRDefault="0014793D">
            <w:pPr>
              <w:widowControl w:val="0"/>
              <w:spacing w:line="240" w:lineRule="auto"/>
              <w:rPr>
                <w:color w:val="0000FF"/>
                <w:u w:val="single"/>
              </w:rPr>
            </w:pPr>
          </w:p>
        </w:tc>
      </w:tr>
      <w:tr w:rsidR="0014793D" w14:paraId="713D6452" w14:textId="77777777" w:rsidTr="007E38EC">
        <w:trPr>
          <w:trHeight w:val="1723"/>
        </w:trPr>
        <w:tc>
          <w:tcPr>
            <w:tcW w:w="183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4B22B" w14:textId="77777777" w:rsidR="0014793D" w:rsidRDefault="0014793D">
            <w:pPr>
              <w:widowControl w:val="0"/>
              <w:spacing w:line="240" w:lineRule="auto"/>
            </w:pPr>
          </w:p>
        </w:tc>
        <w:tc>
          <w:tcPr>
            <w:tcW w:w="212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4063F" w14:textId="77777777" w:rsidR="0014793D" w:rsidRDefault="0014793D">
            <w:pPr>
              <w:widowControl w:val="0"/>
              <w:spacing w:line="240" w:lineRule="auto"/>
            </w:pPr>
          </w:p>
        </w:tc>
        <w:tc>
          <w:tcPr>
            <w:tcW w:w="326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06493" w14:textId="0440A125" w:rsidR="0014793D" w:rsidRDefault="00913E21">
            <w:pPr>
              <w:widowControl w:val="0"/>
              <w:spacing w:line="240" w:lineRule="auto"/>
            </w:pPr>
            <w:r>
              <w:t>Specific methodological considerations for the study of several ERP components</w:t>
            </w:r>
          </w:p>
        </w:tc>
        <w:tc>
          <w:tcPr>
            <w:tcW w:w="572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F0C08" w14:textId="77DC0777" w:rsidR="0014793D" w:rsidRDefault="0085483D" w:rsidP="0085483D">
            <w:pPr>
              <w:widowControl w:val="0"/>
              <w:spacing w:line="240" w:lineRule="auto"/>
              <w:rPr>
                <w:color w:val="0000FF"/>
                <w:u w:val="single"/>
              </w:rPr>
            </w:pPr>
            <w:r w:rsidRPr="00DA2244">
              <w:rPr>
                <w:lang w:val="de-DE"/>
              </w:rPr>
              <w:t xml:space="preserve">Kappenmann, E. S. &amp; Luck, S. J. </w:t>
            </w:r>
            <w:r w:rsidRPr="007E38EC">
              <w:rPr>
                <w:lang w:val="de-DE"/>
              </w:rPr>
              <w:t xml:space="preserve">(2011). </w:t>
            </w:r>
            <w:r w:rsidRPr="0085483D">
              <w:rPr>
                <w:i/>
                <w:iCs/>
              </w:rPr>
              <w:t>The Oxford Handbook of Event-Related Potential Components</w:t>
            </w:r>
            <w:r>
              <w:t xml:space="preserve">. </w:t>
            </w:r>
            <w:r w:rsidRPr="0085483D">
              <w:t>Oxford University Press</w:t>
            </w:r>
            <w:r>
              <w:t xml:space="preserve">. </w:t>
            </w:r>
            <w:hyperlink r:id="rId28" w:history="1">
              <w:r w:rsidRPr="00855B02">
                <w:rPr>
                  <w:rStyle w:val="Hyperlink"/>
                </w:rPr>
                <w:t>https://doi.org/10.1093/oxfordhb/9780195374148.001.0001</w:t>
              </w:r>
            </w:hyperlink>
          </w:p>
        </w:tc>
      </w:tr>
      <w:tr w:rsidR="15F2DC77" w14:paraId="5C02540E" w14:textId="77777777" w:rsidTr="007E38EC">
        <w:trPr>
          <w:trHeight w:val="1723"/>
        </w:trPr>
        <w:tc>
          <w:tcPr>
            <w:tcW w:w="1833" w:type="dxa"/>
            <w:vMerge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0FED8" w14:textId="77777777" w:rsidR="00B670AA" w:rsidRDefault="00B670AA"/>
        </w:tc>
        <w:tc>
          <w:tcPr>
            <w:tcW w:w="2126" w:type="dxa"/>
            <w:vMerge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273ED" w14:textId="77777777" w:rsidR="00B670AA" w:rsidRDefault="00B670AA"/>
        </w:tc>
        <w:tc>
          <w:tcPr>
            <w:tcW w:w="326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3FCAA" w14:textId="4F17696C" w:rsidR="15F2DC77" w:rsidRDefault="15F2DC77" w:rsidP="15F2DC77">
            <w:pPr>
              <w:spacing w:line="240" w:lineRule="auto"/>
            </w:pPr>
            <w:r>
              <w:t xml:space="preserve">General </w:t>
            </w:r>
            <w:r w:rsidR="000B3454">
              <w:t>recommendations</w:t>
            </w:r>
          </w:p>
        </w:tc>
        <w:tc>
          <w:tcPr>
            <w:tcW w:w="572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A6467" w14:textId="0DB6C217" w:rsidR="15F2DC77" w:rsidRDefault="15F2DC77" w:rsidP="15F2DC77">
            <w:pPr>
              <w:spacing w:line="240" w:lineRule="auto"/>
            </w:pPr>
            <w:r w:rsidRPr="00DA2244">
              <w:rPr>
                <w:lang w:val="de-DE"/>
              </w:rPr>
              <w:t xml:space="preserve">Pernet, C., Garrido, M. I., </w:t>
            </w:r>
            <w:proofErr w:type="spellStart"/>
            <w:r w:rsidRPr="00DA2244">
              <w:rPr>
                <w:lang w:val="de-DE"/>
              </w:rPr>
              <w:t>Gramfort</w:t>
            </w:r>
            <w:proofErr w:type="spellEnd"/>
            <w:r w:rsidRPr="00DA2244">
              <w:rPr>
                <w:lang w:val="de-DE"/>
              </w:rPr>
              <w:t xml:space="preserve">, A., Maurits, N., Michel, C. M., </w:t>
            </w:r>
            <w:proofErr w:type="spellStart"/>
            <w:r w:rsidRPr="00DA2244">
              <w:rPr>
                <w:lang w:val="de-DE"/>
              </w:rPr>
              <w:t>Pang</w:t>
            </w:r>
            <w:proofErr w:type="spellEnd"/>
            <w:r w:rsidRPr="00DA2244">
              <w:rPr>
                <w:lang w:val="de-DE"/>
              </w:rPr>
              <w:t xml:space="preserve">, E., ... </w:t>
            </w:r>
            <w:r>
              <w:t xml:space="preserve">&amp; Puce, A. (2020). Issues and recommendations from the OHBM COBIDAS MEEG committee for reproducible EEG and MEG research. </w:t>
            </w:r>
            <w:r w:rsidRPr="00DA2244">
              <w:rPr>
                <w:i/>
                <w:iCs/>
              </w:rPr>
              <w:t xml:space="preserve">Nature </w:t>
            </w:r>
            <w:r w:rsidRPr="15F2DC77">
              <w:rPr>
                <w:i/>
                <w:iCs/>
              </w:rPr>
              <w:t>N</w:t>
            </w:r>
            <w:r w:rsidRPr="00DA2244">
              <w:rPr>
                <w:i/>
                <w:iCs/>
              </w:rPr>
              <w:t>euroscience</w:t>
            </w:r>
            <w:r>
              <w:t>, 23(12), 1473-1483.</w:t>
            </w:r>
          </w:p>
          <w:p w14:paraId="7617CE35" w14:textId="292F8D9D" w:rsidR="00306DF9" w:rsidRDefault="15F2DC77" w:rsidP="00306DF9">
            <w:pPr>
              <w:spacing w:line="240" w:lineRule="auto"/>
            </w:pPr>
            <w:hyperlink r:id="rId29" w:history="1">
              <w:r w:rsidRPr="15F2DC77">
                <w:rPr>
                  <w:rStyle w:val="Hyperlink"/>
                </w:rPr>
                <w:t>https://doi.org/10.1038/s41593-020-00709-0</w:t>
              </w:r>
            </w:hyperlink>
          </w:p>
        </w:tc>
      </w:tr>
      <w:tr w:rsidR="00492CE4" w14:paraId="5D110300" w14:textId="77777777" w:rsidTr="007E38EC">
        <w:trPr>
          <w:trHeight w:val="934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BE234" w14:textId="6A198DD4" w:rsidR="00492CE4" w:rsidRDefault="00492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All aspects of scientific practice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1C0E6" w14:textId="770C096D" w:rsidR="00492CE4" w:rsidRDefault="00492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Article collection</w:t>
            </w:r>
          </w:p>
        </w:tc>
        <w:tc>
          <w:tcPr>
            <w:tcW w:w="3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239DA" w14:textId="51517E5D" w:rsidR="00492CE4" w:rsidRDefault="00492CE4" w:rsidP="00492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Special Issue providing a collection of articles on methodological advances in MEG and EEG research </w:t>
            </w:r>
            <w:r>
              <w:lastRenderedPageBreak/>
              <w:t>across all aspects of scientific practice</w:t>
            </w:r>
          </w:p>
        </w:tc>
        <w:tc>
          <w:tcPr>
            <w:tcW w:w="5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A5981" w14:textId="77777777" w:rsidR="00492CE4" w:rsidRDefault="00492CE4" w:rsidP="005A0A13">
            <w:pPr>
              <w:spacing w:after="120"/>
            </w:pPr>
            <w:hyperlink r:id="rId30" w:history="1">
              <w:r>
                <w:rPr>
                  <w:rStyle w:val="Hyperlink"/>
                  <w:b/>
                  <w:bCs/>
                </w:rPr>
                <w:t>https://www.sciencedirect.com/journal/neuroimage/special-issue/10RZG0FQ77G</w:t>
              </w:r>
            </w:hyperlink>
          </w:p>
          <w:p w14:paraId="6CD25B9A" w14:textId="3565FF27" w:rsidR="00492CE4" w:rsidRDefault="00492CE4" w:rsidP="005A0A13">
            <w:pPr>
              <w:spacing w:after="120"/>
            </w:pPr>
          </w:p>
        </w:tc>
      </w:tr>
      <w:tr w:rsidR="00B42F3F" w14:paraId="78C019B8" w14:textId="77777777" w:rsidTr="007E38EC">
        <w:trPr>
          <w:trHeight w:val="934"/>
        </w:trPr>
        <w:tc>
          <w:tcPr>
            <w:tcW w:w="183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EA0B0" w14:textId="77777777" w:rsidR="00B42F3F" w:rsidRDefault="00B42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Design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7665E" w14:textId="5564AC50" w:rsidR="00B42F3F" w:rsidRDefault="00F50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</w:t>
            </w:r>
            <w:r w:rsidR="00B42F3F">
              <w:t>ool</w:t>
            </w:r>
            <w:r>
              <w:t>box</w:t>
            </w:r>
          </w:p>
        </w:tc>
        <w:tc>
          <w:tcPr>
            <w:tcW w:w="3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C9AB1" w14:textId="72423F13" w:rsidR="00B42F3F" w:rsidRDefault="00B42F3F" w:rsidP="005A0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Information on computing sample size</w:t>
            </w:r>
          </w:p>
        </w:tc>
        <w:tc>
          <w:tcPr>
            <w:tcW w:w="5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887D7" w14:textId="504B427B" w:rsidR="00B42F3F" w:rsidRDefault="00000000" w:rsidP="005A0A13">
            <w:pPr>
              <w:spacing w:after="120"/>
            </w:pPr>
            <w:hyperlink r:id="rId31">
              <w:r w:rsidR="00B42F3F">
                <w:rPr>
                  <w:color w:val="1155CC"/>
                  <w:u w:val="single"/>
                </w:rPr>
                <w:t>https://www.fieldtriptoolbox.org/example/samplesize/</w:t>
              </w:r>
            </w:hyperlink>
          </w:p>
        </w:tc>
      </w:tr>
      <w:tr w:rsidR="00B42F3F" w14:paraId="188A3298" w14:textId="77777777" w:rsidTr="007E38EC">
        <w:trPr>
          <w:trHeight w:val="2913"/>
        </w:trPr>
        <w:tc>
          <w:tcPr>
            <w:tcW w:w="183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D7274" w14:textId="77777777" w:rsidR="00B42F3F" w:rsidRDefault="00B42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2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C7CFF" w14:textId="77777777" w:rsidR="00B42F3F" w:rsidRDefault="00B42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7F93B" w14:textId="77777777" w:rsidR="00B42F3F" w:rsidRDefault="00B42F3F" w:rsidP="00B42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Recording standards</w:t>
            </w:r>
          </w:p>
          <w:p w14:paraId="4FC40699" w14:textId="77777777" w:rsidR="00B42F3F" w:rsidRDefault="00B42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DEBC2" w14:textId="639E8ABE" w:rsidR="006E4678" w:rsidRDefault="006E4678">
            <w:pPr>
              <w:spacing w:after="120"/>
            </w:pPr>
            <w:proofErr w:type="spellStart"/>
            <w:r w:rsidRPr="006E4678">
              <w:t>Picton</w:t>
            </w:r>
            <w:proofErr w:type="spellEnd"/>
            <w:r w:rsidRPr="006E4678">
              <w:t xml:space="preserve">, T. w., </w:t>
            </w:r>
            <w:proofErr w:type="spellStart"/>
            <w:r w:rsidRPr="006E4678">
              <w:t>Bentin</w:t>
            </w:r>
            <w:proofErr w:type="spellEnd"/>
            <w:r w:rsidRPr="006E4678">
              <w:t xml:space="preserve">, S., Berg, P., </w:t>
            </w:r>
            <w:proofErr w:type="spellStart"/>
            <w:r w:rsidRPr="006E4678">
              <w:t>Donchin</w:t>
            </w:r>
            <w:proofErr w:type="spellEnd"/>
            <w:r w:rsidRPr="006E4678">
              <w:t xml:space="preserve">, E., Hillyard, S. a., Johnson JR., R., Miller, G. a., Ritter, W., </w:t>
            </w:r>
            <w:proofErr w:type="spellStart"/>
            <w:r w:rsidRPr="006E4678">
              <w:t>Ruchkin</w:t>
            </w:r>
            <w:proofErr w:type="spellEnd"/>
            <w:r w:rsidRPr="006E4678">
              <w:t xml:space="preserve">, D. s., Rugg, M. </w:t>
            </w:r>
            <w:proofErr w:type="spellStart"/>
            <w:r w:rsidRPr="006E4678">
              <w:t>d.</w:t>
            </w:r>
            <w:proofErr w:type="spellEnd"/>
            <w:r w:rsidRPr="006E4678">
              <w:t xml:space="preserve">, &amp; Taylor, M. j. (2000). Guidelines for using human event-related potentials to study cognition: Recording standards and publication criteria. </w:t>
            </w:r>
            <w:r w:rsidRPr="006E4678">
              <w:rPr>
                <w:i/>
                <w:iCs/>
              </w:rPr>
              <w:t>Psychophysiology, 37</w:t>
            </w:r>
            <w:r w:rsidRPr="006E4678">
              <w:t xml:space="preserve">(2), 127–152. </w:t>
            </w:r>
            <w:hyperlink r:id="rId32" w:history="1">
              <w:r w:rsidRPr="006D45B8">
                <w:rPr>
                  <w:rStyle w:val="Hyperlink"/>
                </w:rPr>
                <w:t>https://doi.org/10.1111/1469-8986.3720127</w:t>
              </w:r>
            </w:hyperlink>
            <w:r>
              <w:t xml:space="preserve"> </w:t>
            </w:r>
          </w:p>
        </w:tc>
      </w:tr>
      <w:tr w:rsidR="00B42F3F" w14:paraId="12EEEBF2" w14:textId="77777777" w:rsidTr="007E38EC">
        <w:trPr>
          <w:trHeight w:val="2432"/>
        </w:trPr>
        <w:tc>
          <w:tcPr>
            <w:tcW w:w="183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39EC7" w14:textId="77777777" w:rsidR="00B42F3F" w:rsidRDefault="00B42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2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EFC8D" w14:textId="77777777" w:rsidR="00B42F3F" w:rsidRDefault="00B42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B9944" w14:textId="171F2AFD" w:rsidR="00B42F3F" w:rsidRDefault="00B42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Guidelines for the recording and quantitative analysis of EEG data</w:t>
            </w:r>
          </w:p>
        </w:tc>
        <w:tc>
          <w:tcPr>
            <w:tcW w:w="5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3C30E" w14:textId="676186E4" w:rsidR="00B42F3F" w:rsidRDefault="00B42F3F">
            <w:pPr>
              <w:spacing w:after="120"/>
            </w:pPr>
            <w:proofErr w:type="spellStart"/>
            <w:r>
              <w:t>Pivik</w:t>
            </w:r>
            <w:proofErr w:type="spellEnd"/>
            <w:r>
              <w:t xml:space="preserve">, R. T., Broughton, R. J., Coppola, R., Davidson, R. J., Fox, N., &amp; </w:t>
            </w:r>
            <w:proofErr w:type="spellStart"/>
            <w:r>
              <w:t>Nuwer</w:t>
            </w:r>
            <w:proofErr w:type="spellEnd"/>
            <w:r>
              <w:t xml:space="preserve">, M. R. (1993). Guidelines for the recording and quantitative analysis of electroencephalographic activity in research contexts. </w:t>
            </w:r>
            <w:r w:rsidRPr="0085483D">
              <w:rPr>
                <w:i/>
                <w:iCs/>
              </w:rPr>
              <w:t>Psychophysiology, 30</w:t>
            </w:r>
            <w:r>
              <w:t xml:space="preserve">(6), 547-558. </w:t>
            </w:r>
            <w:hyperlink r:id="rId33">
              <w:r>
                <w:rPr>
                  <w:color w:val="1155CC"/>
                  <w:u w:val="single"/>
                </w:rPr>
                <w:t>https://doi.org/10.1111/j.1469-8986.1993.tb02081.x</w:t>
              </w:r>
            </w:hyperlink>
          </w:p>
        </w:tc>
      </w:tr>
      <w:tr w:rsidR="0076067B" w14:paraId="657C2D95" w14:textId="77777777" w:rsidTr="007E38EC">
        <w:trPr>
          <w:trHeight w:val="2346"/>
        </w:trPr>
        <w:tc>
          <w:tcPr>
            <w:tcW w:w="183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7A725" w14:textId="77777777" w:rsidR="0076067B" w:rsidRDefault="0076067B">
            <w:pPr>
              <w:widowControl w:val="0"/>
              <w:spacing w:line="240" w:lineRule="auto"/>
            </w:pPr>
            <w:r>
              <w:lastRenderedPageBreak/>
              <w:t>Preprocessing guidelines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427A8" w14:textId="77777777" w:rsidR="0076067B" w:rsidRDefault="0076067B">
            <w:pPr>
              <w:widowControl w:val="0"/>
              <w:spacing w:line="240" w:lineRule="auto"/>
            </w:pPr>
            <w:r>
              <w:t>Tutorial videos and texts</w:t>
            </w:r>
          </w:p>
        </w:tc>
        <w:tc>
          <w:tcPr>
            <w:tcW w:w="3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2438D" w14:textId="53FC8777" w:rsidR="0076067B" w:rsidRDefault="0076067B">
            <w:pPr>
              <w:widowControl w:val="0"/>
              <w:spacing w:line="240" w:lineRule="auto"/>
            </w:pPr>
            <w:r>
              <w:t>Tutorials for data preprocessing</w:t>
            </w:r>
          </w:p>
          <w:p w14:paraId="5AC9275D" w14:textId="58D910EB" w:rsidR="0076067B" w:rsidRDefault="0076067B">
            <w:pPr>
              <w:widowControl w:val="0"/>
              <w:spacing w:line="240" w:lineRule="auto"/>
            </w:pPr>
          </w:p>
        </w:tc>
        <w:tc>
          <w:tcPr>
            <w:tcW w:w="5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7F5F8" w14:textId="4ECE48E3" w:rsidR="0076067B" w:rsidRDefault="00000000">
            <w:pPr>
              <w:jc w:val="both"/>
              <w:rPr>
                <w:color w:val="1155CC"/>
                <w:u w:val="single"/>
              </w:rPr>
            </w:pPr>
            <w:hyperlink r:id="rId34">
              <w:r w:rsidR="0076067B">
                <w:rPr>
                  <w:color w:val="1155CC"/>
                  <w:u w:val="single"/>
                </w:rPr>
                <w:t>https://eeglab.org/tutorials/</w:t>
              </w:r>
            </w:hyperlink>
          </w:p>
          <w:p w14:paraId="50A42D78" w14:textId="77777777" w:rsidR="0076067B" w:rsidRDefault="00000000">
            <w:pPr>
              <w:jc w:val="both"/>
            </w:pPr>
            <w:hyperlink r:id="rId35">
              <w:r w:rsidR="0076067B">
                <w:rPr>
                  <w:color w:val="1155CC"/>
                  <w:u w:val="single"/>
                </w:rPr>
                <w:t>https://www.fieldtriptoolbox.org/tutorial/</w:t>
              </w:r>
            </w:hyperlink>
          </w:p>
          <w:p w14:paraId="45713088" w14:textId="77777777" w:rsidR="0076067B" w:rsidRDefault="00000000">
            <w:pPr>
              <w:jc w:val="both"/>
            </w:pPr>
            <w:hyperlink r:id="rId36">
              <w:r w:rsidR="0076067B">
                <w:rPr>
                  <w:color w:val="1155CC"/>
                  <w:u w:val="single"/>
                </w:rPr>
                <w:t>https://mne.tools/1.1/auto_tutorials/index.html</w:t>
              </w:r>
            </w:hyperlink>
          </w:p>
          <w:p w14:paraId="225FA661" w14:textId="77777777" w:rsidR="0076067B" w:rsidRDefault="00000000">
            <w:pPr>
              <w:jc w:val="both"/>
            </w:pPr>
            <w:hyperlink r:id="rId37">
              <w:r w:rsidR="0076067B">
                <w:rPr>
                  <w:color w:val="1155CC"/>
                  <w:u w:val="single"/>
                </w:rPr>
                <w:t>https://neuroimage.usc.edu/brainstorm/Introduction</w:t>
              </w:r>
            </w:hyperlink>
          </w:p>
          <w:p w14:paraId="4A7E89F7" w14:textId="77777777" w:rsidR="0076067B" w:rsidRDefault="00000000">
            <w:pPr>
              <w:jc w:val="both"/>
            </w:pPr>
            <w:hyperlink r:id="rId38">
              <w:r w:rsidR="0076067B">
                <w:rPr>
                  <w:color w:val="1155CC"/>
                  <w:u w:val="single"/>
                </w:rPr>
                <w:t>https://imaging.mrc-cbu.cam.ac.uk/meg/SpmAnalysis</w:t>
              </w:r>
            </w:hyperlink>
          </w:p>
          <w:p w14:paraId="5FFC19F1" w14:textId="28158520" w:rsidR="0076067B" w:rsidRDefault="00000000" w:rsidP="0076067B">
            <w:pPr>
              <w:jc w:val="both"/>
            </w:pPr>
            <w:hyperlink r:id="rId39">
              <w:r w:rsidR="0076067B">
                <w:rPr>
                  <w:color w:val="1155CC"/>
                  <w:u w:val="single"/>
                </w:rPr>
                <w:t>https://zzz.bwh.harvard.edu/luna/tut/tut1/</w:t>
              </w:r>
            </w:hyperlink>
          </w:p>
        </w:tc>
      </w:tr>
      <w:tr w:rsidR="0076067B" w14:paraId="7878C4F3" w14:textId="77777777" w:rsidTr="007E38EC">
        <w:trPr>
          <w:trHeight w:val="851"/>
        </w:trPr>
        <w:tc>
          <w:tcPr>
            <w:tcW w:w="183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4758" w14:textId="77777777" w:rsidR="0076067B" w:rsidRDefault="0076067B">
            <w:pPr>
              <w:widowControl w:val="0"/>
              <w:spacing w:line="240" w:lineRule="auto"/>
            </w:pPr>
          </w:p>
        </w:tc>
        <w:tc>
          <w:tcPr>
            <w:tcW w:w="212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3D255" w14:textId="77777777" w:rsidR="0076067B" w:rsidRDefault="0076067B">
            <w:pPr>
              <w:widowControl w:val="0"/>
              <w:spacing w:line="240" w:lineRule="auto"/>
            </w:pPr>
          </w:p>
        </w:tc>
        <w:tc>
          <w:tcPr>
            <w:tcW w:w="3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8FF23" w14:textId="799789A6" w:rsidR="0076067B" w:rsidRDefault="0076067B" w:rsidP="005A0A13">
            <w:pPr>
              <w:widowControl w:val="0"/>
              <w:spacing w:line="240" w:lineRule="auto"/>
            </w:pPr>
            <w:r>
              <w:t>Pitfalls in filtering MEEG time series. The relevant literature is also covered on this page.</w:t>
            </w:r>
          </w:p>
        </w:tc>
        <w:tc>
          <w:tcPr>
            <w:tcW w:w="5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0D002" w14:textId="1C07FD92" w:rsidR="0076067B" w:rsidRDefault="00000000" w:rsidP="005A0A13">
            <w:pPr>
              <w:jc w:val="both"/>
            </w:pPr>
            <w:hyperlink r:id="rId40">
              <w:r w:rsidR="0076067B">
                <w:rPr>
                  <w:color w:val="1155CC"/>
                  <w:u w:val="single"/>
                </w:rPr>
                <w:t>https://sapienlabs.org/lab-talk/pitfalls-of-filtering-the-eeg-signal/</w:t>
              </w:r>
            </w:hyperlink>
            <w:r w:rsidR="0076067B">
              <w:t xml:space="preserve"> </w:t>
            </w:r>
          </w:p>
        </w:tc>
      </w:tr>
      <w:tr w:rsidR="0076067B" w14:paraId="460843AF" w14:textId="77777777" w:rsidTr="007E38EC">
        <w:trPr>
          <w:trHeight w:val="1065"/>
        </w:trPr>
        <w:tc>
          <w:tcPr>
            <w:tcW w:w="183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89184" w14:textId="77777777" w:rsidR="0076067B" w:rsidRDefault="0076067B">
            <w:pPr>
              <w:widowControl w:val="0"/>
              <w:spacing w:line="240" w:lineRule="auto"/>
            </w:pPr>
          </w:p>
        </w:tc>
        <w:tc>
          <w:tcPr>
            <w:tcW w:w="212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35CE1" w14:textId="77777777" w:rsidR="0076067B" w:rsidRDefault="0076067B">
            <w:pPr>
              <w:widowControl w:val="0"/>
              <w:spacing w:line="240" w:lineRule="auto"/>
            </w:pPr>
          </w:p>
        </w:tc>
        <w:tc>
          <w:tcPr>
            <w:tcW w:w="3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EFB1B" w14:textId="4A5FB055" w:rsidR="0076067B" w:rsidRDefault="0076067B" w:rsidP="005A0A13">
            <w:pPr>
              <w:widowControl w:val="0"/>
              <w:spacing w:line="240" w:lineRule="auto"/>
            </w:pPr>
            <w:r>
              <w:t>Tutorials showcasing the decomposition of frequency domain data into periodic and aperiodic components</w:t>
            </w:r>
          </w:p>
        </w:tc>
        <w:tc>
          <w:tcPr>
            <w:tcW w:w="5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97019" w14:textId="3520653F" w:rsidR="0076067B" w:rsidRDefault="00000000" w:rsidP="0076067B">
            <w:pPr>
              <w:rPr>
                <w:color w:val="1155CC"/>
                <w:u w:val="single"/>
              </w:rPr>
            </w:pPr>
            <w:hyperlink r:id="rId41">
              <w:r w:rsidR="0076067B">
                <w:rPr>
                  <w:color w:val="1155CC"/>
                  <w:u w:val="single"/>
                </w:rPr>
                <w:t>https://github.com/jkosciessa/eBOSC</w:t>
              </w:r>
            </w:hyperlink>
          </w:p>
          <w:p w14:paraId="0A8E57C3" w14:textId="3E465458" w:rsidR="0076067B" w:rsidRDefault="00000000" w:rsidP="0076067B">
            <w:pPr>
              <w:rPr>
                <w:color w:val="1155CC"/>
                <w:u w:val="single"/>
              </w:rPr>
            </w:pPr>
            <w:hyperlink r:id="rId42">
              <w:r w:rsidR="0076067B">
                <w:rPr>
                  <w:color w:val="1155CC"/>
                  <w:u w:val="single"/>
                </w:rPr>
                <w:t>https://www.fieldtriptoolbox.org/example/irasa/</w:t>
              </w:r>
            </w:hyperlink>
          </w:p>
          <w:p w14:paraId="14240CB5" w14:textId="1E513831" w:rsidR="0076067B" w:rsidRDefault="00000000" w:rsidP="005A0A13">
            <w:pPr>
              <w:spacing w:after="200"/>
            </w:pPr>
            <w:hyperlink r:id="rId43">
              <w:r w:rsidR="0076067B">
                <w:rPr>
                  <w:color w:val="1155CC"/>
                  <w:u w:val="single"/>
                </w:rPr>
                <w:t>https://fooof-tools.github.io/fooof/</w:t>
              </w:r>
            </w:hyperlink>
          </w:p>
        </w:tc>
      </w:tr>
      <w:tr w:rsidR="0076067B" w14:paraId="7FC65C15" w14:textId="77777777" w:rsidTr="007E38EC">
        <w:trPr>
          <w:trHeight w:val="2345"/>
        </w:trPr>
        <w:tc>
          <w:tcPr>
            <w:tcW w:w="183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978CD" w14:textId="77777777" w:rsidR="0076067B" w:rsidRDefault="0076067B">
            <w:pPr>
              <w:widowControl w:val="0"/>
              <w:spacing w:line="240" w:lineRule="auto"/>
            </w:pPr>
          </w:p>
        </w:tc>
        <w:tc>
          <w:tcPr>
            <w:tcW w:w="212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C1D59" w14:textId="77777777" w:rsidR="0076067B" w:rsidRDefault="0076067B">
            <w:pPr>
              <w:widowControl w:val="0"/>
              <w:spacing w:line="240" w:lineRule="auto"/>
            </w:pPr>
          </w:p>
        </w:tc>
        <w:tc>
          <w:tcPr>
            <w:tcW w:w="3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EC71B" w14:textId="1A6ADE5E" w:rsidR="0076067B" w:rsidRDefault="0076067B">
            <w:pPr>
              <w:widowControl w:val="0"/>
              <w:spacing w:line="240" w:lineRule="auto"/>
            </w:pPr>
            <w:r>
              <w:t>Roadmap for the optimization and standardization of ERP processing and reduction pipelines</w:t>
            </w:r>
          </w:p>
        </w:tc>
        <w:tc>
          <w:tcPr>
            <w:tcW w:w="5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9469A" w14:textId="19C35BF3" w:rsidR="006E4678" w:rsidRDefault="006E4678">
            <w:pPr>
              <w:jc w:val="both"/>
            </w:pPr>
            <w:proofErr w:type="spellStart"/>
            <w:r w:rsidRPr="006E4678">
              <w:t>Clayson</w:t>
            </w:r>
            <w:proofErr w:type="spellEnd"/>
            <w:r w:rsidRPr="006E4678">
              <w:t xml:space="preserve">, P. E., Baldwin, S. A., Rocha, H. A., &amp; Larson, M. J. (2021). The data-processing multiverse of event-related potentials (ERPs): A roadmap for the optimization and standardization of ERP processing and reduction pipelines. </w:t>
            </w:r>
            <w:proofErr w:type="spellStart"/>
            <w:r w:rsidRPr="006E4678">
              <w:rPr>
                <w:i/>
                <w:iCs/>
              </w:rPr>
              <w:t>NeuroImage</w:t>
            </w:r>
            <w:proofErr w:type="spellEnd"/>
            <w:r w:rsidRPr="006E4678">
              <w:rPr>
                <w:i/>
                <w:iCs/>
              </w:rPr>
              <w:t>, 245</w:t>
            </w:r>
            <w:r w:rsidRPr="006E4678">
              <w:t xml:space="preserve">, 118712. </w:t>
            </w:r>
            <w:hyperlink r:id="rId44" w:history="1">
              <w:r w:rsidRPr="006D45B8">
                <w:rPr>
                  <w:rStyle w:val="Hyperlink"/>
                </w:rPr>
                <w:t>https://doi.org/10.1016/j.neuroimage.2021.118712</w:t>
              </w:r>
            </w:hyperlink>
            <w:r>
              <w:t xml:space="preserve"> </w:t>
            </w:r>
          </w:p>
        </w:tc>
      </w:tr>
      <w:tr w:rsidR="0076067B" w14:paraId="59A4C7ED" w14:textId="77777777" w:rsidTr="007E38EC">
        <w:trPr>
          <w:trHeight w:val="731"/>
        </w:trPr>
        <w:tc>
          <w:tcPr>
            <w:tcW w:w="1833" w:type="dxa"/>
            <w:vMerge w:val="restar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D90B5" w14:textId="77777777" w:rsidR="0076067B" w:rsidRDefault="0076067B">
            <w:pPr>
              <w:widowControl w:val="0"/>
              <w:spacing w:line="240" w:lineRule="auto"/>
            </w:pPr>
            <w:r>
              <w:t>Controlling for error variance</w:t>
            </w:r>
          </w:p>
        </w:tc>
        <w:tc>
          <w:tcPr>
            <w:tcW w:w="212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CC275" w14:textId="6BFD1DBB" w:rsidR="0076067B" w:rsidRDefault="00760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Paper with </w:t>
            </w:r>
            <w:proofErr w:type="spellStart"/>
            <w:r w:rsidR="00297571">
              <w:t>M</w:t>
            </w:r>
            <w:r>
              <w:t>atlab</w:t>
            </w:r>
            <w:proofErr w:type="spellEnd"/>
            <w:r>
              <w:t xml:space="preserve"> scripts</w:t>
            </w:r>
          </w:p>
        </w:tc>
        <w:tc>
          <w:tcPr>
            <w:tcW w:w="326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209D9" w14:textId="038351BC" w:rsidR="0076067B" w:rsidRDefault="00760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Using LMM for ERP analysis (allows for repeated measures covariates)</w:t>
            </w:r>
          </w:p>
        </w:tc>
        <w:tc>
          <w:tcPr>
            <w:tcW w:w="572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204F3" w14:textId="6C71A228" w:rsidR="006E4678" w:rsidRDefault="006E4678">
            <w:pPr>
              <w:jc w:val="both"/>
            </w:pPr>
            <w:proofErr w:type="spellStart"/>
            <w:r w:rsidRPr="00DA2244">
              <w:rPr>
                <w:lang w:val="de-DE"/>
              </w:rPr>
              <w:t>Frömer</w:t>
            </w:r>
            <w:proofErr w:type="spellEnd"/>
            <w:r w:rsidRPr="00DA2244">
              <w:rPr>
                <w:lang w:val="de-DE"/>
              </w:rPr>
              <w:t xml:space="preserve">, R., Maier, M., &amp; Abdel Rahman, R. (2018). </w:t>
            </w:r>
            <w:r w:rsidRPr="006E4678">
              <w:t xml:space="preserve">Group-Level EEG-Processing Pipeline for Flexible Single Trial-Based Analyses Including Linear Mixed Models. </w:t>
            </w:r>
            <w:r w:rsidRPr="006E4678">
              <w:rPr>
                <w:i/>
                <w:iCs/>
              </w:rPr>
              <w:t>Frontiers in Neuroscience, 12</w:t>
            </w:r>
            <w:r w:rsidRPr="006E4678">
              <w:t xml:space="preserve">. </w:t>
            </w:r>
            <w:hyperlink r:id="rId45" w:history="1">
              <w:r w:rsidRPr="006D45B8">
                <w:rPr>
                  <w:rStyle w:val="Hyperlink"/>
                </w:rPr>
                <w:t>https://www.frontiersin.org/articles/10.3389/fnins.2018.00048</w:t>
              </w:r>
            </w:hyperlink>
            <w:r>
              <w:t xml:space="preserve"> </w:t>
            </w:r>
          </w:p>
        </w:tc>
      </w:tr>
      <w:tr w:rsidR="0076067B" w14:paraId="46501A8D" w14:textId="77777777" w:rsidTr="007E38EC">
        <w:trPr>
          <w:trHeight w:val="1083"/>
        </w:trPr>
        <w:tc>
          <w:tcPr>
            <w:tcW w:w="183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AF431" w14:textId="77777777" w:rsidR="0076067B" w:rsidRDefault="0076067B">
            <w:pPr>
              <w:widowControl w:val="0"/>
              <w:spacing w:line="240" w:lineRule="auto"/>
            </w:pPr>
          </w:p>
        </w:tc>
        <w:tc>
          <w:tcPr>
            <w:tcW w:w="212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1438F" w14:textId="77777777" w:rsidR="0076067B" w:rsidRDefault="0076067B" w:rsidP="00760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Paper</w:t>
            </w:r>
          </w:p>
          <w:p w14:paraId="35C6FA21" w14:textId="77777777" w:rsidR="0076067B" w:rsidRDefault="00760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6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8E2AD" w14:textId="77777777" w:rsidR="0076067B" w:rsidRDefault="0076067B" w:rsidP="00760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Baseline correction of ERP using GLM</w:t>
            </w:r>
          </w:p>
          <w:p w14:paraId="2D76A745" w14:textId="77777777" w:rsidR="0076067B" w:rsidRDefault="00760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72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BCF65" w14:textId="7FD8DCF7" w:rsidR="006E4678" w:rsidRDefault="006E4678">
            <w:pPr>
              <w:jc w:val="both"/>
            </w:pPr>
            <w:proofErr w:type="spellStart"/>
            <w:r w:rsidRPr="006E4678">
              <w:t>Alday</w:t>
            </w:r>
            <w:proofErr w:type="spellEnd"/>
            <w:r w:rsidRPr="006E4678">
              <w:t xml:space="preserve">, P. M. (2019). How much baseline correction do we need in ERP research? Extended GLM model can replace baseline correction while lifting its limits. </w:t>
            </w:r>
            <w:r w:rsidRPr="006E4678">
              <w:rPr>
                <w:i/>
                <w:iCs/>
              </w:rPr>
              <w:t>Psychophysiology, 56</w:t>
            </w:r>
            <w:r w:rsidRPr="006E4678">
              <w:t xml:space="preserve">(12), e13451. </w:t>
            </w:r>
            <w:hyperlink r:id="rId46" w:history="1">
              <w:r w:rsidRPr="006D45B8">
                <w:rPr>
                  <w:rStyle w:val="Hyperlink"/>
                </w:rPr>
                <w:t>https://doi.org/10.1111/psyp.13451</w:t>
              </w:r>
            </w:hyperlink>
            <w:r>
              <w:t xml:space="preserve"> </w:t>
            </w:r>
          </w:p>
        </w:tc>
      </w:tr>
      <w:tr w:rsidR="0076067B" w14:paraId="7F16A81B" w14:textId="77777777" w:rsidTr="007E38EC">
        <w:trPr>
          <w:trHeight w:val="1083"/>
        </w:trPr>
        <w:tc>
          <w:tcPr>
            <w:tcW w:w="183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76A4B" w14:textId="77777777" w:rsidR="0076067B" w:rsidRDefault="0076067B">
            <w:pPr>
              <w:widowControl w:val="0"/>
              <w:spacing w:line="240" w:lineRule="auto"/>
            </w:pPr>
          </w:p>
        </w:tc>
        <w:tc>
          <w:tcPr>
            <w:tcW w:w="212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D1582" w14:textId="77777777" w:rsidR="0076067B" w:rsidRDefault="0076067B" w:rsidP="00760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Paper/Toolbox</w:t>
            </w:r>
          </w:p>
          <w:p w14:paraId="3F557545" w14:textId="77777777" w:rsidR="0076067B" w:rsidRDefault="00760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6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42082" w14:textId="77777777" w:rsidR="0076067B" w:rsidRDefault="0076067B" w:rsidP="00760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Hierarchical models for ERP</w:t>
            </w:r>
          </w:p>
          <w:p w14:paraId="4C80B07B" w14:textId="77777777" w:rsidR="0076067B" w:rsidRDefault="00760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72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F4568" w14:textId="2A9A08F0" w:rsidR="006E4678" w:rsidRDefault="006E4678">
            <w:pPr>
              <w:jc w:val="both"/>
            </w:pPr>
            <w:proofErr w:type="spellStart"/>
            <w:r w:rsidRPr="006E4678">
              <w:t>Pernet</w:t>
            </w:r>
            <w:proofErr w:type="spellEnd"/>
            <w:r w:rsidRPr="006E4678">
              <w:t xml:space="preserve">, C. R., </w:t>
            </w:r>
            <w:proofErr w:type="spellStart"/>
            <w:r w:rsidRPr="006E4678">
              <w:t>Chauveau</w:t>
            </w:r>
            <w:proofErr w:type="spellEnd"/>
            <w:r w:rsidRPr="006E4678">
              <w:t xml:space="preserve">, N., Gaspar, C., &amp; </w:t>
            </w:r>
            <w:proofErr w:type="spellStart"/>
            <w:r w:rsidRPr="006E4678">
              <w:t>Rousselet</w:t>
            </w:r>
            <w:proofErr w:type="spellEnd"/>
            <w:r w:rsidRPr="006E4678">
              <w:t xml:space="preserve">, G. A. (2011). LIMO EEG: A Toolbox for Hierarchical </w:t>
            </w:r>
            <w:proofErr w:type="spellStart"/>
            <w:r w:rsidRPr="006E4678">
              <w:t>LInear</w:t>
            </w:r>
            <w:proofErr w:type="spellEnd"/>
            <w:r w:rsidRPr="006E4678">
              <w:t xml:space="preserve"> </w:t>
            </w:r>
            <w:proofErr w:type="spellStart"/>
            <w:r w:rsidRPr="006E4678">
              <w:t>MOdeling</w:t>
            </w:r>
            <w:proofErr w:type="spellEnd"/>
            <w:r w:rsidRPr="006E4678">
              <w:t xml:space="preserve"> of </w:t>
            </w:r>
            <w:proofErr w:type="spellStart"/>
            <w:r w:rsidRPr="006E4678">
              <w:t>ElectroEncephaloGraphic</w:t>
            </w:r>
            <w:proofErr w:type="spellEnd"/>
            <w:r w:rsidRPr="006E4678">
              <w:t xml:space="preserve"> Data. </w:t>
            </w:r>
            <w:r w:rsidRPr="006E4678">
              <w:rPr>
                <w:i/>
                <w:iCs/>
              </w:rPr>
              <w:t>Computational Intelligence and Neuroscience</w:t>
            </w:r>
            <w:r w:rsidRPr="006E4678">
              <w:t xml:space="preserve">, 2011, e831409. </w:t>
            </w:r>
            <w:hyperlink r:id="rId47" w:history="1">
              <w:r w:rsidRPr="006D45B8">
                <w:rPr>
                  <w:rStyle w:val="Hyperlink"/>
                </w:rPr>
                <w:t>https://doi.org/10.1155/2011/831409</w:t>
              </w:r>
            </w:hyperlink>
            <w:r>
              <w:t xml:space="preserve"> </w:t>
            </w:r>
          </w:p>
        </w:tc>
      </w:tr>
      <w:tr w:rsidR="0076067B" w14:paraId="71C986D6" w14:textId="77777777" w:rsidTr="007E38EC">
        <w:trPr>
          <w:trHeight w:val="1083"/>
        </w:trPr>
        <w:tc>
          <w:tcPr>
            <w:tcW w:w="183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C016E" w14:textId="77777777" w:rsidR="0076067B" w:rsidRDefault="0076067B">
            <w:pPr>
              <w:widowControl w:val="0"/>
              <w:spacing w:line="240" w:lineRule="auto"/>
            </w:pPr>
          </w:p>
        </w:tc>
        <w:tc>
          <w:tcPr>
            <w:tcW w:w="212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FA8E9" w14:textId="1CBF4E85" w:rsidR="0076067B" w:rsidRDefault="00760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Paper</w:t>
            </w:r>
          </w:p>
        </w:tc>
        <w:tc>
          <w:tcPr>
            <w:tcW w:w="326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FC538" w14:textId="512E080F" w:rsidR="0076067B" w:rsidRDefault="00760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Periodic and aperiodic components of frequency analyses</w:t>
            </w:r>
          </w:p>
        </w:tc>
        <w:tc>
          <w:tcPr>
            <w:tcW w:w="572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DAF43" w14:textId="22406273" w:rsidR="006E4678" w:rsidRDefault="006E4678" w:rsidP="0076067B">
            <w:pPr>
              <w:jc w:val="both"/>
            </w:pPr>
            <w:r w:rsidRPr="006E4678">
              <w:t xml:space="preserve">Donoghue, T., Haller, M., Peterson, E. J., Varma, P., Sebastian, P., Gao, R., Noto, T., Lara, A. H., Wallis, J. D., Knight, R. T., </w:t>
            </w:r>
            <w:proofErr w:type="spellStart"/>
            <w:r w:rsidRPr="006E4678">
              <w:t>Shestyuk</w:t>
            </w:r>
            <w:proofErr w:type="spellEnd"/>
            <w:r w:rsidRPr="006E4678">
              <w:t xml:space="preserve">, A., &amp; </w:t>
            </w:r>
            <w:proofErr w:type="spellStart"/>
            <w:r w:rsidRPr="006E4678">
              <w:t>Voytek</w:t>
            </w:r>
            <w:proofErr w:type="spellEnd"/>
            <w:r w:rsidRPr="006E4678">
              <w:t xml:space="preserve">, B. (2020). Parameterizing neural power spectra into periodic and aperiodic components. </w:t>
            </w:r>
            <w:r w:rsidRPr="006E4678">
              <w:rPr>
                <w:i/>
                <w:iCs/>
              </w:rPr>
              <w:t>Nature Neuroscience, 23</w:t>
            </w:r>
            <w:r w:rsidRPr="006E4678">
              <w:t xml:space="preserve">(12), Article 12. </w:t>
            </w:r>
            <w:hyperlink r:id="rId48" w:history="1">
              <w:r w:rsidRPr="006D45B8">
                <w:rPr>
                  <w:rStyle w:val="Hyperlink"/>
                </w:rPr>
                <w:t>https://doi.org/10.1038/s41593-020-00744-x</w:t>
              </w:r>
            </w:hyperlink>
            <w:r>
              <w:t xml:space="preserve"> </w:t>
            </w:r>
          </w:p>
        </w:tc>
      </w:tr>
      <w:tr w:rsidR="0014793D" w14:paraId="4431C3D7" w14:textId="77777777" w:rsidTr="007E38EC">
        <w:tc>
          <w:tcPr>
            <w:tcW w:w="183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6AD49" w14:textId="77777777" w:rsidR="0014793D" w:rsidRDefault="0093165F">
            <w:pPr>
              <w:widowControl w:val="0"/>
              <w:spacing w:line="240" w:lineRule="auto"/>
            </w:pPr>
            <w:r>
              <w:t>Design efficiency</w:t>
            </w:r>
          </w:p>
        </w:tc>
        <w:tc>
          <w:tcPr>
            <w:tcW w:w="212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2895C" w14:textId="77777777" w:rsidR="0014793D" w:rsidRDefault="00931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Introductory material</w:t>
            </w:r>
          </w:p>
        </w:tc>
        <w:tc>
          <w:tcPr>
            <w:tcW w:w="326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C5EF9" w14:textId="77777777" w:rsidR="0014793D" w:rsidRDefault="0093165F">
            <w:pPr>
              <w:widowControl w:val="0"/>
              <w:spacing w:line="240" w:lineRule="auto"/>
            </w:pPr>
            <w:r>
              <w:t>Design considerations for ERP studies</w:t>
            </w:r>
          </w:p>
        </w:tc>
        <w:tc>
          <w:tcPr>
            <w:tcW w:w="572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D960A" w14:textId="0AF32841" w:rsidR="0014793D" w:rsidRDefault="00FC6577">
            <w:pPr>
              <w:widowControl w:val="0"/>
            </w:pPr>
            <w:r>
              <w:t>Luck, S.J. (2014). The Design of ERP Experiments. In</w:t>
            </w:r>
            <w:r w:rsidRPr="00C07089">
              <w:rPr>
                <w:i/>
                <w:iCs/>
              </w:rPr>
              <w:t xml:space="preserve"> An Introduction to the Event-Related Potential Technique</w:t>
            </w:r>
            <w:r w:rsidRPr="009C753A">
              <w:t xml:space="preserve"> (2nd ed.).</w:t>
            </w:r>
            <w:r>
              <w:t xml:space="preserve"> The MIT Press. </w:t>
            </w:r>
          </w:p>
        </w:tc>
      </w:tr>
      <w:tr w:rsidR="0076067B" w14:paraId="5F9D6E66" w14:textId="77777777" w:rsidTr="007E38EC">
        <w:trPr>
          <w:trHeight w:val="447"/>
        </w:trPr>
        <w:tc>
          <w:tcPr>
            <w:tcW w:w="1833" w:type="dxa"/>
            <w:vMerge w:val="restar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2F083" w14:textId="77777777" w:rsidR="0076067B" w:rsidRDefault="00760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Quality control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1B085" w14:textId="77777777" w:rsidR="0076067B" w:rsidRDefault="0076067B">
            <w:pPr>
              <w:widowControl w:val="0"/>
              <w:spacing w:line="240" w:lineRule="auto"/>
            </w:pPr>
            <w:r>
              <w:t>Quality control</w:t>
            </w:r>
          </w:p>
          <w:p w14:paraId="001DE3D8" w14:textId="77777777" w:rsidR="0076067B" w:rsidRDefault="00760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6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49614" w14:textId="19E5D13A" w:rsidR="0076067B" w:rsidRDefault="0076067B" w:rsidP="00760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Ressources</w:t>
            </w:r>
            <w:proofErr w:type="spellEnd"/>
            <w:r>
              <w:t xml:space="preserve"> from the ENIGMA consortium, e.g.</w:t>
            </w:r>
            <w:r w:rsidR="00084026">
              <w:t>,</w:t>
            </w:r>
            <w:r>
              <w:t xml:space="preserve"> analysis pipelines</w:t>
            </w:r>
          </w:p>
        </w:tc>
        <w:tc>
          <w:tcPr>
            <w:tcW w:w="572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A8E2F" w14:textId="2A59E439" w:rsidR="0076067B" w:rsidRDefault="00000000" w:rsidP="0076067B">
            <w:pPr>
              <w:spacing w:after="200"/>
              <w:jc w:val="both"/>
            </w:pPr>
            <w:hyperlink r:id="rId49">
              <w:r w:rsidR="0076067B">
                <w:rPr>
                  <w:color w:val="1155CC"/>
                  <w:u w:val="single"/>
                </w:rPr>
                <w:t>https://enigma.ini.usc.edu/ongoing/enigma-eeg-working-group/</w:t>
              </w:r>
            </w:hyperlink>
          </w:p>
        </w:tc>
      </w:tr>
      <w:tr w:rsidR="0076067B" w14:paraId="13CFD481" w14:textId="77777777" w:rsidTr="007E38EC">
        <w:trPr>
          <w:trHeight w:val="1885"/>
        </w:trPr>
        <w:tc>
          <w:tcPr>
            <w:tcW w:w="183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C40E7" w14:textId="77777777" w:rsidR="0076067B" w:rsidRDefault="00760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2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2DE45" w14:textId="77777777" w:rsidR="0076067B" w:rsidRDefault="0076067B">
            <w:pPr>
              <w:widowControl w:val="0"/>
              <w:spacing w:line="240" w:lineRule="auto"/>
            </w:pPr>
          </w:p>
        </w:tc>
        <w:tc>
          <w:tcPr>
            <w:tcW w:w="326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5DCC0" w14:textId="08B5309D" w:rsidR="0076067B" w:rsidRDefault="0076067B" w:rsidP="00227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MEG recommendations and caveats</w:t>
            </w:r>
          </w:p>
        </w:tc>
        <w:tc>
          <w:tcPr>
            <w:tcW w:w="572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289DE" w14:textId="14C19AEB" w:rsidR="006E4678" w:rsidRDefault="006E4678" w:rsidP="00227926">
            <w:pPr>
              <w:spacing w:after="200"/>
              <w:jc w:val="both"/>
            </w:pPr>
            <w:r w:rsidRPr="006E4678">
              <w:t xml:space="preserve">Gross, J., </w:t>
            </w:r>
            <w:proofErr w:type="spellStart"/>
            <w:r w:rsidRPr="006E4678">
              <w:t>Baillet</w:t>
            </w:r>
            <w:proofErr w:type="spellEnd"/>
            <w:r w:rsidRPr="006E4678">
              <w:t xml:space="preserve">, S., Barnes, G. R., Henson, R. N., Hillebrand, A., Jensen, O., </w:t>
            </w:r>
            <w:proofErr w:type="spellStart"/>
            <w:r w:rsidRPr="006E4678">
              <w:t>Jerbi</w:t>
            </w:r>
            <w:proofErr w:type="spellEnd"/>
            <w:r w:rsidRPr="006E4678">
              <w:t xml:space="preserve">, K., Litvak, V., </w:t>
            </w:r>
            <w:proofErr w:type="spellStart"/>
            <w:r w:rsidRPr="006E4678">
              <w:t>Maess</w:t>
            </w:r>
            <w:proofErr w:type="spellEnd"/>
            <w:r w:rsidRPr="006E4678">
              <w:t xml:space="preserve">, B., </w:t>
            </w:r>
            <w:proofErr w:type="spellStart"/>
            <w:r w:rsidRPr="006E4678">
              <w:t>Oostenveld</w:t>
            </w:r>
            <w:proofErr w:type="spellEnd"/>
            <w:r w:rsidRPr="006E4678">
              <w:t xml:space="preserve">, R., </w:t>
            </w:r>
            <w:proofErr w:type="spellStart"/>
            <w:r w:rsidRPr="006E4678">
              <w:t>Parkkonen</w:t>
            </w:r>
            <w:proofErr w:type="spellEnd"/>
            <w:r w:rsidRPr="006E4678">
              <w:t xml:space="preserve">, L., Taylor, J. R., van </w:t>
            </w:r>
            <w:proofErr w:type="spellStart"/>
            <w:r w:rsidRPr="006E4678">
              <w:t>Wassenhove</w:t>
            </w:r>
            <w:proofErr w:type="spellEnd"/>
            <w:r w:rsidRPr="006E4678">
              <w:t xml:space="preserve">, V., </w:t>
            </w:r>
            <w:proofErr w:type="spellStart"/>
            <w:r w:rsidRPr="006E4678">
              <w:t>Wibral</w:t>
            </w:r>
            <w:proofErr w:type="spellEnd"/>
            <w:r w:rsidRPr="006E4678">
              <w:t xml:space="preserve">, M., &amp; </w:t>
            </w:r>
            <w:proofErr w:type="spellStart"/>
            <w:r w:rsidRPr="006E4678">
              <w:t>Schoffelen</w:t>
            </w:r>
            <w:proofErr w:type="spellEnd"/>
            <w:r w:rsidRPr="006E4678">
              <w:t xml:space="preserve">, J.-M. (2013). Good practice for conducting and reporting MEG research. </w:t>
            </w:r>
            <w:proofErr w:type="spellStart"/>
            <w:r w:rsidRPr="006E4678">
              <w:rPr>
                <w:i/>
                <w:iCs/>
              </w:rPr>
              <w:t>NeuroImage</w:t>
            </w:r>
            <w:proofErr w:type="spellEnd"/>
            <w:r w:rsidRPr="006E4678">
              <w:rPr>
                <w:i/>
                <w:iCs/>
              </w:rPr>
              <w:t>, 65</w:t>
            </w:r>
            <w:r w:rsidRPr="006E4678">
              <w:t xml:space="preserve">, 349–363. </w:t>
            </w:r>
            <w:hyperlink r:id="rId50" w:history="1">
              <w:r w:rsidRPr="006D45B8">
                <w:rPr>
                  <w:rStyle w:val="Hyperlink"/>
                </w:rPr>
                <w:t>https://doi.org/10.1016/j.neuroimage.2012.10.001</w:t>
              </w:r>
            </w:hyperlink>
            <w:r>
              <w:t xml:space="preserve"> </w:t>
            </w:r>
          </w:p>
        </w:tc>
      </w:tr>
      <w:tr w:rsidR="0076067B" w14:paraId="2BF31684" w14:textId="77777777" w:rsidTr="007E38EC">
        <w:trPr>
          <w:trHeight w:val="1085"/>
        </w:trPr>
        <w:tc>
          <w:tcPr>
            <w:tcW w:w="183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81DF3" w14:textId="77777777" w:rsidR="0076067B" w:rsidRDefault="00760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2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1B8E2" w14:textId="77777777" w:rsidR="0076067B" w:rsidRDefault="0076067B">
            <w:pPr>
              <w:widowControl w:val="0"/>
              <w:spacing w:line="240" w:lineRule="auto"/>
            </w:pPr>
          </w:p>
        </w:tc>
        <w:tc>
          <w:tcPr>
            <w:tcW w:w="326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EAC7C" w14:textId="610FB579" w:rsidR="0076067B" w:rsidRDefault="0076067B" w:rsidP="00227926">
            <w:pPr>
              <w:widowControl w:val="0"/>
              <w:spacing w:line="240" w:lineRule="auto"/>
            </w:pPr>
            <w:r>
              <w:t>EEG</w:t>
            </w:r>
            <w:r w:rsidR="00297571">
              <w:t xml:space="preserve"> </w:t>
            </w:r>
            <w:r>
              <w:t xml:space="preserve">- </w:t>
            </w:r>
            <w:r w:rsidR="00297571">
              <w:t>F</w:t>
            </w:r>
            <w:r>
              <w:t>ully automatic preprocessing tool eliminating researchers DOF during preprocessing of single participants EEG data</w:t>
            </w:r>
          </w:p>
        </w:tc>
        <w:tc>
          <w:tcPr>
            <w:tcW w:w="572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C10F3" w14:textId="4F7DF0FF" w:rsidR="0076067B" w:rsidRDefault="00000000" w:rsidP="00227926">
            <w:pPr>
              <w:spacing w:after="200"/>
            </w:pPr>
            <w:hyperlink r:id="rId51">
              <w:r w:rsidR="0076067B">
                <w:rPr>
                  <w:color w:val="1155CC"/>
                  <w:u w:val="single"/>
                </w:rPr>
                <w:t>https://github.com/methlabUZH/automagic</w:t>
              </w:r>
            </w:hyperlink>
          </w:p>
        </w:tc>
      </w:tr>
      <w:tr w:rsidR="0076067B" w14:paraId="6757F9DB" w14:textId="77777777" w:rsidTr="007E38EC">
        <w:trPr>
          <w:trHeight w:val="1047"/>
        </w:trPr>
        <w:tc>
          <w:tcPr>
            <w:tcW w:w="183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3906F" w14:textId="77777777" w:rsidR="0076067B" w:rsidRDefault="00760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2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8BAEE" w14:textId="77777777" w:rsidR="0076067B" w:rsidRDefault="0076067B">
            <w:pPr>
              <w:widowControl w:val="0"/>
              <w:spacing w:line="240" w:lineRule="auto"/>
            </w:pPr>
          </w:p>
        </w:tc>
        <w:tc>
          <w:tcPr>
            <w:tcW w:w="326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816AC" w14:textId="0C253018" w:rsidR="0076067B" w:rsidRDefault="0076067B" w:rsidP="00227926">
            <w:pPr>
              <w:widowControl w:val="0"/>
              <w:spacing w:line="240" w:lineRule="auto"/>
            </w:pPr>
            <w:r>
              <w:t>MEG</w:t>
            </w:r>
            <w:r w:rsidR="00297571">
              <w:t xml:space="preserve"> </w:t>
            </w:r>
            <w:r>
              <w:t xml:space="preserve">- </w:t>
            </w:r>
            <w:r w:rsidR="00297571">
              <w:t>A</w:t>
            </w:r>
            <w:r>
              <w:t xml:space="preserve"> pipeline tailored to MEG data fostering reproducible research</w:t>
            </w:r>
          </w:p>
        </w:tc>
        <w:tc>
          <w:tcPr>
            <w:tcW w:w="572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7031E" w14:textId="77777777" w:rsidR="0076067B" w:rsidRDefault="00000000" w:rsidP="0076067B">
            <w:pPr>
              <w:spacing w:after="200"/>
            </w:pPr>
            <w:hyperlink r:id="rId52">
              <w:r w:rsidR="0076067B">
                <w:rPr>
                  <w:color w:val="1155CC"/>
                  <w:u w:val="single"/>
                </w:rPr>
                <w:t>https://neuosc.com/flux/</w:t>
              </w:r>
            </w:hyperlink>
          </w:p>
          <w:p w14:paraId="05BAB900" w14:textId="5A509729" w:rsidR="0076067B" w:rsidRDefault="00000000" w:rsidP="0076067B">
            <w:pPr>
              <w:spacing w:after="200"/>
            </w:pPr>
            <w:hyperlink r:id="rId53">
              <w:r w:rsidR="0076067B">
                <w:rPr>
                  <w:color w:val="1155CC"/>
                  <w:u w:val="single"/>
                </w:rPr>
                <w:t>https://github.com/Neuronal-Oscillations/FLUX/tree/main/MNEPython</w:t>
              </w:r>
            </w:hyperlink>
          </w:p>
        </w:tc>
      </w:tr>
      <w:tr w:rsidR="0014793D" w14:paraId="0106669F" w14:textId="77777777" w:rsidTr="007E38EC">
        <w:tc>
          <w:tcPr>
            <w:tcW w:w="183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12A47" w14:textId="77777777" w:rsidR="0014793D" w:rsidRDefault="00931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Power calculations</w:t>
            </w:r>
          </w:p>
        </w:tc>
        <w:tc>
          <w:tcPr>
            <w:tcW w:w="212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FBCDD" w14:textId="77777777" w:rsidR="0014793D" w:rsidRDefault="0014793D">
            <w:pPr>
              <w:widowControl w:val="0"/>
              <w:spacing w:line="240" w:lineRule="auto"/>
            </w:pPr>
          </w:p>
        </w:tc>
        <w:tc>
          <w:tcPr>
            <w:tcW w:w="326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D204F" w14:textId="0DFEBF3A" w:rsidR="0014793D" w:rsidRDefault="00931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Research paper explicit about power in MEG and EEG</w:t>
            </w:r>
          </w:p>
        </w:tc>
        <w:tc>
          <w:tcPr>
            <w:tcW w:w="572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D47C1" w14:textId="184F8F33" w:rsidR="006E4678" w:rsidRDefault="006E4678" w:rsidP="00227926">
            <w:proofErr w:type="spellStart"/>
            <w:r w:rsidRPr="006E4678">
              <w:t>Chaumon</w:t>
            </w:r>
            <w:proofErr w:type="spellEnd"/>
            <w:r w:rsidRPr="006E4678">
              <w:t xml:space="preserve">, M., Puce, A., &amp; George, N. (2021). Statistical power: Implications for planning MEG studies. </w:t>
            </w:r>
            <w:proofErr w:type="spellStart"/>
            <w:r w:rsidRPr="006E4678">
              <w:rPr>
                <w:i/>
                <w:iCs/>
              </w:rPr>
              <w:t>NeuroImage</w:t>
            </w:r>
            <w:proofErr w:type="spellEnd"/>
            <w:r w:rsidRPr="006E4678">
              <w:rPr>
                <w:i/>
                <w:iCs/>
              </w:rPr>
              <w:t>, 233</w:t>
            </w:r>
            <w:r w:rsidRPr="006E4678">
              <w:t xml:space="preserve">, 117894. </w:t>
            </w:r>
            <w:hyperlink r:id="rId54" w:history="1">
              <w:r w:rsidRPr="006D45B8">
                <w:rPr>
                  <w:rStyle w:val="Hyperlink"/>
                </w:rPr>
                <w:t>https://doi.org/10.1016/j.neuroimage.2021.117894</w:t>
              </w:r>
            </w:hyperlink>
            <w:r>
              <w:t xml:space="preserve"> </w:t>
            </w:r>
          </w:p>
        </w:tc>
      </w:tr>
      <w:tr w:rsidR="0014793D" w14:paraId="52769B64" w14:textId="77777777" w:rsidTr="007E38EC">
        <w:tc>
          <w:tcPr>
            <w:tcW w:w="1833" w:type="dxa"/>
            <w:vMerge w:val="restar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B9B62" w14:textId="77777777" w:rsidR="0014793D" w:rsidRDefault="00931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Reporting guidelines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4E33A" w14:textId="77777777" w:rsidR="0014793D" w:rsidRDefault="0014793D">
            <w:pPr>
              <w:widowControl w:val="0"/>
              <w:spacing w:line="240" w:lineRule="auto"/>
            </w:pPr>
          </w:p>
        </w:tc>
        <w:tc>
          <w:tcPr>
            <w:tcW w:w="326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69C48" w14:textId="00FABC9C" w:rsidR="0014793D" w:rsidRDefault="0093165F" w:rsidP="00227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Best practices in psychophysiology applying to both MEG and EEG</w:t>
            </w:r>
          </w:p>
        </w:tc>
        <w:tc>
          <w:tcPr>
            <w:tcW w:w="572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3660A" w14:textId="77777777" w:rsidR="006E4678" w:rsidRDefault="006E4678">
            <w:r w:rsidRPr="006E4678">
              <w:t xml:space="preserve">Gross, J., </w:t>
            </w:r>
            <w:proofErr w:type="spellStart"/>
            <w:r w:rsidRPr="006E4678">
              <w:t>Baillet</w:t>
            </w:r>
            <w:proofErr w:type="spellEnd"/>
            <w:r w:rsidRPr="006E4678">
              <w:t xml:space="preserve">, S., Barnes, G. R., Henson, R. N., Hillebrand, A., Jensen, O., </w:t>
            </w:r>
            <w:proofErr w:type="spellStart"/>
            <w:r w:rsidRPr="006E4678">
              <w:t>Jerbi</w:t>
            </w:r>
            <w:proofErr w:type="spellEnd"/>
            <w:r w:rsidRPr="006E4678">
              <w:t xml:space="preserve">, K., Litvak, V., </w:t>
            </w:r>
            <w:proofErr w:type="spellStart"/>
            <w:r w:rsidRPr="006E4678">
              <w:t>Maess</w:t>
            </w:r>
            <w:proofErr w:type="spellEnd"/>
            <w:r w:rsidRPr="006E4678">
              <w:t xml:space="preserve">, B., </w:t>
            </w:r>
            <w:proofErr w:type="spellStart"/>
            <w:r w:rsidRPr="006E4678">
              <w:t>Oostenveld</w:t>
            </w:r>
            <w:proofErr w:type="spellEnd"/>
            <w:r w:rsidRPr="006E4678">
              <w:t xml:space="preserve">, R., </w:t>
            </w:r>
            <w:proofErr w:type="spellStart"/>
            <w:r w:rsidRPr="006E4678">
              <w:t>Parkkonen</w:t>
            </w:r>
            <w:proofErr w:type="spellEnd"/>
            <w:r w:rsidRPr="006E4678">
              <w:t xml:space="preserve">, L., Taylor, J. R., van </w:t>
            </w:r>
            <w:proofErr w:type="spellStart"/>
            <w:r w:rsidRPr="006E4678">
              <w:t>Wassenhove</w:t>
            </w:r>
            <w:proofErr w:type="spellEnd"/>
            <w:r w:rsidRPr="006E4678">
              <w:t xml:space="preserve">, V., </w:t>
            </w:r>
            <w:proofErr w:type="spellStart"/>
            <w:r w:rsidRPr="006E4678">
              <w:t>Wibral</w:t>
            </w:r>
            <w:proofErr w:type="spellEnd"/>
            <w:r w:rsidRPr="006E4678">
              <w:t xml:space="preserve">, M., &amp; </w:t>
            </w:r>
            <w:proofErr w:type="spellStart"/>
            <w:r w:rsidRPr="006E4678">
              <w:t>Schoffelen</w:t>
            </w:r>
            <w:proofErr w:type="spellEnd"/>
            <w:r w:rsidRPr="006E4678">
              <w:t xml:space="preserve">, J.-M. (2013). Good practice for conducting and reporting MEG research. </w:t>
            </w:r>
            <w:proofErr w:type="spellStart"/>
            <w:r w:rsidRPr="006E4678">
              <w:rPr>
                <w:i/>
                <w:iCs/>
              </w:rPr>
              <w:t>NeuroImage</w:t>
            </w:r>
            <w:proofErr w:type="spellEnd"/>
            <w:r w:rsidRPr="006E4678">
              <w:rPr>
                <w:i/>
                <w:iCs/>
              </w:rPr>
              <w:t>, 65</w:t>
            </w:r>
            <w:r w:rsidRPr="006E4678">
              <w:t xml:space="preserve">, 349–363. </w:t>
            </w:r>
            <w:hyperlink r:id="rId55" w:history="1">
              <w:r w:rsidRPr="006D45B8">
                <w:rPr>
                  <w:rStyle w:val="Hyperlink"/>
                </w:rPr>
                <w:t>https://doi.org/10.1016/j.neuroimage.2012.10.001</w:t>
              </w:r>
            </w:hyperlink>
          </w:p>
          <w:p w14:paraId="1B099922" w14:textId="77777777" w:rsidR="006E4678" w:rsidRDefault="006E4678"/>
          <w:p w14:paraId="0013B8F9" w14:textId="4EEDCD10" w:rsidR="006E4678" w:rsidRDefault="15F2DC77">
            <w:r>
              <w:t xml:space="preserve">Keil, A., </w:t>
            </w:r>
            <w:proofErr w:type="spellStart"/>
            <w:r>
              <w:t>Bernat</w:t>
            </w:r>
            <w:proofErr w:type="spellEnd"/>
            <w:r>
              <w:t xml:space="preserve">, E. M., Cohen, M. X., Ding, M., </w:t>
            </w:r>
            <w:proofErr w:type="spellStart"/>
            <w:r>
              <w:t>Fabiani</w:t>
            </w:r>
            <w:proofErr w:type="spellEnd"/>
            <w:r>
              <w:t xml:space="preserve">, M., Gratton, G., </w:t>
            </w:r>
            <w:proofErr w:type="spellStart"/>
            <w:r>
              <w:t>Kappenman</w:t>
            </w:r>
            <w:proofErr w:type="spellEnd"/>
            <w:r>
              <w:t xml:space="preserve">, E. S., Maris, E., Mathewson, K. E., Ward, R. T., &amp; Weisz, N. (2022). Recommendations and publication guidelines for studies using frequency domain and time-frequency domain analyses of neural time series. </w:t>
            </w:r>
            <w:r w:rsidRPr="15F2DC77">
              <w:rPr>
                <w:i/>
                <w:iCs/>
              </w:rPr>
              <w:t>Psychophysiology, 59</w:t>
            </w:r>
            <w:r>
              <w:t xml:space="preserve">(5), e14052. </w:t>
            </w:r>
            <w:hyperlink r:id="rId56">
              <w:r w:rsidRPr="15F2DC77">
                <w:rPr>
                  <w:rStyle w:val="Hyperlink"/>
                </w:rPr>
                <w:t>https://doi.org/10.1111/psyp.14052</w:t>
              </w:r>
            </w:hyperlink>
            <w:r>
              <w:t xml:space="preserve"> </w:t>
            </w:r>
          </w:p>
          <w:p w14:paraId="1F9681B7" w14:textId="01D4CE1F" w:rsidR="006E4678" w:rsidRDefault="006E4678" w:rsidP="15F2DC77"/>
          <w:p w14:paraId="64ABFAF1" w14:textId="120C80AC" w:rsidR="006E4678" w:rsidRDefault="15F2DC77" w:rsidP="15F2DC77">
            <w:r>
              <w:t xml:space="preserve">Styles, Suzy J., </w:t>
            </w:r>
            <w:proofErr w:type="spellStart"/>
            <w:r>
              <w:t>Vanja</w:t>
            </w:r>
            <w:proofErr w:type="spellEnd"/>
            <w:r>
              <w:t xml:space="preserve"> </w:t>
            </w:r>
            <w:proofErr w:type="spellStart"/>
            <w:r>
              <w:t>Ković</w:t>
            </w:r>
            <w:proofErr w:type="spellEnd"/>
            <w:r>
              <w:t xml:space="preserve">, Han </w:t>
            </w:r>
            <w:proofErr w:type="spellStart"/>
            <w:r>
              <w:t>Ke</w:t>
            </w:r>
            <w:proofErr w:type="spellEnd"/>
            <w:r>
              <w:t xml:space="preserve">, and </w:t>
            </w:r>
            <w:proofErr w:type="spellStart"/>
            <w:r>
              <w:t>Anđela</w:t>
            </w:r>
            <w:proofErr w:type="spellEnd"/>
            <w:r>
              <w:t xml:space="preserve"> </w:t>
            </w:r>
            <w:proofErr w:type="spellStart"/>
            <w:r>
              <w:t>Šoškić</w:t>
            </w:r>
            <w:proofErr w:type="spellEnd"/>
            <w:r>
              <w:t xml:space="preserve">. "Towards ARTEM-IS: Design guidelines for evidence-based EEG methodology reporting tools." </w:t>
            </w:r>
            <w:proofErr w:type="spellStart"/>
            <w:r w:rsidRPr="00DA2244">
              <w:rPr>
                <w:i/>
                <w:iCs/>
              </w:rPr>
              <w:t>NeuroImage</w:t>
            </w:r>
            <w:proofErr w:type="spellEnd"/>
            <w:r>
              <w:t xml:space="preserve"> 245 (2021): 118721.</w:t>
            </w:r>
          </w:p>
          <w:p w14:paraId="15C8C692" w14:textId="39F5A50C" w:rsidR="006E4678" w:rsidRDefault="006E4678" w:rsidP="15F2DC77">
            <w:hyperlink r:id="rId57" w:history="1">
              <w:r w:rsidR="15F2DC77" w:rsidRPr="15F2DC77">
                <w:rPr>
                  <w:rStyle w:val="Hyperlink"/>
                </w:rPr>
                <w:t>https://doi.org/10.1016/j.neuroimage.2021.118721</w:t>
              </w:r>
            </w:hyperlink>
          </w:p>
        </w:tc>
      </w:tr>
      <w:tr w:rsidR="15F2DC77" w14:paraId="23E5E5FD" w14:textId="77777777" w:rsidTr="007E38EC">
        <w:trPr>
          <w:trHeight w:val="300"/>
        </w:trPr>
        <w:tc>
          <w:tcPr>
            <w:tcW w:w="1833" w:type="dxa"/>
            <w:vMerge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6FD78" w14:textId="77777777" w:rsidR="00B670AA" w:rsidRDefault="00B670AA"/>
        </w:tc>
        <w:tc>
          <w:tcPr>
            <w:tcW w:w="2126" w:type="dxa"/>
            <w:vMerge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3A8CC" w14:textId="77777777" w:rsidR="00B670AA" w:rsidRDefault="00B670AA"/>
        </w:tc>
        <w:tc>
          <w:tcPr>
            <w:tcW w:w="326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0F40" w14:textId="715F15E9" w:rsidR="15F2DC77" w:rsidRDefault="15F2DC77" w:rsidP="15F2DC77">
            <w:pPr>
              <w:spacing w:line="240" w:lineRule="auto"/>
            </w:pPr>
            <w:r>
              <w:t>Online tool to support reporting</w:t>
            </w:r>
          </w:p>
        </w:tc>
        <w:tc>
          <w:tcPr>
            <w:tcW w:w="572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BD6D5" w14:textId="31024F87" w:rsidR="15F2DC77" w:rsidRDefault="15F2DC77" w:rsidP="15F2DC77">
            <w:proofErr w:type="spellStart"/>
            <w:r w:rsidRPr="00DA2244">
              <w:rPr>
                <w:lang w:val="de-DE"/>
              </w:rPr>
              <w:t>Šoškić</w:t>
            </w:r>
            <w:proofErr w:type="spellEnd"/>
            <w:r w:rsidRPr="00DA2244">
              <w:rPr>
                <w:lang w:val="de-DE"/>
              </w:rPr>
              <w:t xml:space="preserve">, A., </w:t>
            </w:r>
            <w:proofErr w:type="spellStart"/>
            <w:r w:rsidRPr="00DA2244">
              <w:rPr>
                <w:lang w:val="de-DE"/>
              </w:rPr>
              <w:t>Kovic</w:t>
            </w:r>
            <w:proofErr w:type="spellEnd"/>
            <w:r w:rsidRPr="00DA2244">
              <w:rPr>
                <w:lang w:val="de-DE"/>
              </w:rPr>
              <w:t xml:space="preserve">, V., Algermissen, J., Fischer, N. L., Ganis, G., Gau, R., … </w:t>
            </w:r>
            <w:r>
              <w:t xml:space="preserve">Styles, S. J. (2023, January 5). ARTEM-IS for ERP: Agreed Reporting Template for EEG Methodology - International Standard for documenting studies on Event-Related Potentials. </w:t>
            </w:r>
            <w:proofErr w:type="spellStart"/>
            <w:r w:rsidRPr="00DA2244">
              <w:rPr>
                <w:i/>
                <w:iCs/>
              </w:rPr>
              <w:t>PsyArXiv</w:t>
            </w:r>
            <w:proofErr w:type="spellEnd"/>
            <w:r w:rsidRPr="15F2DC77">
              <w:rPr>
                <w:i/>
                <w:iCs/>
              </w:rPr>
              <w:t>.</w:t>
            </w:r>
            <w:r>
              <w:t xml:space="preserve"> </w:t>
            </w:r>
            <w:hyperlink r:id="rId58" w:history="1">
              <w:r w:rsidRPr="15F2DC77">
                <w:rPr>
                  <w:rStyle w:val="Hyperlink"/>
                </w:rPr>
                <w:t>https://doi.org/10.31234/osf.io/mq5sy</w:t>
              </w:r>
            </w:hyperlink>
          </w:p>
          <w:p w14:paraId="20A53223" w14:textId="451FC474" w:rsidR="15F2DC77" w:rsidRDefault="15F2DC77" w:rsidP="15F2DC77"/>
        </w:tc>
      </w:tr>
      <w:tr w:rsidR="0014793D" w14:paraId="41F76209" w14:textId="77777777" w:rsidTr="007E38EC">
        <w:trPr>
          <w:trHeight w:val="420"/>
        </w:trPr>
        <w:tc>
          <w:tcPr>
            <w:tcW w:w="12945" w:type="dxa"/>
            <w:gridSpan w:val="4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9DCC5" w14:textId="77777777" w:rsidR="0014793D" w:rsidRDefault="00931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EDA</w:t>
            </w:r>
          </w:p>
        </w:tc>
      </w:tr>
      <w:tr w:rsidR="0014793D" w14:paraId="2F14D34E" w14:textId="77777777" w:rsidTr="007E38EC"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8BF79" w14:textId="77777777" w:rsidR="0014793D" w:rsidRDefault="0093165F">
            <w:pPr>
              <w:widowControl w:val="0"/>
              <w:spacing w:line="240" w:lineRule="auto"/>
            </w:pPr>
            <w:r>
              <w:t>General introduction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65462" w14:textId="09DC4A8D" w:rsidR="0014793D" w:rsidRDefault="00F50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</w:t>
            </w:r>
            <w:r w:rsidR="0093165F">
              <w:t>extbook</w:t>
            </w:r>
          </w:p>
        </w:tc>
        <w:tc>
          <w:tcPr>
            <w:tcW w:w="3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FFBC2" w14:textId="77777777" w:rsidR="0014793D" w:rsidRDefault="00931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Introductory textbooks</w:t>
            </w:r>
          </w:p>
        </w:tc>
        <w:tc>
          <w:tcPr>
            <w:tcW w:w="5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21637" w14:textId="4613DCEB" w:rsidR="006E4678" w:rsidRDefault="006E4678">
            <w:pPr>
              <w:jc w:val="both"/>
            </w:pPr>
            <w:r w:rsidRPr="006E4678">
              <w:t xml:space="preserve">Bach, D. R. (2014). Sympathetic nerve activity can be estimated from skin conductance responses—A comment on Henderson et al. (2012). </w:t>
            </w:r>
            <w:proofErr w:type="spellStart"/>
            <w:r w:rsidRPr="006E4678">
              <w:rPr>
                <w:i/>
                <w:iCs/>
              </w:rPr>
              <w:t>NeuroImage</w:t>
            </w:r>
            <w:proofErr w:type="spellEnd"/>
            <w:r w:rsidRPr="006E4678">
              <w:rPr>
                <w:i/>
                <w:iCs/>
              </w:rPr>
              <w:t>, 84</w:t>
            </w:r>
            <w:r w:rsidRPr="006E4678">
              <w:t xml:space="preserve">, 122–123. </w:t>
            </w:r>
            <w:hyperlink r:id="rId59" w:history="1">
              <w:r w:rsidRPr="006D45B8">
                <w:rPr>
                  <w:rStyle w:val="Hyperlink"/>
                </w:rPr>
                <w:t>https://doi.org/10.1016/j.neuroimage.2013.08.030</w:t>
              </w:r>
            </w:hyperlink>
            <w:r>
              <w:t xml:space="preserve"> </w:t>
            </w:r>
          </w:p>
          <w:p w14:paraId="2F8B32BA" w14:textId="0A25D9F9" w:rsidR="00891032" w:rsidRDefault="00891032">
            <w:pPr>
              <w:jc w:val="both"/>
            </w:pPr>
          </w:p>
          <w:p w14:paraId="6927D51C" w14:textId="56B8823E" w:rsidR="00891032" w:rsidRDefault="00891032">
            <w:pPr>
              <w:jc w:val="both"/>
            </w:pPr>
            <w:r>
              <w:lastRenderedPageBreak/>
              <w:t xml:space="preserve">Dawson, M. E., Schell, A. M., &amp; </w:t>
            </w:r>
            <w:proofErr w:type="spellStart"/>
            <w:r>
              <w:t>Filion</w:t>
            </w:r>
            <w:proofErr w:type="spellEnd"/>
            <w:r>
              <w:t xml:space="preserve">, D. L. (2017). The Electrodermal System. In In J. T. Cacioppo, L. G. </w:t>
            </w:r>
            <w:proofErr w:type="spellStart"/>
            <w:r>
              <w:t>Tassinary</w:t>
            </w:r>
            <w:proofErr w:type="spellEnd"/>
            <w:r>
              <w:t xml:space="preserve">, &amp; G. G. </w:t>
            </w:r>
            <w:proofErr w:type="spellStart"/>
            <w:r>
              <w:t>Berntson</w:t>
            </w:r>
            <w:proofErr w:type="spellEnd"/>
            <w:r>
              <w:t xml:space="preserve"> (Eds.) </w:t>
            </w:r>
            <w:r w:rsidRPr="00EE2183">
              <w:rPr>
                <w:i/>
                <w:iCs/>
              </w:rPr>
              <w:t>Handbook of Psychophysiology</w:t>
            </w:r>
            <w:r>
              <w:t xml:space="preserve"> (4</w:t>
            </w:r>
            <w:r w:rsidRPr="009C753A">
              <w:t>th</w:t>
            </w:r>
            <w:r>
              <w:t xml:space="preserve"> ed., pp. 217-243). </w:t>
            </w:r>
            <w:r w:rsidRPr="00EE2183">
              <w:t>Cambridge University Press</w:t>
            </w:r>
            <w:r>
              <w:t>.</w:t>
            </w:r>
          </w:p>
          <w:p w14:paraId="1226D6F5" w14:textId="77777777" w:rsidR="0014793D" w:rsidRDefault="00000000">
            <w:pPr>
              <w:jc w:val="both"/>
            </w:pPr>
            <w:hyperlink r:id="rId60">
              <w:r w:rsidR="0093165F">
                <w:rPr>
                  <w:color w:val="1155CC"/>
                  <w:u w:val="single"/>
                </w:rPr>
                <w:t>https://doi.org/10.1017/9781107415782.010</w:t>
              </w:r>
            </w:hyperlink>
          </w:p>
          <w:p w14:paraId="771133DE" w14:textId="77777777" w:rsidR="0014793D" w:rsidRDefault="0014793D">
            <w:pPr>
              <w:jc w:val="both"/>
            </w:pPr>
          </w:p>
          <w:p w14:paraId="5D8C8BFC" w14:textId="58FFDAAC" w:rsidR="0014793D" w:rsidRDefault="006E4678">
            <w:pPr>
              <w:jc w:val="both"/>
            </w:pPr>
            <w:r w:rsidRPr="006E4678">
              <w:t xml:space="preserve">Venables, P. H., &amp; Christie, M. J. (1980). Electrodermal activity. In I. Martin &amp; P. H. Venables (Eds.), </w:t>
            </w:r>
            <w:r w:rsidRPr="006E4678">
              <w:rPr>
                <w:i/>
                <w:iCs/>
              </w:rPr>
              <w:t>Techniques in psychophysiology</w:t>
            </w:r>
            <w:r w:rsidRPr="006E4678">
              <w:t xml:space="preserve"> (pp. 3–67). John Wiley &amp; Sons, Ltd.</w:t>
            </w:r>
          </w:p>
          <w:p w14:paraId="6A74D698" w14:textId="77777777" w:rsidR="006E4678" w:rsidRDefault="006E4678">
            <w:pPr>
              <w:jc w:val="both"/>
            </w:pPr>
          </w:p>
          <w:p w14:paraId="7C71A6B1" w14:textId="798F6307" w:rsidR="0014793D" w:rsidRDefault="00891032" w:rsidP="00891032">
            <w:pPr>
              <w:jc w:val="both"/>
            </w:pPr>
            <w:r w:rsidRPr="00C07089">
              <w:t>Stern, R. M., Ray, W. J., &amp; Quigley, K. S. (200</w:t>
            </w:r>
            <w:r>
              <w:t>0</w:t>
            </w:r>
            <w:r w:rsidRPr="00C07089">
              <w:t xml:space="preserve">). </w:t>
            </w:r>
            <w:r w:rsidRPr="00891032">
              <w:t>Skin: Electrodermal Activity</w:t>
            </w:r>
            <w:r>
              <w:t xml:space="preserve">. In R. M. Stern, W. J. Ray, &amp; K. S. Quigley (Eds.) </w:t>
            </w:r>
            <w:r w:rsidRPr="00C07089">
              <w:rPr>
                <w:i/>
                <w:iCs/>
              </w:rPr>
              <w:t>Psychophysiological recording</w:t>
            </w:r>
            <w:r>
              <w:t xml:space="preserve"> (pp. 79-105)</w:t>
            </w:r>
            <w:r w:rsidRPr="00C07089">
              <w:t>. Oxford University Press.</w:t>
            </w:r>
            <w:r>
              <w:t xml:space="preserve"> </w:t>
            </w:r>
            <w:hyperlink r:id="rId61" w:history="1">
              <w:r w:rsidRPr="00855B02">
                <w:rPr>
                  <w:rStyle w:val="Hyperlink"/>
                </w:rPr>
                <w:t>https://doi.org/10.1093/acprof:oso/9780195113594.003.0013</w:t>
              </w:r>
            </w:hyperlink>
            <w:r>
              <w:t xml:space="preserve"> </w:t>
            </w:r>
          </w:p>
        </w:tc>
      </w:tr>
      <w:tr w:rsidR="0014793D" w14:paraId="57D63C51" w14:textId="77777777" w:rsidTr="007E38EC"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B2CAE" w14:textId="5034448D" w:rsidR="0014793D" w:rsidRDefault="0093165F">
            <w:pPr>
              <w:widowControl w:val="0"/>
              <w:spacing w:line="240" w:lineRule="auto"/>
            </w:pPr>
            <w:r>
              <w:lastRenderedPageBreak/>
              <w:t>General introduction recording guidelines, reporting guidelines,</w:t>
            </w:r>
            <w:r>
              <w:br/>
              <w:t>Controlling for error variance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DE4C7" w14:textId="19BB1B01" w:rsidR="0014793D" w:rsidRDefault="00084026">
            <w:pPr>
              <w:widowControl w:val="0"/>
              <w:spacing w:line="240" w:lineRule="auto"/>
            </w:pPr>
            <w:r>
              <w:t>R</w:t>
            </w:r>
            <w:r w:rsidR="0093165F">
              <w:t>ecommendations</w:t>
            </w:r>
          </w:p>
        </w:tc>
        <w:tc>
          <w:tcPr>
            <w:tcW w:w="3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E90C3" w14:textId="77777777" w:rsidR="0014793D" w:rsidRDefault="00931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Recommendations for publishing data on EDA</w:t>
            </w:r>
          </w:p>
        </w:tc>
        <w:tc>
          <w:tcPr>
            <w:tcW w:w="5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48D4F" w14:textId="77777777" w:rsidR="0014793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62">
              <w:r w:rsidR="0093165F">
                <w:rPr>
                  <w:color w:val="1155CC"/>
                  <w:u w:val="single"/>
                </w:rPr>
                <w:t>https://doi.org/10.1111/j.1469-8986.2012.01384.x</w:t>
              </w:r>
            </w:hyperlink>
          </w:p>
          <w:p w14:paraId="7BA3D95A" w14:textId="3C2C3720" w:rsidR="006E4678" w:rsidRDefault="006E4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6E4678">
              <w:t xml:space="preserve">Society for Psychophysiological Research Ad Hoc Committee on Electrodermal Measures. (2012). Publication recommendations for electrodermal measurements. </w:t>
            </w:r>
            <w:r w:rsidRPr="006E4678">
              <w:rPr>
                <w:i/>
                <w:iCs/>
              </w:rPr>
              <w:t>Psychophysiology, 49</w:t>
            </w:r>
            <w:r w:rsidRPr="006E4678">
              <w:t xml:space="preserve">(8), 1017–1034. </w:t>
            </w:r>
            <w:hyperlink r:id="rId63" w:history="1">
              <w:r w:rsidRPr="006D45B8">
                <w:rPr>
                  <w:rStyle w:val="Hyperlink"/>
                </w:rPr>
                <w:t>https://doi.org/10.1111/j.1469-8986.2012.01384.x</w:t>
              </w:r>
            </w:hyperlink>
            <w:r>
              <w:t xml:space="preserve"> </w:t>
            </w:r>
          </w:p>
        </w:tc>
      </w:tr>
      <w:tr w:rsidR="0014793D" w14:paraId="07D7FE22" w14:textId="77777777" w:rsidTr="007E38EC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4DB8C" w14:textId="77777777" w:rsidR="0014793D" w:rsidRDefault="0093165F">
            <w:pPr>
              <w:widowControl w:val="0"/>
              <w:spacing w:line="240" w:lineRule="auto"/>
            </w:pPr>
            <w:r>
              <w:t>Recording guidelines,</w:t>
            </w:r>
            <w:r>
              <w:br/>
              <w:t>processing guidelines,</w:t>
            </w:r>
            <w:r>
              <w:br/>
              <w:t>design efficiency,</w:t>
            </w:r>
            <w:r>
              <w:br/>
            </w:r>
            <w:r>
              <w:lastRenderedPageBreak/>
              <w:t>quality control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767D3" w14:textId="5499FE1E" w:rsidR="0014793D" w:rsidRDefault="00084026">
            <w:pPr>
              <w:widowControl w:val="0"/>
              <w:spacing w:line="240" w:lineRule="auto"/>
            </w:pPr>
            <w:r>
              <w:lastRenderedPageBreak/>
              <w:t>R</w:t>
            </w:r>
            <w:r w:rsidR="0093165F">
              <w:t>ecommendations</w:t>
            </w:r>
          </w:p>
        </w:tc>
        <w:tc>
          <w:tcPr>
            <w:tcW w:w="32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6B495" w14:textId="77777777" w:rsidR="0014793D" w:rsidRDefault="0093165F">
            <w:pPr>
              <w:widowControl w:val="0"/>
              <w:spacing w:line="240" w:lineRule="auto"/>
            </w:pPr>
            <w:r>
              <w:t>Expert committee consensus guidelines</w:t>
            </w:r>
          </w:p>
        </w:tc>
        <w:tc>
          <w:tcPr>
            <w:tcW w:w="57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44140" w14:textId="79C55901" w:rsidR="00891032" w:rsidRDefault="006E4678">
            <w:pPr>
              <w:widowControl w:val="0"/>
              <w:spacing w:line="240" w:lineRule="auto"/>
            </w:pPr>
            <w:r w:rsidRPr="006E4678">
              <w:t xml:space="preserve">Society for Psychophysiological Research Ad Hoc Committee on Electrodermal Measures. (2012). Publication recommendations for electrodermal measurements. </w:t>
            </w:r>
            <w:r w:rsidRPr="006E4678">
              <w:rPr>
                <w:i/>
                <w:iCs/>
              </w:rPr>
              <w:t>Psychophysiology, 49</w:t>
            </w:r>
            <w:r w:rsidRPr="006E4678">
              <w:t xml:space="preserve">(8), 1017–1034. </w:t>
            </w:r>
            <w:hyperlink r:id="rId64" w:history="1">
              <w:r w:rsidRPr="006D45B8">
                <w:rPr>
                  <w:rStyle w:val="Hyperlink"/>
                </w:rPr>
                <w:t>https://doi.org/10.1111/j.1469-8986.2012.01384.x</w:t>
              </w:r>
            </w:hyperlink>
            <w:r>
              <w:t xml:space="preserve"> </w:t>
            </w:r>
          </w:p>
        </w:tc>
      </w:tr>
      <w:tr w:rsidR="0014793D" w14:paraId="78463939" w14:textId="77777777" w:rsidTr="007E38EC"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D1594" w14:textId="77777777" w:rsidR="0014793D" w:rsidRDefault="0093165F">
            <w:pPr>
              <w:widowControl w:val="0"/>
              <w:spacing w:line="240" w:lineRule="auto"/>
            </w:pPr>
            <w:r>
              <w:t>Power calculations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17D39" w14:textId="69D99359" w:rsidR="0014793D" w:rsidRDefault="003A1B1F">
            <w:pPr>
              <w:widowControl w:val="0"/>
              <w:spacing w:line="240" w:lineRule="auto"/>
            </w:pPr>
            <w:r>
              <w:t>-</w:t>
            </w:r>
          </w:p>
        </w:tc>
        <w:tc>
          <w:tcPr>
            <w:tcW w:w="3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DBEDC" w14:textId="5AF6AE79" w:rsidR="0014793D" w:rsidRDefault="003A1B1F">
            <w:pPr>
              <w:widowControl w:val="0"/>
              <w:spacing w:line="240" w:lineRule="auto"/>
            </w:pPr>
            <w:r>
              <w:t>-</w:t>
            </w:r>
          </w:p>
        </w:tc>
        <w:tc>
          <w:tcPr>
            <w:tcW w:w="5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FDEE1" w14:textId="44903C70" w:rsidR="0014793D" w:rsidRDefault="003A1B1F">
            <w:r>
              <w:t>-</w:t>
            </w:r>
          </w:p>
        </w:tc>
      </w:tr>
      <w:tr w:rsidR="0014793D" w14:paraId="38100CE1" w14:textId="77777777" w:rsidTr="007E38EC">
        <w:tc>
          <w:tcPr>
            <w:tcW w:w="183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E3798" w14:textId="77777777" w:rsidR="0014793D" w:rsidRDefault="0093165F">
            <w:pPr>
              <w:widowControl w:val="0"/>
              <w:spacing w:line="240" w:lineRule="auto"/>
            </w:pPr>
            <w:r>
              <w:t>Reporting guidelines</w:t>
            </w:r>
          </w:p>
        </w:tc>
        <w:tc>
          <w:tcPr>
            <w:tcW w:w="212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78DAB" w14:textId="4A6326AD" w:rsidR="0014793D" w:rsidRDefault="00084026">
            <w:pPr>
              <w:widowControl w:val="0"/>
              <w:spacing w:line="240" w:lineRule="auto"/>
            </w:pPr>
            <w:r>
              <w:t>P</w:t>
            </w:r>
            <w:r w:rsidR="0093165F">
              <w:t>ublication recommendations</w:t>
            </w:r>
          </w:p>
        </w:tc>
        <w:tc>
          <w:tcPr>
            <w:tcW w:w="326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2D5F4" w14:textId="77777777" w:rsidR="0014793D" w:rsidRDefault="0093165F">
            <w:pPr>
              <w:widowControl w:val="0"/>
              <w:spacing w:line="240" w:lineRule="auto"/>
            </w:pPr>
            <w:r>
              <w:t>Expert committee consensus guidelines</w:t>
            </w:r>
          </w:p>
        </w:tc>
        <w:tc>
          <w:tcPr>
            <w:tcW w:w="572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598B4" w14:textId="185D799D" w:rsidR="0014793D" w:rsidRDefault="006E4678">
            <w:pPr>
              <w:widowControl w:val="0"/>
              <w:spacing w:line="240" w:lineRule="auto"/>
            </w:pPr>
            <w:r w:rsidRPr="006E4678">
              <w:t xml:space="preserve">Society for Psychophysiological Research Ad Hoc Committee on Electrodermal Measures. (2012). Publication recommendations for electrodermal measurements. </w:t>
            </w:r>
            <w:r w:rsidRPr="006E4678">
              <w:rPr>
                <w:i/>
                <w:iCs/>
              </w:rPr>
              <w:t>Psychophysiology, 49</w:t>
            </w:r>
            <w:r w:rsidRPr="006E4678">
              <w:t xml:space="preserve">(8), 1017–1034. </w:t>
            </w:r>
            <w:hyperlink r:id="rId65" w:history="1">
              <w:r w:rsidRPr="006D45B8">
                <w:rPr>
                  <w:rStyle w:val="Hyperlink"/>
                </w:rPr>
                <w:t>https://doi.org/10.1111/j.1469-8986.2012.01384.x</w:t>
              </w:r>
            </w:hyperlink>
          </w:p>
        </w:tc>
      </w:tr>
      <w:tr w:rsidR="0014793D" w14:paraId="6A912A8D" w14:textId="77777777" w:rsidTr="007E38EC">
        <w:tc>
          <w:tcPr>
            <w:tcW w:w="183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AE542" w14:textId="77777777" w:rsidR="0014793D" w:rsidRDefault="0014793D">
            <w:pPr>
              <w:widowControl w:val="0"/>
              <w:spacing w:line="240" w:lineRule="auto"/>
            </w:pPr>
          </w:p>
        </w:tc>
        <w:tc>
          <w:tcPr>
            <w:tcW w:w="212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A06CB" w14:textId="31A151EB" w:rsidR="0014793D" w:rsidRDefault="00084026">
            <w:pPr>
              <w:widowControl w:val="0"/>
              <w:spacing w:line="240" w:lineRule="auto"/>
            </w:pPr>
            <w:r>
              <w:t>D</w:t>
            </w:r>
            <w:r w:rsidR="0093165F">
              <w:t>ata management and sharing recommendations</w:t>
            </w:r>
          </w:p>
        </w:tc>
        <w:tc>
          <w:tcPr>
            <w:tcW w:w="326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37037" w14:textId="77777777" w:rsidR="0014793D" w:rsidRDefault="0093165F">
            <w:pPr>
              <w:widowControl w:val="0"/>
              <w:spacing w:line="240" w:lineRule="auto"/>
            </w:pPr>
            <w:r>
              <w:t xml:space="preserve">Data management and sharing recommendations focusing on physiological data </w:t>
            </w:r>
          </w:p>
        </w:tc>
        <w:tc>
          <w:tcPr>
            <w:tcW w:w="572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39468" w14:textId="16581309" w:rsidR="00B242C5" w:rsidRDefault="00B242C5">
            <w:pPr>
              <w:widowControl w:val="0"/>
              <w:spacing w:line="240" w:lineRule="auto"/>
            </w:pPr>
            <w:r w:rsidRPr="00DA2244">
              <w:rPr>
                <w:lang w:val="de-DE"/>
              </w:rPr>
              <w:t xml:space="preserve">Ehlers, M. R., &amp; </w:t>
            </w:r>
            <w:proofErr w:type="spellStart"/>
            <w:r w:rsidRPr="00DA2244">
              <w:rPr>
                <w:lang w:val="de-DE"/>
              </w:rPr>
              <w:t>Lonsdorf</w:t>
            </w:r>
            <w:proofErr w:type="spellEnd"/>
            <w:r w:rsidRPr="00DA2244">
              <w:rPr>
                <w:lang w:val="de-DE"/>
              </w:rPr>
              <w:t xml:space="preserve">, T. B. (2022). </w:t>
            </w:r>
            <w:r w:rsidRPr="00B242C5">
              <w:t xml:space="preserve">Data sharing in experimental fear and anxiety research: From challenges to a dynamically growing database in 10 simple steps. </w:t>
            </w:r>
            <w:r w:rsidRPr="00B242C5">
              <w:rPr>
                <w:i/>
                <w:iCs/>
              </w:rPr>
              <w:t>Neuroscience &amp; Biobehavioral Reviews, 143</w:t>
            </w:r>
            <w:r w:rsidRPr="00B242C5">
              <w:t xml:space="preserve">, 104958. </w:t>
            </w:r>
            <w:hyperlink r:id="rId66" w:history="1">
              <w:r w:rsidRPr="006D45B8">
                <w:rPr>
                  <w:rStyle w:val="Hyperlink"/>
                </w:rPr>
                <w:t>https://doi.org/10.1016/j.neubiorev.2022.104958</w:t>
              </w:r>
            </w:hyperlink>
            <w:r>
              <w:t xml:space="preserve"> </w:t>
            </w:r>
          </w:p>
        </w:tc>
      </w:tr>
      <w:tr w:rsidR="0014793D" w14:paraId="646DE386" w14:textId="77777777" w:rsidTr="007E38EC">
        <w:tc>
          <w:tcPr>
            <w:tcW w:w="1833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A5C15" w14:textId="77777777" w:rsidR="0014793D" w:rsidRDefault="00931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Eyetracking</w:t>
            </w:r>
            <w:proofErr w:type="spellEnd"/>
          </w:p>
        </w:tc>
        <w:tc>
          <w:tcPr>
            <w:tcW w:w="2126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B6AF2" w14:textId="77777777" w:rsidR="0014793D" w:rsidRDefault="00147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61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28D2C" w14:textId="77777777" w:rsidR="0014793D" w:rsidRDefault="00147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725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EA0DC" w14:textId="77777777" w:rsidR="0014793D" w:rsidRDefault="00147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4793D" w14:paraId="2E54524F" w14:textId="77777777" w:rsidTr="007E38EC">
        <w:trPr>
          <w:trHeight w:val="420"/>
        </w:trPr>
        <w:tc>
          <w:tcPr>
            <w:tcW w:w="1833" w:type="dxa"/>
            <w:vMerge w:val="restar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E7015" w14:textId="77777777" w:rsidR="0014793D" w:rsidRDefault="0093165F">
            <w:pPr>
              <w:widowControl w:val="0"/>
              <w:spacing w:line="240" w:lineRule="auto"/>
            </w:pPr>
            <w:r>
              <w:t>General Introduction</w:t>
            </w:r>
          </w:p>
        </w:tc>
        <w:tc>
          <w:tcPr>
            <w:tcW w:w="212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EBEC1" w14:textId="77777777" w:rsidR="0014793D" w:rsidRDefault="0093165F">
            <w:pPr>
              <w:widowControl w:val="0"/>
              <w:spacing w:line="240" w:lineRule="auto"/>
            </w:pPr>
            <w:r>
              <w:t>Blog post and teaching material</w:t>
            </w:r>
          </w:p>
        </w:tc>
        <w:tc>
          <w:tcPr>
            <w:tcW w:w="3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8C5E3" w14:textId="77777777" w:rsidR="0014793D" w:rsidRDefault="0093165F">
            <w:pPr>
              <w:widowControl w:val="0"/>
              <w:spacing w:line="240" w:lineRule="auto"/>
            </w:pPr>
            <w:r>
              <w:t xml:space="preserve">Introduction to the topic of eye- tracking and useful teaching material </w:t>
            </w:r>
          </w:p>
        </w:tc>
        <w:tc>
          <w:tcPr>
            <w:tcW w:w="5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C4BCA" w14:textId="77777777" w:rsidR="0014793D" w:rsidRDefault="00000000">
            <w:pPr>
              <w:widowControl w:val="0"/>
              <w:spacing w:line="240" w:lineRule="auto"/>
            </w:pPr>
            <w:hyperlink r:id="rId67">
              <w:r w:rsidR="0093165F">
                <w:rPr>
                  <w:color w:val="1155CC"/>
                  <w:u w:val="single"/>
                </w:rPr>
                <w:t>https://pupil-labs.com/blog/news/what-is-eye-tracking/</w:t>
              </w:r>
            </w:hyperlink>
          </w:p>
        </w:tc>
      </w:tr>
      <w:tr w:rsidR="0014793D" w14:paraId="0B92C5F0" w14:textId="77777777" w:rsidTr="007E38EC">
        <w:trPr>
          <w:trHeight w:val="420"/>
        </w:trPr>
        <w:tc>
          <w:tcPr>
            <w:tcW w:w="183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676F0" w14:textId="77777777" w:rsidR="0014793D" w:rsidRDefault="0014793D">
            <w:pPr>
              <w:widowControl w:val="0"/>
              <w:spacing w:line="240" w:lineRule="auto"/>
            </w:pPr>
          </w:p>
        </w:tc>
        <w:tc>
          <w:tcPr>
            <w:tcW w:w="212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DD803" w14:textId="77777777" w:rsidR="0014793D" w:rsidRDefault="0093165F">
            <w:pPr>
              <w:widowControl w:val="0"/>
              <w:spacing w:line="240" w:lineRule="auto"/>
            </w:pPr>
            <w:r>
              <w:t>Textbook</w:t>
            </w:r>
          </w:p>
        </w:tc>
        <w:tc>
          <w:tcPr>
            <w:tcW w:w="3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4CA9F" w14:textId="77777777" w:rsidR="0014793D" w:rsidRDefault="0093165F">
            <w:pPr>
              <w:widowControl w:val="0"/>
              <w:spacing w:line="240" w:lineRule="auto"/>
            </w:pPr>
            <w:r>
              <w:t>Introductory textbook</w:t>
            </w:r>
          </w:p>
        </w:tc>
        <w:tc>
          <w:tcPr>
            <w:tcW w:w="572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E2662" w14:textId="72E70510" w:rsidR="0014793D" w:rsidRDefault="00891032" w:rsidP="00E0549C">
            <w:pPr>
              <w:widowControl w:val="0"/>
              <w:spacing w:line="240" w:lineRule="auto"/>
            </w:pPr>
            <w:proofErr w:type="spellStart"/>
            <w:r>
              <w:t>Holmqvist</w:t>
            </w:r>
            <w:proofErr w:type="spellEnd"/>
            <w:r>
              <w:t>, K., Nyström, M., Andersson, R</w:t>
            </w:r>
            <w:r w:rsidR="00E0549C">
              <w:t xml:space="preserve">., Dewhurst, R., </w:t>
            </w:r>
            <w:proofErr w:type="spellStart"/>
            <w:r w:rsidR="00E0549C">
              <w:t>Jarodzka</w:t>
            </w:r>
            <w:proofErr w:type="spellEnd"/>
            <w:r w:rsidR="00E0549C">
              <w:t xml:space="preserve">, H., &amp; van de </w:t>
            </w:r>
            <w:proofErr w:type="spellStart"/>
            <w:r w:rsidR="00E0549C">
              <w:t>Weijer</w:t>
            </w:r>
            <w:proofErr w:type="spellEnd"/>
            <w:r w:rsidR="00E0549C">
              <w:t xml:space="preserve">, J. (2011). </w:t>
            </w:r>
            <w:r w:rsidR="00E0549C" w:rsidRPr="00531406">
              <w:rPr>
                <w:i/>
                <w:iCs/>
              </w:rPr>
              <w:t>Eye Tracking: A comprehensive guide to methods and measures</w:t>
            </w:r>
            <w:r w:rsidR="00E0549C">
              <w:t xml:space="preserve">. </w:t>
            </w:r>
            <w:r w:rsidR="00E0549C" w:rsidRPr="00C07089">
              <w:t>Oxford University Press</w:t>
            </w:r>
            <w:r w:rsidR="00E0549C">
              <w:t xml:space="preserve">. </w:t>
            </w:r>
          </w:p>
          <w:p w14:paraId="1F733161" w14:textId="23BA246F" w:rsidR="0014793D" w:rsidRDefault="0014793D">
            <w:pPr>
              <w:widowControl w:val="0"/>
              <w:spacing w:line="240" w:lineRule="auto"/>
            </w:pPr>
          </w:p>
          <w:p w14:paraId="37148646" w14:textId="1CC0EBA7" w:rsidR="00E0549C" w:rsidRDefault="00E0549C">
            <w:pPr>
              <w:widowControl w:val="0"/>
              <w:spacing w:line="240" w:lineRule="auto"/>
            </w:pPr>
            <w:proofErr w:type="spellStart"/>
            <w:r>
              <w:t>Liversedge</w:t>
            </w:r>
            <w:proofErr w:type="spellEnd"/>
            <w:r>
              <w:t xml:space="preserve">, S. P., Gilchrist, I., &amp; </w:t>
            </w:r>
            <w:proofErr w:type="spellStart"/>
            <w:r>
              <w:t>Everling</w:t>
            </w:r>
            <w:proofErr w:type="spellEnd"/>
            <w:r>
              <w:t xml:space="preserve">, S. (Eds.). (2011). </w:t>
            </w:r>
            <w:r w:rsidRPr="00531406">
              <w:rPr>
                <w:i/>
                <w:iCs/>
              </w:rPr>
              <w:t>The Oxford Handbook of Eye Movements.</w:t>
            </w:r>
            <w:r>
              <w:t xml:space="preserve"> </w:t>
            </w:r>
            <w:r w:rsidRPr="00C07089">
              <w:t>Oxford University Press</w:t>
            </w:r>
            <w:r>
              <w:t>.</w:t>
            </w:r>
          </w:p>
          <w:p w14:paraId="213A1D6D" w14:textId="77777777" w:rsidR="0014793D" w:rsidRDefault="00000000">
            <w:pPr>
              <w:widowControl w:val="0"/>
              <w:spacing w:line="240" w:lineRule="auto"/>
            </w:pPr>
            <w:hyperlink r:id="rId68">
              <w:r w:rsidR="0093165F">
                <w:rPr>
                  <w:color w:val="1155CC"/>
                  <w:u w:val="single"/>
                </w:rPr>
                <w:t>https://doi.org/10.1093/oxfordhb/9780199539789.001.0001</w:t>
              </w:r>
            </w:hyperlink>
          </w:p>
          <w:p w14:paraId="4D879824" w14:textId="3EE75866" w:rsidR="0014793D" w:rsidRDefault="0014793D">
            <w:pPr>
              <w:widowControl w:val="0"/>
              <w:spacing w:line="240" w:lineRule="auto"/>
            </w:pPr>
          </w:p>
          <w:p w14:paraId="65E48A19" w14:textId="0B673121" w:rsidR="0014793D" w:rsidRDefault="00E0549C" w:rsidP="00E0549C">
            <w:pPr>
              <w:widowControl w:val="0"/>
              <w:spacing w:line="240" w:lineRule="auto"/>
            </w:pPr>
            <w:r w:rsidRPr="00C07089">
              <w:t>Stern, R. M., Ray, W. J., &amp; Quigley, K. S. (200</w:t>
            </w:r>
            <w:r>
              <w:t>0</w:t>
            </w:r>
            <w:r w:rsidRPr="00C07089">
              <w:t xml:space="preserve">). </w:t>
            </w:r>
            <w:r w:rsidRPr="00E0549C">
              <w:t xml:space="preserve">Eyes: </w:t>
            </w:r>
            <w:proofErr w:type="spellStart"/>
            <w:r w:rsidRPr="00E0549C">
              <w:lastRenderedPageBreak/>
              <w:t>Pupillography</w:t>
            </w:r>
            <w:proofErr w:type="spellEnd"/>
            <w:r w:rsidRPr="00E0549C">
              <w:t xml:space="preserve"> and Electrooculography</w:t>
            </w:r>
            <w:r>
              <w:t xml:space="preserve">. In R. M. Stern, W. J. Ray, &amp; K. S. Quigley (Eds.) </w:t>
            </w:r>
            <w:r w:rsidRPr="00C07089">
              <w:rPr>
                <w:i/>
                <w:iCs/>
              </w:rPr>
              <w:t>Psychophysiological recording</w:t>
            </w:r>
            <w:r>
              <w:t xml:space="preserve"> (pp. 79-105)</w:t>
            </w:r>
            <w:r w:rsidRPr="00C07089">
              <w:t>. Oxford University Press.</w:t>
            </w:r>
            <w:r>
              <w:t xml:space="preserve"> </w:t>
            </w:r>
            <w:hyperlink r:id="rId69" w:history="1">
              <w:r w:rsidRPr="00855B02">
                <w:rPr>
                  <w:rStyle w:val="Hyperlink"/>
                </w:rPr>
                <w:t>https://doi.org/10.1093/acprof:oso/9780195113594.003.0009</w:t>
              </w:r>
            </w:hyperlink>
            <w:r>
              <w:t xml:space="preserve"> </w:t>
            </w:r>
          </w:p>
        </w:tc>
      </w:tr>
      <w:tr w:rsidR="0014793D" w14:paraId="6098BCBC" w14:textId="77777777" w:rsidTr="007E38EC">
        <w:trPr>
          <w:trHeight w:val="486"/>
        </w:trPr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04E66" w14:textId="77777777" w:rsidR="0014793D" w:rsidRDefault="0093165F">
            <w:pPr>
              <w:widowControl w:val="0"/>
              <w:spacing w:line="240" w:lineRule="auto"/>
            </w:pPr>
            <w:r>
              <w:lastRenderedPageBreak/>
              <w:t>Recording guidelines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C5A1A" w14:textId="77777777" w:rsidR="0014793D" w:rsidRDefault="0093165F">
            <w:pPr>
              <w:widowControl w:val="0"/>
              <w:spacing w:line="240" w:lineRule="auto"/>
            </w:pPr>
            <w:r>
              <w:t xml:space="preserve">Recommendations </w:t>
            </w:r>
          </w:p>
        </w:tc>
        <w:tc>
          <w:tcPr>
            <w:tcW w:w="32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95004" w14:textId="77777777" w:rsidR="0014793D" w:rsidRDefault="0093165F">
            <w:pPr>
              <w:widowControl w:val="0"/>
              <w:spacing w:line="240" w:lineRule="auto"/>
            </w:pPr>
            <w:r>
              <w:t>Paper on how to improve data quality in eye-tracking research</w:t>
            </w:r>
          </w:p>
        </w:tc>
        <w:tc>
          <w:tcPr>
            <w:tcW w:w="57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F889C" w14:textId="6E6CD585" w:rsidR="00B242C5" w:rsidRDefault="00B242C5">
            <w:pPr>
              <w:jc w:val="both"/>
            </w:pPr>
            <w:proofErr w:type="spellStart"/>
            <w:r w:rsidRPr="00B242C5">
              <w:t>Holmqvist</w:t>
            </w:r>
            <w:proofErr w:type="spellEnd"/>
            <w:r w:rsidRPr="00B242C5">
              <w:t xml:space="preserve">, K., Nyström, M., &amp; Mulvey, F. (2012). Eye tracker data quality: What it is and how to measure it. </w:t>
            </w:r>
            <w:r w:rsidRPr="00B242C5">
              <w:rPr>
                <w:i/>
                <w:iCs/>
              </w:rPr>
              <w:t>Proceedings of the Symposium on Eye Tracking Research and Applications</w:t>
            </w:r>
            <w:r w:rsidRPr="00B242C5">
              <w:t xml:space="preserve">, 45–52. </w:t>
            </w:r>
            <w:hyperlink r:id="rId70" w:history="1">
              <w:r w:rsidRPr="006D45B8">
                <w:rPr>
                  <w:rStyle w:val="Hyperlink"/>
                </w:rPr>
                <w:t>https://doi.org/10.1145/2168556.2168563</w:t>
              </w:r>
            </w:hyperlink>
            <w:r>
              <w:t xml:space="preserve"> </w:t>
            </w:r>
          </w:p>
        </w:tc>
      </w:tr>
      <w:tr w:rsidR="0014793D" w14:paraId="4322FAA5" w14:textId="77777777" w:rsidTr="007E38EC">
        <w:tc>
          <w:tcPr>
            <w:tcW w:w="183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D5FFF" w14:textId="77777777" w:rsidR="0014793D" w:rsidRDefault="0093165F">
            <w:pPr>
              <w:widowControl w:val="0"/>
              <w:spacing w:line="240" w:lineRule="auto"/>
            </w:pPr>
            <w:r>
              <w:t>Processing guidelines</w:t>
            </w:r>
          </w:p>
        </w:tc>
        <w:tc>
          <w:tcPr>
            <w:tcW w:w="212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8A275" w14:textId="77777777" w:rsidR="0014793D" w:rsidRDefault="0093165F">
            <w:pPr>
              <w:widowControl w:val="0"/>
              <w:spacing w:line="240" w:lineRule="auto"/>
            </w:pPr>
            <w:r>
              <w:t>Illustration of the effect of different fixation algorithms</w:t>
            </w:r>
          </w:p>
        </w:tc>
        <w:tc>
          <w:tcPr>
            <w:tcW w:w="326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D6721" w14:textId="77777777" w:rsidR="0014793D" w:rsidRDefault="0093165F">
            <w:pPr>
              <w:widowControl w:val="0"/>
              <w:spacing w:line="240" w:lineRule="auto"/>
            </w:pPr>
            <w:r>
              <w:t>Papers on methodological specifications and algorithms for the segmentation of fixations and saccades</w:t>
            </w:r>
          </w:p>
        </w:tc>
        <w:tc>
          <w:tcPr>
            <w:tcW w:w="572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9FB5B" w14:textId="77777777" w:rsidR="00B242C5" w:rsidRDefault="00B242C5">
            <w:pPr>
              <w:jc w:val="both"/>
            </w:pPr>
            <w:r w:rsidRPr="00DA2244">
              <w:rPr>
                <w:lang w:val="de-DE"/>
              </w:rPr>
              <w:t xml:space="preserve">Hessels, R. S., </w:t>
            </w:r>
            <w:proofErr w:type="spellStart"/>
            <w:r w:rsidRPr="00DA2244">
              <w:rPr>
                <w:lang w:val="de-DE"/>
              </w:rPr>
              <w:t>Niehorster</w:t>
            </w:r>
            <w:proofErr w:type="spellEnd"/>
            <w:r w:rsidRPr="00DA2244">
              <w:rPr>
                <w:lang w:val="de-DE"/>
              </w:rPr>
              <w:t xml:space="preserve">, D. C., Nyström, M., Andersson, R., &amp; Hooge, I. T. C. (2018). </w:t>
            </w:r>
            <w:r w:rsidRPr="00B242C5">
              <w:t xml:space="preserve">Is the eye-movement field confused about fixations and saccades? A survey among 124 researchers. </w:t>
            </w:r>
            <w:r w:rsidRPr="00B242C5">
              <w:rPr>
                <w:i/>
                <w:iCs/>
              </w:rPr>
              <w:t>Royal Society Open Science, 5</w:t>
            </w:r>
            <w:r w:rsidRPr="00B242C5">
              <w:t xml:space="preserve">(8), 180502. </w:t>
            </w:r>
            <w:hyperlink r:id="rId71" w:history="1">
              <w:r w:rsidRPr="006D45B8">
                <w:rPr>
                  <w:rStyle w:val="Hyperlink"/>
                </w:rPr>
                <w:t>https://doi.org/10.1098/rsos.180502</w:t>
              </w:r>
            </w:hyperlink>
            <w:r>
              <w:t xml:space="preserve"> </w:t>
            </w:r>
          </w:p>
          <w:p w14:paraId="1026A13F" w14:textId="77777777" w:rsidR="00B242C5" w:rsidRDefault="00B242C5">
            <w:pPr>
              <w:jc w:val="both"/>
            </w:pPr>
          </w:p>
          <w:p w14:paraId="55270F4F" w14:textId="77777777" w:rsidR="00B242C5" w:rsidRDefault="00B242C5">
            <w:pPr>
              <w:jc w:val="both"/>
            </w:pPr>
            <w:proofErr w:type="spellStart"/>
            <w:r w:rsidRPr="00B242C5">
              <w:t>Salvucci</w:t>
            </w:r>
            <w:proofErr w:type="spellEnd"/>
            <w:r w:rsidRPr="00B242C5">
              <w:t xml:space="preserve">, D. D., &amp; Goldberg, J. H. (2000). Identifying fixations and saccades in eye-tracking protocols. </w:t>
            </w:r>
            <w:r w:rsidRPr="00B242C5">
              <w:rPr>
                <w:i/>
                <w:iCs/>
              </w:rPr>
              <w:t>Proceedings of the 2000 Symposium on Eye Tracking Research &amp; Applications</w:t>
            </w:r>
            <w:r w:rsidRPr="00B242C5">
              <w:t xml:space="preserve">, 71–78. </w:t>
            </w:r>
            <w:hyperlink r:id="rId72" w:history="1">
              <w:r w:rsidRPr="006D45B8">
                <w:rPr>
                  <w:rStyle w:val="Hyperlink"/>
                </w:rPr>
                <w:t>https://doi.org/10.1145/355017.355028</w:t>
              </w:r>
            </w:hyperlink>
            <w:r>
              <w:t xml:space="preserve"> </w:t>
            </w:r>
          </w:p>
          <w:p w14:paraId="021C3E1C" w14:textId="77777777" w:rsidR="00B242C5" w:rsidRDefault="00B242C5">
            <w:pPr>
              <w:jc w:val="both"/>
            </w:pPr>
          </w:p>
          <w:p w14:paraId="13BFE0E2" w14:textId="35B6E645" w:rsidR="00B242C5" w:rsidRDefault="00B242C5">
            <w:pPr>
              <w:jc w:val="both"/>
            </w:pPr>
            <w:proofErr w:type="spellStart"/>
            <w:r w:rsidRPr="00B242C5">
              <w:t>Shic</w:t>
            </w:r>
            <w:proofErr w:type="spellEnd"/>
            <w:r w:rsidRPr="00B242C5">
              <w:t xml:space="preserve">, F., Scassellati, B., &amp; </w:t>
            </w:r>
            <w:proofErr w:type="spellStart"/>
            <w:r w:rsidRPr="00B242C5">
              <w:t>Chawarska</w:t>
            </w:r>
            <w:proofErr w:type="spellEnd"/>
            <w:r w:rsidRPr="00B242C5">
              <w:t xml:space="preserve">, K. (2008). The incomplete fixation </w:t>
            </w:r>
            <w:proofErr w:type="gramStart"/>
            <w:r w:rsidRPr="00B242C5">
              <w:t>measure</w:t>
            </w:r>
            <w:proofErr w:type="gramEnd"/>
            <w:r w:rsidRPr="00B242C5">
              <w:t xml:space="preserve">. </w:t>
            </w:r>
            <w:r w:rsidRPr="00B242C5">
              <w:rPr>
                <w:i/>
                <w:iCs/>
              </w:rPr>
              <w:t>Proceedings of the 2008 Symposium on Eye Tracking Research &amp; Applications</w:t>
            </w:r>
            <w:r w:rsidRPr="00B242C5">
              <w:t xml:space="preserve">, 111–114. </w:t>
            </w:r>
            <w:hyperlink r:id="rId73" w:history="1">
              <w:r w:rsidRPr="006D45B8">
                <w:rPr>
                  <w:rStyle w:val="Hyperlink"/>
                </w:rPr>
                <w:t>https://doi.org/10.1145/1344471.1344500</w:t>
              </w:r>
            </w:hyperlink>
            <w:r>
              <w:t xml:space="preserve"> </w:t>
            </w:r>
          </w:p>
        </w:tc>
      </w:tr>
      <w:tr w:rsidR="0014793D" w14:paraId="2D0BEAB3" w14:textId="77777777" w:rsidTr="007E38EC">
        <w:tc>
          <w:tcPr>
            <w:tcW w:w="183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65CCA" w14:textId="77777777" w:rsidR="0014793D" w:rsidRDefault="0093165F">
            <w:pPr>
              <w:widowControl w:val="0"/>
              <w:spacing w:line="240" w:lineRule="auto"/>
            </w:pPr>
            <w:r>
              <w:t>Controlling for error variance</w:t>
            </w:r>
          </w:p>
        </w:tc>
        <w:tc>
          <w:tcPr>
            <w:tcW w:w="212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28ADA" w14:textId="77777777" w:rsidR="0014793D" w:rsidRDefault="0093165F">
            <w:pPr>
              <w:widowControl w:val="0"/>
              <w:spacing w:line="240" w:lineRule="auto"/>
            </w:pPr>
            <w:r>
              <w:t>Textbook</w:t>
            </w:r>
          </w:p>
        </w:tc>
        <w:tc>
          <w:tcPr>
            <w:tcW w:w="326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57C07" w14:textId="77777777" w:rsidR="0014793D" w:rsidRDefault="0014793D">
            <w:pPr>
              <w:widowControl w:val="0"/>
              <w:spacing w:line="240" w:lineRule="auto"/>
            </w:pPr>
          </w:p>
        </w:tc>
        <w:tc>
          <w:tcPr>
            <w:tcW w:w="572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3E02C" w14:textId="763CB8BF" w:rsidR="0014793D" w:rsidRDefault="003A1B1F" w:rsidP="005A0A13">
            <w:pPr>
              <w:widowControl w:val="0"/>
              <w:spacing w:line="240" w:lineRule="auto"/>
            </w:pPr>
            <w:proofErr w:type="spellStart"/>
            <w:r>
              <w:t>Holmqvist</w:t>
            </w:r>
            <w:proofErr w:type="spellEnd"/>
            <w:r>
              <w:t xml:space="preserve">, K., Nyström, M., Andersson, R., Dewhurst, R., </w:t>
            </w:r>
            <w:proofErr w:type="spellStart"/>
            <w:r>
              <w:t>Jarodzka</w:t>
            </w:r>
            <w:proofErr w:type="spellEnd"/>
            <w:r>
              <w:t xml:space="preserve">, H., &amp; van de </w:t>
            </w:r>
            <w:proofErr w:type="spellStart"/>
            <w:r>
              <w:t>Weijer</w:t>
            </w:r>
            <w:proofErr w:type="spellEnd"/>
            <w:r>
              <w:t xml:space="preserve">, J. (2011). </w:t>
            </w:r>
            <w:r w:rsidRPr="00216B34">
              <w:rPr>
                <w:i/>
                <w:iCs/>
              </w:rPr>
              <w:t xml:space="preserve">Eye Tracking: A comprehensive guide to methods and </w:t>
            </w:r>
            <w:r w:rsidRPr="00216B34">
              <w:rPr>
                <w:i/>
                <w:iCs/>
              </w:rPr>
              <w:lastRenderedPageBreak/>
              <w:t>measures</w:t>
            </w:r>
            <w:r>
              <w:t xml:space="preserve">. </w:t>
            </w:r>
            <w:r w:rsidRPr="00C07089">
              <w:t>Oxford University Press</w:t>
            </w:r>
            <w:r>
              <w:t xml:space="preserve">. </w:t>
            </w:r>
          </w:p>
        </w:tc>
      </w:tr>
      <w:tr w:rsidR="0014793D" w14:paraId="5B0DC5A7" w14:textId="77777777" w:rsidTr="007E38EC">
        <w:trPr>
          <w:trHeight w:val="420"/>
        </w:trPr>
        <w:tc>
          <w:tcPr>
            <w:tcW w:w="1833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7B277" w14:textId="77777777" w:rsidR="0014793D" w:rsidRDefault="0093165F">
            <w:pPr>
              <w:widowControl w:val="0"/>
              <w:spacing w:line="240" w:lineRule="auto"/>
            </w:pPr>
            <w:r>
              <w:lastRenderedPageBreak/>
              <w:t>Design efficiency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6461D" w14:textId="77777777" w:rsidR="0014793D" w:rsidRDefault="0093165F">
            <w:pPr>
              <w:widowControl w:val="0"/>
              <w:spacing w:line="240" w:lineRule="auto"/>
            </w:pPr>
            <w:r>
              <w:t>Recommendations and illustrated effects on outcome</w:t>
            </w:r>
          </w:p>
        </w:tc>
        <w:tc>
          <w:tcPr>
            <w:tcW w:w="32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C99ED" w14:textId="77777777" w:rsidR="0014793D" w:rsidRDefault="0093165F">
            <w:pPr>
              <w:widowControl w:val="0"/>
              <w:spacing w:line="240" w:lineRule="auto"/>
            </w:pPr>
            <w:r>
              <w:t>Paper on the threats to validity in eye-tracking research</w:t>
            </w:r>
          </w:p>
        </w:tc>
        <w:tc>
          <w:tcPr>
            <w:tcW w:w="57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A1FAC" w14:textId="033D4458" w:rsidR="00B242C5" w:rsidRDefault="00B242C5">
            <w:pPr>
              <w:widowControl w:val="0"/>
              <w:spacing w:line="240" w:lineRule="auto"/>
            </w:pPr>
            <w:proofErr w:type="spellStart"/>
            <w:r w:rsidRPr="00B242C5">
              <w:t>Orquin</w:t>
            </w:r>
            <w:proofErr w:type="spellEnd"/>
            <w:r w:rsidRPr="00B242C5">
              <w:t xml:space="preserve">, J. L., &amp; </w:t>
            </w:r>
            <w:proofErr w:type="spellStart"/>
            <w:r w:rsidRPr="00B242C5">
              <w:t>Holmqvist</w:t>
            </w:r>
            <w:proofErr w:type="spellEnd"/>
            <w:r w:rsidRPr="00B242C5">
              <w:t xml:space="preserve">, K. (2018). Threats to the validity of eye-movement research in psychology. </w:t>
            </w:r>
            <w:r w:rsidRPr="00B242C5">
              <w:rPr>
                <w:i/>
                <w:iCs/>
              </w:rPr>
              <w:t>Behavior Research Methods, 50</w:t>
            </w:r>
            <w:r w:rsidRPr="00B242C5">
              <w:t xml:space="preserve">(4), 1645–1656. </w:t>
            </w:r>
            <w:hyperlink r:id="rId74" w:history="1">
              <w:r w:rsidRPr="006D45B8">
                <w:rPr>
                  <w:rStyle w:val="Hyperlink"/>
                </w:rPr>
                <w:t>https://doi.org/10.3758/s13428-017-0998-z</w:t>
              </w:r>
            </w:hyperlink>
            <w:r>
              <w:t xml:space="preserve"> </w:t>
            </w:r>
          </w:p>
        </w:tc>
      </w:tr>
      <w:tr w:rsidR="0014793D" w14:paraId="7362DDE4" w14:textId="77777777" w:rsidTr="007E38EC">
        <w:trPr>
          <w:trHeight w:val="420"/>
        </w:trPr>
        <w:tc>
          <w:tcPr>
            <w:tcW w:w="183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46C0A" w14:textId="77777777" w:rsidR="0014793D" w:rsidRDefault="0014793D">
            <w:pPr>
              <w:widowControl w:val="0"/>
              <w:spacing w:line="240" w:lineRule="auto"/>
            </w:pP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18357" w14:textId="77777777" w:rsidR="0014793D" w:rsidRDefault="0093165F">
            <w:pPr>
              <w:widowControl w:val="0"/>
              <w:spacing w:line="240" w:lineRule="auto"/>
            </w:pPr>
            <w:r>
              <w:t>Classification errors in eye-tracking research</w:t>
            </w:r>
          </w:p>
        </w:tc>
        <w:tc>
          <w:tcPr>
            <w:tcW w:w="32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873EE" w14:textId="77777777" w:rsidR="0014793D" w:rsidRDefault="0093165F">
            <w:pPr>
              <w:widowControl w:val="0"/>
              <w:spacing w:line="240" w:lineRule="auto"/>
            </w:pPr>
            <w:r>
              <w:t xml:space="preserve">Paper on the false positive in eye-tracking research studying reading </w:t>
            </w:r>
          </w:p>
        </w:tc>
        <w:tc>
          <w:tcPr>
            <w:tcW w:w="57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42457" w14:textId="422D56A7" w:rsidR="00B242C5" w:rsidRDefault="00B242C5">
            <w:pPr>
              <w:widowControl w:val="0"/>
              <w:spacing w:line="240" w:lineRule="auto"/>
            </w:pPr>
            <w:r w:rsidRPr="00DA2244">
              <w:rPr>
                <w:lang w:val="de-DE"/>
              </w:rPr>
              <w:t xml:space="preserve">von der Malsburg, T., &amp; Angele, B. (2017). </w:t>
            </w:r>
            <w:r w:rsidRPr="00B242C5">
              <w:t xml:space="preserve">False positives and other statistical errors in standard analyses of eye movements in reading. </w:t>
            </w:r>
            <w:r w:rsidRPr="00B242C5">
              <w:rPr>
                <w:i/>
                <w:iCs/>
              </w:rPr>
              <w:t>Journal of Memory and Language, 94</w:t>
            </w:r>
            <w:r w:rsidRPr="00B242C5">
              <w:t xml:space="preserve">, 119–133. </w:t>
            </w:r>
            <w:hyperlink r:id="rId75" w:history="1">
              <w:r w:rsidRPr="006D45B8">
                <w:rPr>
                  <w:rStyle w:val="Hyperlink"/>
                </w:rPr>
                <w:t>https://doi.org/10.1016/j.jml.2016.10.003</w:t>
              </w:r>
            </w:hyperlink>
            <w:r>
              <w:t xml:space="preserve"> </w:t>
            </w:r>
          </w:p>
        </w:tc>
      </w:tr>
      <w:tr w:rsidR="0014793D" w14:paraId="53C0B514" w14:textId="77777777" w:rsidTr="007E38EC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76E30" w14:textId="77777777" w:rsidR="0014793D" w:rsidRDefault="00931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Quality control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AF2BD" w14:textId="77777777" w:rsidR="0014793D" w:rsidRDefault="0093165F">
            <w:pPr>
              <w:widowControl w:val="0"/>
              <w:spacing w:line="240" w:lineRule="auto"/>
            </w:pPr>
            <w:r>
              <w:t>Test battery for eye-tracker Evaluation</w:t>
            </w:r>
          </w:p>
        </w:tc>
        <w:tc>
          <w:tcPr>
            <w:tcW w:w="3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F2B8E" w14:textId="77777777" w:rsidR="0014793D" w:rsidRDefault="00931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This paper provides a test battery with different tasks for the evaluation of new eye-tracker models</w:t>
            </w:r>
          </w:p>
        </w:tc>
        <w:tc>
          <w:tcPr>
            <w:tcW w:w="5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3F2A7" w14:textId="372976A8" w:rsidR="00B242C5" w:rsidRDefault="00B242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DA2244">
              <w:rPr>
                <w:lang w:val="de-DE"/>
              </w:rPr>
              <w:t xml:space="preserve">Ehinger, B. V., Groß, K., Ibs, I., &amp; König, P. (2019). </w:t>
            </w:r>
            <w:r w:rsidRPr="00B242C5">
              <w:t xml:space="preserve">A new comprehensive eye-tracking test battery concurrently evaluating the Pupil Labs glasses and the </w:t>
            </w:r>
            <w:proofErr w:type="spellStart"/>
            <w:r w:rsidRPr="00B242C5">
              <w:t>EyeLink</w:t>
            </w:r>
            <w:proofErr w:type="spellEnd"/>
            <w:r w:rsidRPr="00B242C5">
              <w:t xml:space="preserve"> 1000. </w:t>
            </w:r>
            <w:proofErr w:type="spellStart"/>
            <w:r w:rsidRPr="00B242C5">
              <w:rPr>
                <w:i/>
                <w:iCs/>
              </w:rPr>
              <w:t>PeerJ</w:t>
            </w:r>
            <w:proofErr w:type="spellEnd"/>
            <w:r w:rsidRPr="00B242C5">
              <w:rPr>
                <w:i/>
                <w:iCs/>
              </w:rPr>
              <w:t>, 7</w:t>
            </w:r>
            <w:r w:rsidRPr="00B242C5">
              <w:t xml:space="preserve">, e7086. </w:t>
            </w:r>
            <w:hyperlink r:id="rId76" w:history="1">
              <w:r w:rsidRPr="006D45B8">
                <w:rPr>
                  <w:rStyle w:val="Hyperlink"/>
                </w:rPr>
                <w:t>https://doi.org/10.7717/peerj.7086</w:t>
              </w:r>
            </w:hyperlink>
            <w:r>
              <w:t xml:space="preserve"> </w:t>
            </w:r>
          </w:p>
        </w:tc>
      </w:tr>
      <w:tr w:rsidR="0014793D" w14:paraId="3FAC281D" w14:textId="77777777" w:rsidTr="007E38EC"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F93E3" w14:textId="77777777" w:rsidR="0014793D" w:rsidRPr="003B581C" w:rsidRDefault="00931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B581C">
              <w:t>Power calculations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93A37" w14:textId="5A42B16F" w:rsidR="0014793D" w:rsidRPr="003B581C" w:rsidRDefault="003B581C">
            <w:pPr>
              <w:widowControl w:val="0"/>
              <w:spacing w:line="240" w:lineRule="auto"/>
            </w:pPr>
            <w:r>
              <w:t>-</w:t>
            </w:r>
          </w:p>
        </w:tc>
        <w:tc>
          <w:tcPr>
            <w:tcW w:w="3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B2625" w14:textId="6E853A8C" w:rsidR="0014793D" w:rsidRPr="003B581C" w:rsidRDefault="003A1B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B581C">
              <w:t>-</w:t>
            </w:r>
          </w:p>
        </w:tc>
        <w:tc>
          <w:tcPr>
            <w:tcW w:w="5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3554C" w14:textId="08240B7E" w:rsidR="0014793D" w:rsidRPr="003B581C" w:rsidRDefault="003A1B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B581C">
              <w:t>-</w:t>
            </w:r>
          </w:p>
        </w:tc>
      </w:tr>
      <w:tr w:rsidR="0014793D" w14:paraId="06D90E57" w14:textId="77777777" w:rsidTr="007E38EC">
        <w:tc>
          <w:tcPr>
            <w:tcW w:w="183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BC2C4" w14:textId="77777777" w:rsidR="0014793D" w:rsidRDefault="0093165F">
            <w:pPr>
              <w:widowControl w:val="0"/>
              <w:spacing w:line="240" w:lineRule="auto"/>
            </w:pPr>
            <w:r>
              <w:t>Reporting guidelines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BB80F" w14:textId="77777777" w:rsidR="0014793D" w:rsidRDefault="0093165F">
            <w:pPr>
              <w:widowControl w:val="0"/>
              <w:spacing w:line="240" w:lineRule="auto"/>
            </w:pPr>
            <w:r>
              <w:t>Recording and processing guidelines</w:t>
            </w:r>
          </w:p>
        </w:tc>
        <w:tc>
          <w:tcPr>
            <w:tcW w:w="3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11601" w14:textId="77777777" w:rsidR="0014793D" w:rsidRDefault="0093165F">
            <w:pPr>
              <w:widowControl w:val="0"/>
              <w:spacing w:line="240" w:lineRule="auto"/>
            </w:pPr>
            <w:r>
              <w:t>Guidelines for minimal reporting in eye-tracking research</w:t>
            </w:r>
          </w:p>
        </w:tc>
        <w:tc>
          <w:tcPr>
            <w:tcW w:w="5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6B421" w14:textId="169A820A" w:rsidR="0014793D" w:rsidRDefault="00B242C5" w:rsidP="005A0A13">
            <w:pPr>
              <w:widowControl w:val="0"/>
              <w:spacing w:line="240" w:lineRule="auto"/>
            </w:pPr>
            <w:proofErr w:type="spellStart"/>
            <w:r w:rsidRPr="00B242C5">
              <w:t>Holmqvist</w:t>
            </w:r>
            <w:proofErr w:type="spellEnd"/>
            <w:r w:rsidRPr="00B242C5">
              <w:t xml:space="preserve">, K., </w:t>
            </w:r>
            <w:proofErr w:type="spellStart"/>
            <w:r w:rsidRPr="00B242C5">
              <w:t>Örbom</w:t>
            </w:r>
            <w:proofErr w:type="spellEnd"/>
            <w:r w:rsidRPr="00B242C5">
              <w:t xml:space="preserve">, S. L., </w:t>
            </w:r>
            <w:proofErr w:type="spellStart"/>
            <w:r w:rsidRPr="00B242C5">
              <w:t>Hooge</w:t>
            </w:r>
            <w:proofErr w:type="spellEnd"/>
            <w:r w:rsidRPr="00B242C5">
              <w:t xml:space="preserve">, I. T. C., </w:t>
            </w:r>
            <w:proofErr w:type="spellStart"/>
            <w:r w:rsidRPr="00B242C5">
              <w:t>Niehorster</w:t>
            </w:r>
            <w:proofErr w:type="spellEnd"/>
            <w:r w:rsidRPr="00B242C5">
              <w:t xml:space="preserve">, D. C., Alexander, R. G., Andersson, R., Benjamins, J. S., </w:t>
            </w:r>
            <w:proofErr w:type="spellStart"/>
            <w:r w:rsidRPr="00B242C5">
              <w:t>Blignaut</w:t>
            </w:r>
            <w:proofErr w:type="spellEnd"/>
            <w:r w:rsidRPr="00B242C5">
              <w:t xml:space="preserve">, P., Brouwer, A.-M., Chuang, L. L., Dalrymple, K. A., </w:t>
            </w:r>
            <w:proofErr w:type="spellStart"/>
            <w:r w:rsidRPr="00B242C5">
              <w:t>Drieghe</w:t>
            </w:r>
            <w:proofErr w:type="spellEnd"/>
            <w:r w:rsidRPr="00B242C5">
              <w:t xml:space="preserve">, D., Dunn, M. J., Ettinger, U., Fiedler, S., </w:t>
            </w:r>
            <w:proofErr w:type="spellStart"/>
            <w:r w:rsidRPr="00B242C5">
              <w:t>Foulsham</w:t>
            </w:r>
            <w:proofErr w:type="spellEnd"/>
            <w:r w:rsidRPr="00B242C5">
              <w:t xml:space="preserve">, T., van der </w:t>
            </w:r>
            <w:proofErr w:type="spellStart"/>
            <w:r w:rsidRPr="00B242C5">
              <w:t>Geest</w:t>
            </w:r>
            <w:proofErr w:type="spellEnd"/>
            <w:r w:rsidRPr="00B242C5">
              <w:t xml:space="preserve">, J. N., Hansen, D. W., Hutton, S. B., … Hessels, R. S. (2022). Eye tracking: Empirical foundations for a minimal reporting guideline. </w:t>
            </w:r>
            <w:r w:rsidRPr="00B242C5">
              <w:rPr>
                <w:i/>
                <w:iCs/>
              </w:rPr>
              <w:t>Behavior Research Methods</w:t>
            </w:r>
            <w:r w:rsidRPr="00B242C5">
              <w:t xml:space="preserve">. </w:t>
            </w:r>
            <w:hyperlink r:id="rId77" w:history="1">
              <w:r w:rsidRPr="006D45B8">
                <w:rPr>
                  <w:rStyle w:val="Hyperlink"/>
                </w:rPr>
                <w:t>https://doi.org/10.3758/s13428-021-01762-8</w:t>
              </w:r>
            </w:hyperlink>
            <w:r>
              <w:t xml:space="preserve"> </w:t>
            </w:r>
          </w:p>
        </w:tc>
      </w:tr>
      <w:tr w:rsidR="0014793D" w14:paraId="54E3B933" w14:textId="77777777" w:rsidTr="007E38EC">
        <w:trPr>
          <w:trHeight w:val="420"/>
        </w:trPr>
        <w:tc>
          <w:tcPr>
            <w:tcW w:w="12945" w:type="dxa"/>
            <w:gridSpan w:val="4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7C37F" w14:textId="77777777" w:rsidR="0014793D" w:rsidRDefault="00931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Endocrinology </w:t>
            </w:r>
            <w:r>
              <w:t>(focusing on cortisol and oxytocin as examples)</w:t>
            </w:r>
          </w:p>
        </w:tc>
      </w:tr>
      <w:tr w:rsidR="0014793D" w14:paraId="3D24952B" w14:textId="77777777" w:rsidTr="007E38EC"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4C01B" w14:textId="77777777" w:rsidR="0014793D" w:rsidRDefault="00931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General introduction, </w:t>
            </w:r>
            <w:r>
              <w:lastRenderedPageBreak/>
              <w:t>Recording guidelines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A98D6" w14:textId="77777777" w:rsidR="0014793D" w:rsidRDefault="00931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Tutorial paper</w:t>
            </w:r>
          </w:p>
        </w:tc>
        <w:tc>
          <w:tcPr>
            <w:tcW w:w="3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61918" w14:textId="0C4AE1D4" w:rsidR="0014793D" w:rsidRDefault="00084026">
            <w:pPr>
              <w:jc w:val="both"/>
            </w:pPr>
            <w:r>
              <w:t>Tu</w:t>
            </w:r>
            <w:r w:rsidR="0093165F">
              <w:t xml:space="preserve">torial for setting up everyday life studies focusing on the </w:t>
            </w:r>
            <w:r w:rsidR="0093165F">
              <w:lastRenderedPageBreak/>
              <w:t>assessment of salivary cortisol; useful to avoid inconsistencies in study planning, data assessment and data processing</w:t>
            </w:r>
          </w:p>
        </w:tc>
        <w:tc>
          <w:tcPr>
            <w:tcW w:w="5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D6EE8" w14:textId="1230F0F2" w:rsidR="00B242C5" w:rsidRDefault="00B242C5">
            <w:pPr>
              <w:jc w:val="both"/>
            </w:pPr>
            <w:r w:rsidRPr="00DA2244">
              <w:rPr>
                <w:lang w:val="de-DE"/>
              </w:rPr>
              <w:lastRenderedPageBreak/>
              <w:t xml:space="preserve">Stoffel, M., Neubauer, A. B., &amp; </w:t>
            </w:r>
            <w:proofErr w:type="spellStart"/>
            <w:r w:rsidRPr="00DA2244">
              <w:rPr>
                <w:lang w:val="de-DE"/>
              </w:rPr>
              <w:t>Ditzen</w:t>
            </w:r>
            <w:proofErr w:type="spellEnd"/>
            <w:r w:rsidRPr="00DA2244">
              <w:rPr>
                <w:lang w:val="de-DE"/>
              </w:rPr>
              <w:t xml:space="preserve">, B. (2021). </w:t>
            </w:r>
            <w:r w:rsidRPr="00B242C5">
              <w:t xml:space="preserve">How to assess and interpret everyday life salivary cortisol </w:t>
            </w:r>
            <w:r w:rsidRPr="00B242C5">
              <w:lastRenderedPageBreak/>
              <w:t xml:space="preserve">measures: A tutorial on practical and statistical considerations. </w:t>
            </w:r>
            <w:proofErr w:type="spellStart"/>
            <w:r w:rsidRPr="00B242C5">
              <w:rPr>
                <w:i/>
                <w:iCs/>
              </w:rPr>
              <w:t>Psychoneuroendocrinology</w:t>
            </w:r>
            <w:proofErr w:type="spellEnd"/>
            <w:r w:rsidRPr="00B242C5">
              <w:rPr>
                <w:i/>
                <w:iCs/>
              </w:rPr>
              <w:t>, 133</w:t>
            </w:r>
            <w:r w:rsidRPr="00B242C5">
              <w:t xml:space="preserve">, 105391. </w:t>
            </w:r>
            <w:hyperlink r:id="rId78" w:history="1">
              <w:r w:rsidRPr="006D45B8">
                <w:rPr>
                  <w:rStyle w:val="Hyperlink"/>
                </w:rPr>
                <w:t>https://doi.org/10.1016/j.psyneuen.2021.105391</w:t>
              </w:r>
            </w:hyperlink>
            <w:r>
              <w:t xml:space="preserve"> </w:t>
            </w:r>
          </w:p>
        </w:tc>
      </w:tr>
      <w:tr w:rsidR="0014793D" w14:paraId="1C890538" w14:textId="77777777" w:rsidTr="007E38EC"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B7920" w14:textId="77777777" w:rsidR="0014793D" w:rsidRDefault="0093165F">
            <w:pPr>
              <w:widowControl w:val="0"/>
              <w:spacing w:line="240" w:lineRule="auto"/>
            </w:pPr>
            <w:r>
              <w:lastRenderedPageBreak/>
              <w:t>General introduction, Recording guidelines, Reporting guidelines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286AE" w14:textId="77777777" w:rsidR="0014793D" w:rsidRDefault="00931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Consensus guidelines</w:t>
            </w:r>
          </w:p>
        </w:tc>
        <w:tc>
          <w:tcPr>
            <w:tcW w:w="3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5BB0B" w14:textId="1638CCE9" w:rsidR="0014793D" w:rsidRDefault="00084026">
            <w:pPr>
              <w:jc w:val="both"/>
            </w:pPr>
            <w:r>
              <w:t>C</w:t>
            </w:r>
            <w:r w:rsidR="0093165F">
              <w:t>onsensus guidelines on central aspects of the assessment of the cortisol awakening response (CAR), including objective control of sampling accuracy/adherence, participant instructions, covariate accounting, sampling protocols, quantification strategies as well as reporting and interpreting of CAR data</w:t>
            </w:r>
          </w:p>
        </w:tc>
        <w:tc>
          <w:tcPr>
            <w:tcW w:w="5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F4222" w14:textId="63A48639" w:rsidR="00B242C5" w:rsidRDefault="00B242C5">
            <w:r w:rsidRPr="00DA2244">
              <w:rPr>
                <w:lang w:val="de-DE"/>
              </w:rPr>
              <w:t xml:space="preserve">Stalder, T., Kirschbaum, C., </w:t>
            </w:r>
            <w:proofErr w:type="spellStart"/>
            <w:r w:rsidRPr="00DA2244">
              <w:rPr>
                <w:lang w:val="de-DE"/>
              </w:rPr>
              <w:t>Kudielka</w:t>
            </w:r>
            <w:proofErr w:type="spellEnd"/>
            <w:r w:rsidRPr="00DA2244">
              <w:rPr>
                <w:lang w:val="de-DE"/>
              </w:rPr>
              <w:t xml:space="preserve">, B. M., Adam, E. K., </w:t>
            </w:r>
            <w:proofErr w:type="spellStart"/>
            <w:r w:rsidRPr="00DA2244">
              <w:rPr>
                <w:lang w:val="de-DE"/>
              </w:rPr>
              <w:t>Pruessner</w:t>
            </w:r>
            <w:proofErr w:type="spellEnd"/>
            <w:r w:rsidRPr="00DA2244">
              <w:rPr>
                <w:lang w:val="de-DE"/>
              </w:rPr>
              <w:t xml:space="preserve">, J. C., Wüst, S., </w:t>
            </w:r>
            <w:proofErr w:type="spellStart"/>
            <w:r w:rsidRPr="00DA2244">
              <w:rPr>
                <w:lang w:val="de-DE"/>
              </w:rPr>
              <w:t>Dockray</w:t>
            </w:r>
            <w:proofErr w:type="spellEnd"/>
            <w:r w:rsidRPr="00DA2244">
              <w:rPr>
                <w:lang w:val="de-DE"/>
              </w:rPr>
              <w:t xml:space="preserve">, S., Smyth, N., Evans, P., Hellhammer, D. H., Miller, R., </w:t>
            </w:r>
            <w:proofErr w:type="spellStart"/>
            <w:r w:rsidRPr="00DA2244">
              <w:rPr>
                <w:lang w:val="de-DE"/>
              </w:rPr>
              <w:t>Wetherell</w:t>
            </w:r>
            <w:proofErr w:type="spellEnd"/>
            <w:r w:rsidRPr="00DA2244">
              <w:rPr>
                <w:lang w:val="de-DE"/>
              </w:rPr>
              <w:t xml:space="preserve">, M. A., </w:t>
            </w:r>
            <w:proofErr w:type="spellStart"/>
            <w:r w:rsidRPr="00DA2244">
              <w:rPr>
                <w:lang w:val="de-DE"/>
              </w:rPr>
              <w:t>Lupien</w:t>
            </w:r>
            <w:proofErr w:type="spellEnd"/>
            <w:r w:rsidRPr="00DA2244">
              <w:rPr>
                <w:lang w:val="de-DE"/>
              </w:rPr>
              <w:t xml:space="preserve">, S. J., &amp; </w:t>
            </w:r>
            <w:proofErr w:type="spellStart"/>
            <w:r w:rsidRPr="00DA2244">
              <w:rPr>
                <w:lang w:val="de-DE"/>
              </w:rPr>
              <w:t>Clow</w:t>
            </w:r>
            <w:proofErr w:type="spellEnd"/>
            <w:r w:rsidRPr="00DA2244">
              <w:rPr>
                <w:lang w:val="de-DE"/>
              </w:rPr>
              <w:t xml:space="preserve">, A. (2016). </w:t>
            </w:r>
            <w:r w:rsidRPr="00B242C5">
              <w:t xml:space="preserve">Assessment of the cortisol awakening response: Expert consensus guidelines. </w:t>
            </w:r>
            <w:proofErr w:type="spellStart"/>
            <w:r w:rsidRPr="00B242C5">
              <w:rPr>
                <w:i/>
                <w:iCs/>
              </w:rPr>
              <w:t>Psychoneuroendocrinology</w:t>
            </w:r>
            <w:proofErr w:type="spellEnd"/>
            <w:r w:rsidRPr="00B242C5">
              <w:rPr>
                <w:i/>
                <w:iCs/>
              </w:rPr>
              <w:t>, 63</w:t>
            </w:r>
            <w:r w:rsidRPr="00B242C5">
              <w:t xml:space="preserve">, 414–432. </w:t>
            </w:r>
            <w:hyperlink r:id="rId79" w:history="1">
              <w:r w:rsidRPr="006D45B8">
                <w:rPr>
                  <w:rStyle w:val="Hyperlink"/>
                </w:rPr>
                <w:t>https://doi.org/10.1016/j.psyneuen.2015.10.010</w:t>
              </w:r>
            </w:hyperlink>
            <w:r>
              <w:t xml:space="preserve"> </w:t>
            </w:r>
          </w:p>
        </w:tc>
      </w:tr>
      <w:tr w:rsidR="0014793D" w14:paraId="454BE51E" w14:textId="77777777" w:rsidTr="007E38EC"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9FA47" w14:textId="77777777" w:rsidR="0014793D" w:rsidRDefault="0093165F">
            <w:pPr>
              <w:widowControl w:val="0"/>
              <w:spacing w:line="240" w:lineRule="auto"/>
            </w:pPr>
            <w:r>
              <w:t>General introduction, Recording guidelines, Reporting guidelines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353D4" w14:textId="77777777" w:rsidR="0014793D" w:rsidRDefault="0093165F">
            <w:pPr>
              <w:widowControl w:val="0"/>
              <w:spacing w:line="240" w:lineRule="auto"/>
            </w:pPr>
            <w:r>
              <w:t>Consensus guidelines</w:t>
            </w:r>
          </w:p>
        </w:tc>
        <w:tc>
          <w:tcPr>
            <w:tcW w:w="3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3C449" w14:textId="263078F5" w:rsidR="0014793D" w:rsidRDefault="00084026">
            <w:pPr>
              <w:jc w:val="both"/>
            </w:pPr>
            <w:r>
              <w:t>C</w:t>
            </w:r>
            <w:r w:rsidR="0093165F">
              <w:t>ritical evaluation and update of current cortisol awakening response (CAR) consensus guidelines including recent technological advances</w:t>
            </w:r>
          </w:p>
        </w:tc>
        <w:tc>
          <w:tcPr>
            <w:tcW w:w="5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DD6F2" w14:textId="69445AD4" w:rsidR="00B242C5" w:rsidRDefault="00B242C5" w:rsidP="00B242C5">
            <w:r w:rsidRPr="00DA2244">
              <w:rPr>
                <w:lang w:val="de-DE"/>
              </w:rPr>
              <w:t xml:space="preserve">Stalder, T., </w:t>
            </w:r>
            <w:proofErr w:type="spellStart"/>
            <w:r w:rsidRPr="00DA2244">
              <w:rPr>
                <w:lang w:val="de-DE"/>
              </w:rPr>
              <w:t>Lupien</w:t>
            </w:r>
            <w:proofErr w:type="spellEnd"/>
            <w:r w:rsidRPr="00DA2244">
              <w:rPr>
                <w:lang w:val="de-DE"/>
              </w:rPr>
              <w:t xml:space="preserve">, S. J., </w:t>
            </w:r>
            <w:proofErr w:type="spellStart"/>
            <w:r w:rsidRPr="00DA2244">
              <w:rPr>
                <w:lang w:val="de-DE"/>
              </w:rPr>
              <w:t>Kudielka</w:t>
            </w:r>
            <w:proofErr w:type="spellEnd"/>
            <w:r w:rsidRPr="00DA2244">
              <w:rPr>
                <w:lang w:val="de-DE"/>
              </w:rPr>
              <w:t xml:space="preserve">, B. M., Adam, E. K., </w:t>
            </w:r>
            <w:proofErr w:type="spellStart"/>
            <w:r w:rsidRPr="00DA2244">
              <w:rPr>
                <w:lang w:val="de-DE"/>
              </w:rPr>
              <w:t>Pruessner</w:t>
            </w:r>
            <w:proofErr w:type="spellEnd"/>
            <w:r w:rsidRPr="00DA2244">
              <w:rPr>
                <w:lang w:val="de-DE"/>
              </w:rPr>
              <w:t xml:space="preserve">, J. C., Wüst, S., </w:t>
            </w:r>
            <w:proofErr w:type="spellStart"/>
            <w:r w:rsidRPr="00DA2244">
              <w:rPr>
                <w:lang w:val="de-DE"/>
              </w:rPr>
              <w:t>Dockray</w:t>
            </w:r>
            <w:proofErr w:type="spellEnd"/>
            <w:r w:rsidRPr="00DA2244">
              <w:rPr>
                <w:lang w:val="de-DE"/>
              </w:rPr>
              <w:t xml:space="preserve">, S., Smyth, N., Evans, P., Kirschbaum, C., Miller, R., </w:t>
            </w:r>
            <w:proofErr w:type="spellStart"/>
            <w:r w:rsidRPr="00DA2244">
              <w:rPr>
                <w:lang w:val="de-DE"/>
              </w:rPr>
              <w:t>Wetherell</w:t>
            </w:r>
            <w:proofErr w:type="spellEnd"/>
            <w:r w:rsidRPr="00DA2244">
              <w:rPr>
                <w:lang w:val="de-DE"/>
              </w:rPr>
              <w:t xml:space="preserve">, M. A., Finke, J. B., Klucken, T., &amp; </w:t>
            </w:r>
            <w:proofErr w:type="spellStart"/>
            <w:r w:rsidRPr="00DA2244">
              <w:rPr>
                <w:lang w:val="de-DE"/>
              </w:rPr>
              <w:t>Clow</w:t>
            </w:r>
            <w:proofErr w:type="spellEnd"/>
            <w:r w:rsidRPr="00DA2244">
              <w:rPr>
                <w:lang w:val="de-DE"/>
              </w:rPr>
              <w:t xml:space="preserve">, A. (2022). </w:t>
            </w:r>
            <w:r w:rsidRPr="00B242C5">
              <w:t xml:space="preserve">Evaluation and update of the expert consensus guidelines for the assessment of the cortisol awakening response (CAR). </w:t>
            </w:r>
            <w:proofErr w:type="spellStart"/>
            <w:r w:rsidRPr="00B242C5">
              <w:rPr>
                <w:i/>
                <w:iCs/>
              </w:rPr>
              <w:t>Psychoneuroendocrinology</w:t>
            </w:r>
            <w:proofErr w:type="spellEnd"/>
            <w:r w:rsidRPr="00B242C5">
              <w:rPr>
                <w:i/>
                <w:iCs/>
              </w:rPr>
              <w:t>, 146</w:t>
            </w:r>
            <w:r w:rsidRPr="00B242C5">
              <w:t xml:space="preserve">, 105946. </w:t>
            </w:r>
            <w:hyperlink r:id="rId80" w:history="1">
              <w:r w:rsidRPr="006D45B8">
                <w:rPr>
                  <w:rStyle w:val="Hyperlink"/>
                </w:rPr>
                <w:t>https://doi.org/10.1016/j.psyneuen.2022.105946</w:t>
              </w:r>
            </w:hyperlink>
            <w:r>
              <w:t xml:space="preserve"> </w:t>
            </w:r>
          </w:p>
        </w:tc>
      </w:tr>
      <w:tr w:rsidR="0014793D" w14:paraId="7214CDFC" w14:textId="77777777" w:rsidTr="007E38EC">
        <w:tc>
          <w:tcPr>
            <w:tcW w:w="183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19C9F" w14:textId="77777777" w:rsidR="0014793D" w:rsidRDefault="0093165F">
            <w:pPr>
              <w:widowControl w:val="0"/>
              <w:spacing w:line="240" w:lineRule="auto"/>
            </w:pPr>
            <w:r>
              <w:t>Processing guidelines, Quality control</w:t>
            </w:r>
          </w:p>
        </w:tc>
        <w:tc>
          <w:tcPr>
            <w:tcW w:w="212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248BE" w14:textId="77777777" w:rsidR="0014793D" w:rsidRDefault="0093165F">
            <w:pPr>
              <w:widowControl w:val="0"/>
              <w:spacing w:line="240" w:lineRule="auto"/>
            </w:pPr>
            <w:r>
              <w:t>Protocol specifications</w:t>
            </w:r>
          </w:p>
        </w:tc>
        <w:tc>
          <w:tcPr>
            <w:tcW w:w="326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D77B7" w14:textId="1F3B516F" w:rsidR="0014793D" w:rsidRDefault="00084026">
            <w:pPr>
              <w:widowControl w:val="0"/>
              <w:spacing w:line="240" w:lineRule="auto"/>
            </w:pPr>
            <w:r>
              <w:t>S</w:t>
            </w:r>
            <w:r w:rsidR="0093165F">
              <w:t xml:space="preserve">pecific protocols and biochemical reagents are given from manufacturers including control samples to check quality </w:t>
            </w:r>
          </w:p>
        </w:tc>
        <w:tc>
          <w:tcPr>
            <w:tcW w:w="572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68763" w14:textId="37E615BB" w:rsidR="0014793D" w:rsidRDefault="00036EE4">
            <w:r>
              <w:t>(</w:t>
            </w:r>
            <w:proofErr w:type="gramStart"/>
            <w:r>
              <w:t>consult</w:t>
            </w:r>
            <w:proofErr w:type="gramEnd"/>
            <w:r>
              <w:t xml:space="preserve"> the manufacturer’s manuals)</w:t>
            </w:r>
          </w:p>
        </w:tc>
      </w:tr>
      <w:tr w:rsidR="0014793D" w14:paraId="669BB62B" w14:textId="77777777" w:rsidTr="007E38EC"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F2167" w14:textId="77777777" w:rsidR="0014793D" w:rsidRDefault="0093165F">
            <w:pPr>
              <w:widowControl w:val="0"/>
              <w:spacing w:line="240" w:lineRule="auto"/>
            </w:pPr>
            <w:r>
              <w:lastRenderedPageBreak/>
              <w:t>General introduction, Recording guidelines, Reporting guidelines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132C6" w14:textId="77777777" w:rsidR="0014793D" w:rsidRDefault="0093165F">
            <w:pPr>
              <w:widowControl w:val="0"/>
              <w:spacing w:line="240" w:lineRule="auto"/>
            </w:pPr>
            <w:r>
              <w:t>Recommendations and tools for data collection and data management</w:t>
            </w:r>
          </w:p>
        </w:tc>
        <w:tc>
          <w:tcPr>
            <w:tcW w:w="3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5C546" w14:textId="1220FDFF" w:rsidR="0014793D" w:rsidRDefault="00084026">
            <w:pPr>
              <w:widowControl w:val="0"/>
              <w:spacing w:line="240" w:lineRule="auto"/>
            </w:pPr>
            <w:r>
              <w:t>M</w:t>
            </w:r>
            <w:r w:rsidR="0093165F">
              <w:t>enstrual cycle studies: appropriate study design and sampling strategy, managing demand characteristics, measuring menstrual bleeding dates, ovarian hormones, and ovulation; suggestions for data preparation and coding of menstrual cycle day and phases, data visualization, statistical modeling</w:t>
            </w:r>
          </w:p>
        </w:tc>
        <w:tc>
          <w:tcPr>
            <w:tcW w:w="5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DE520" w14:textId="6A5684A2" w:rsidR="00B242C5" w:rsidRDefault="00B242C5">
            <w:pPr>
              <w:rPr>
                <w:color w:val="1155CC"/>
                <w:u w:val="single"/>
              </w:rPr>
            </w:pPr>
            <w:proofErr w:type="spellStart"/>
            <w:r w:rsidRPr="00DA2244">
              <w:rPr>
                <w:lang w:val="de-DE"/>
              </w:rPr>
              <w:t>Schmalenberger</w:t>
            </w:r>
            <w:proofErr w:type="spellEnd"/>
            <w:r w:rsidRPr="00DA2244">
              <w:rPr>
                <w:lang w:val="de-DE"/>
              </w:rPr>
              <w:t xml:space="preserve">, K. M., </w:t>
            </w:r>
            <w:proofErr w:type="spellStart"/>
            <w:r w:rsidRPr="00DA2244">
              <w:rPr>
                <w:lang w:val="de-DE"/>
              </w:rPr>
              <w:t>Tauseef</w:t>
            </w:r>
            <w:proofErr w:type="spellEnd"/>
            <w:r w:rsidRPr="00DA2244">
              <w:rPr>
                <w:lang w:val="de-DE"/>
              </w:rPr>
              <w:t xml:space="preserve">, H. A., Barone, J. C., Owens, S. A., Lieberman, L., </w:t>
            </w:r>
            <w:proofErr w:type="spellStart"/>
            <w:r w:rsidRPr="00DA2244">
              <w:rPr>
                <w:lang w:val="de-DE"/>
              </w:rPr>
              <w:t>Jarczok</w:t>
            </w:r>
            <w:proofErr w:type="spellEnd"/>
            <w:r w:rsidRPr="00DA2244">
              <w:rPr>
                <w:lang w:val="de-DE"/>
              </w:rPr>
              <w:t xml:space="preserve">, M. N., </w:t>
            </w:r>
            <w:proofErr w:type="spellStart"/>
            <w:r w:rsidRPr="00DA2244">
              <w:rPr>
                <w:lang w:val="de-DE"/>
              </w:rPr>
              <w:t>Girdler</w:t>
            </w:r>
            <w:proofErr w:type="spellEnd"/>
            <w:r w:rsidRPr="00DA2244">
              <w:rPr>
                <w:lang w:val="de-DE"/>
              </w:rPr>
              <w:t xml:space="preserve">, S. S., Kiesner, J., </w:t>
            </w:r>
            <w:proofErr w:type="spellStart"/>
            <w:r w:rsidRPr="00DA2244">
              <w:rPr>
                <w:lang w:val="de-DE"/>
              </w:rPr>
              <w:t>Ditzen</w:t>
            </w:r>
            <w:proofErr w:type="spellEnd"/>
            <w:r w:rsidRPr="00DA2244">
              <w:rPr>
                <w:lang w:val="de-DE"/>
              </w:rPr>
              <w:t>, B., &amp; Eisenlohr-</w:t>
            </w:r>
            <w:proofErr w:type="spellStart"/>
            <w:r w:rsidRPr="00DA2244">
              <w:rPr>
                <w:lang w:val="de-DE"/>
              </w:rPr>
              <w:t>Moul</w:t>
            </w:r>
            <w:proofErr w:type="spellEnd"/>
            <w:r w:rsidRPr="00DA2244">
              <w:rPr>
                <w:lang w:val="de-DE"/>
              </w:rPr>
              <w:t xml:space="preserve">, T. A. (2021). </w:t>
            </w:r>
            <w:r w:rsidRPr="00B242C5">
              <w:t xml:space="preserve">How to study the menstrual cycle: Practical tools and recommendations. </w:t>
            </w:r>
            <w:proofErr w:type="spellStart"/>
            <w:r w:rsidRPr="00B242C5">
              <w:rPr>
                <w:i/>
                <w:iCs/>
              </w:rPr>
              <w:t>Psychoneuroendocrinology</w:t>
            </w:r>
            <w:proofErr w:type="spellEnd"/>
            <w:r w:rsidRPr="00B242C5">
              <w:rPr>
                <w:i/>
                <w:iCs/>
              </w:rPr>
              <w:t>, 123</w:t>
            </w:r>
            <w:r w:rsidRPr="00B242C5">
              <w:t xml:space="preserve">, 104895. </w:t>
            </w:r>
            <w:hyperlink r:id="rId81" w:history="1">
              <w:r w:rsidRPr="006D45B8">
                <w:rPr>
                  <w:rStyle w:val="Hyperlink"/>
                </w:rPr>
                <w:t>https://doi.org/10.1016/j.psyneuen.2020.104895</w:t>
              </w:r>
            </w:hyperlink>
            <w:r>
              <w:rPr>
                <w:color w:val="1155CC"/>
                <w:u w:val="single"/>
              </w:rPr>
              <w:t xml:space="preserve"> </w:t>
            </w:r>
          </w:p>
        </w:tc>
      </w:tr>
      <w:tr w:rsidR="0014793D" w14:paraId="5DC7C7B3" w14:textId="77777777" w:rsidTr="007E38EC"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87CA3" w14:textId="77777777" w:rsidR="0014793D" w:rsidRDefault="0093165F">
            <w:pPr>
              <w:widowControl w:val="0"/>
              <w:spacing w:line="240" w:lineRule="auto"/>
            </w:pPr>
            <w:r>
              <w:t>General introduction, Recording guidelines, Reporting guidelines, Quality control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2846F" w14:textId="77777777" w:rsidR="0014793D" w:rsidRDefault="0093165F">
            <w:pPr>
              <w:widowControl w:val="0"/>
              <w:spacing w:line="240" w:lineRule="auto"/>
            </w:pPr>
            <w:r>
              <w:t>Tutorial,</w:t>
            </w:r>
          </w:p>
          <w:p w14:paraId="615F5CAE" w14:textId="77777777" w:rsidR="0014793D" w:rsidRDefault="0093165F">
            <w:pPr>
              <w:widowControl w:val="0"/>
              <w:spacing w:line="240" w:lineRule="auto"/>
            </w:pPr>
            <w:r>
              <w:t>recommendations</w:t>
            </w:r>
          </w:p>
        </w:tc>
        <w:tc>
          <w:tcPr>
            <w:tcW w:w="3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36E8E" w14:textId="77777777" w:rsidR="0014793D" w:rsidRDefault="0093165F">
            <w:pPr>
              <w:widowControl w:val="0"/>
              <w:spacing w:line="240" w:lineRule="auto"/>
            </w:pPr>
            <w:r>
              <w:t xml:space="preserve">Recommendations for the standardization of </w:t>
            </w:r>
            <w:proofErr w:type="spellStart"/>
            <w:r>
              <w:t>intransal</w:t>
            </w:r>
            <w:proofErr w:type="spellEnd"/>
            <w:r>
              <w:t xml:space="preserve"> oxytocin administration, guidelines for reporting on </w:t>
            </w:r>
            <w:proofErr w:type="spellStart"/>
            <w:r>
              <w:t>intransal</w:t>
            </w:r>
            <w:proofErr w:type="spellEnd"/>
            <w:r>
              <w:t xml:space="preserve"> oxytocin administration</w:t>
            </w:r>
          </w:p>
        </w:tc>
        <w:tc>
          <w:tcPr>
            <w:tcW w:w="5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51447" w14:textId="5268494C" w:rsidR="00B242C5" w:rsidRDefault="00B242C5">
            <w:pPr>
              <w:rPr>
                <w:color w:val="1155CC"/>
                <w:u w:val="single"/>
              </w:rPr>
            </w:pPr>
            <w:proofErr w:type="spellStart"/>
            <w:r w:rsidRPr="00B242C5">
              <w:t>Guastella</w:t>
            </w:r>
            <w:proofErr w:type="spellEnd"/>
            <w:r w:rsidRPr="00B242C5">
              <w:t xml:space="preserve">, A. J., </w:t>
            </w:r>
            <w:proofErr w:type="spellStart"/>
            <w:r w:rsidRPr="00B242C5">
              <w:t>Hickie</w:t>
            </w:r>
            <w:proofErr w:type="spellEnd"/>
            <w:r w:rsidRPr="00B242C5">
              <w:t xml:space="preserve">, I. B., McGuinness, M. M., Otis, M., Woods, E. A., </w:t>
            </w:r>
            <w:proofErr w:type="spellStart"/>
            <w:r w:rsidRPr="00B242C5">
              <w:t>Disinger</w:t>
            </w:r>
            <w:proofErr w:type="spellEnd"/>
            <w:r w:rsidRPr="00B242C5">
              <w:t xml:space="preserve">, H. M., Chan, H.-K., Chen, T. F., &amp; </w:t>
            </w:r>
            <w:proofErr w:type="spellStart"/>
            <w:r w:rsidRPr="00B242C5">
              <w:t>Banati</w:t>
            </w:r>
            <w:proofErr w:type="spellEnd"/>
            <w:r w:rsidRPr="00B242C5">
              <w:t xml:space="preserve">, R. B. (2013). Recommendations for the </w:t>
            </w:r>
            <w:proofErr w:type="spellStart"/>
            <w:r w:rsidRPr="00B242C5">
              <w:t>standardisation</w:t>
            </w:r>
            <w:proofErr w:type="spellEnd"/>
            <w:r w:rsidRPr="00B242C5">
              <w:t xml:space="preserve"> of oxytocin nasal administration and guidelines for its reporting in human research. </w:t>
            </w:r>
            <w:proofErr w:type="spellStart"/>
            <w:r w:rsidRPr="00B242C5">
              <w:rPr>
                <w:i/>
                <w:iCs/>
              </w:rPr>
              <w:t>Psychoneuroendocrinology</w:t>
            </w:r>
            <w:proofErr w:type="spellEnd"/>
            <w:r w:rsidRPr="00B242C5">
              <w:rPr>
                <w:i/>
                <w:iCs/>
              </w:rPr>
              <w:t>, 38</w:t>
            </w:r>
            <w:r w:rsidRPr="00B242C5">
              <w:t xml:space="preserve">(5), 612–625. </w:t>
            </w:r>
            <w:hyperlink r:id="rId82" w:history="1">
              <w:r w:rsidRPr="006D45B8">
                <w:rPr>
                  <w:rStyle w:val="Hyperlink"/>
                </w:rPr>
                <w:t>https://doi.org/10.1016/j.psyneuen.2012.11.019</w:t>
              </w:r>
            </w:hyperlink>
            <w:r>
              <w:rPr>
                <w:color w:val="1155CC"/>
                <w:u w:val="single"/>
              </w:rPr>
              <w:t xml:space="preserve"> </w:t>
            </w:r>
          </w:p>
        </w:tc>
      </w:tr>
      <w:tr w:rsidR="0014793D" w14:paraId="32ACA757" w14:textId="77777777" w:rsidTr="007E38EC"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50B0C" w14:textId="77777777" w:rsidR="0014793D" w:rsidRDefault="0093165F">
            <w:pPr>
              <w:widowControl w:val="0"/>
              <w:spacing w:line="240" w:lineRule="auto"/>
            </w:pPr>
            <w:r>
              <w:t xml:space="preserve">General introduction, Recording guidelines, </w:t>
            </w:r>
          </w:p>
          <w:p w14:paraId="77C5B036" w14:textId="77777777" w:rsidR="0014793D" w:rsidRDefault="0093165F">
            <w:pPr>
              <w:widowControl w:val="0"/>
              <w:spacing w:line="240" w:lineRule="auto"/>
            </w:pPr>
            <w:r>
              <w:t>Processing guidelines, Reporting guidelines, Data management guidelines, Quality control, Controlling for error variance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5F42F" w14:textId="77777777" w:rsidR="0014793D" w:rsidRDefault="0093165F">
            <w:pPr>
              <w:widowControl w:val="0"/>
              <w:spacing w:line="240" w:lineRule="auto"/>
            </w:pPr>
            <w:r>
              <w:t>Tutorial, recommendations</w:t>
            </w:r>
          </w:p>
        </w:tc>
        <w:tc>
          <w:tcPr>
            <w:tcW w:w="3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5B6EB" w14:textId="77777777" w:rsidR="0014793D" w:rsidRDefault="0093165F">
            <w:pPr>
              <w:widowControl w:val="0"/>
              <w:spacing w:line="240" w:lineRule="auto"/>
            </w:pPr>
            <w:r>
              <w:t>Recommendations for the standardization of peripheral oxytocin measurement; guidelines for reporting on peripheral oxytocin measurement</w:t>
            </w:r>
          </w:p>
        </w:tc>
        <w:tc>
          <w:tcPr>
            <w:tcW w:w="5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73B5A" w14:textId="39FC3892" w:rsidR="00B242C5" w:rsidRDefault="00B242C5">
            <w:pPr>
              <w:rPr>
                <w:color w:val="1155CC"/>
                <w:u w:val="single"/>
              </w:rPr>
            </w:pPr>
            <w:r w:rsidRPr="00DA2244">
              <w:rPr>
                <w:lang w:val="de-DE"/>
              </w:rPr>
              <w:t xml:space="preserve">Tabak, B. A., Leng, G., </w:t>
            </w:r>
            <w:proofErr w:type="spellStart"/>
            <w:r w:rsidRPr="00DA2244">
              <w:rPr>
                <w:lang w:val="de-DE"/>
              </w:rPr>
              <w:t>Szeto</w:t>
            </w:r>
            <w:proofErr w:type="spellEnd"/>
            <w:r w:rsidRPr="00DA2244">
              <w:rPr>
                <w:lang w:val="de-DE"/>
              </w:rPr>
              <w:t xml:space="preserve">, A., Parker, K. J., </w:t>
            </w:r>
            <w:proofErr w:type="spellStart"/>
            <w:r w:rsidRPr="00DA2244">
              <w:rPr>
                <w:lang w:val="de-DE"/>
              </w:rPr>
              <w:t>Verbalis</w:t>
            </w:r>
            <w:proofErr w:type="spellEnd"/>
            <w:r w:rsidRPr="00DA2244">
              <w:rPr>
                <w:lang w:val="de-DE"/>
              </w:rPr>
              <w:t xml:space="preserve">, J. G., Ziegler, T. E., Lee, M. R., Neumann, I. D., &amp; Mendez, A. J. (2023). </w:t>
            </w:r>
            <w:r w:rsidRPr="00B242C5">
              <w:t xml:space="preserve">Advances in human oxytocin measurement: Challenges and proposed solutions. </w:t>
            </w:r>
            <w:r w:rsidRPr="00B242C5">
              <w:rPr>
                <w:i/>
                <w:iCs/>
              </w:rPr>
              <w:t>Molecular Psychiatry, 28</w:t>
            </w:r>
            <w:r w:rsidRPr="00B242C5">
              <w:t xml:space="preserve">(1), Article 1. </w:t>
            </w:r>
            <w:hyperlink r:id="rId83" w:history="1">
              <w:r w:rsidRPr="006D45B8">
                <w:rPr>
                  <w:rStyle w:val="Hyperlink"/>
                </w:rPr>
                <w:t>https://doi.org/10.1038/s41380-022-01719-z</w:t>
              </w:r>
            </w:hyperlink>
            <w:r>
              <w:rPr>
                <w:color w:val="1155CC"/>
                <w:u w:val="single"/>
              </w:rPr>
              <w:t xml:space="preserve"> </w:t>
            </w:r>
          </w:p>
        </w:tc>
      </w:tr>
      <w:tr w:rsidR="0014793D" w14:paraId="3B821D8B" w14:textId="77777777" w:rsidTr="007E38EC"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C7E90" w14:textId="77777777" w:rsidR="0014793D" w:rsidRDefault="0093165F">
            <w:pPr>
              <w:widowControl w:val="0"/>
              <w:spacing w:line="240" w:lineRule="auto"/>
            </w:pPr>
            <w:r>
              <w:lastRenderedPageBreak/>
              <w:t>General introduction, Design efficiency, Power calculations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01881" w14:textId="66B39D6B" w:rsidR="0014793D" w:rsidRDefault="00084026">
            <w:pPr>
              <w:widowControl w:val="0"/>
              <w:spacing w:line="240" w:lineRule="auto"/>
            </w:pPr>
            <w:r>
              <w:t>R</w:t>
            </w:r>
            <w:r w:rsidR="0093165F">
              <w:t>ecommendations</w:t>
            </w:r>
          </w:p>
        </w:tc>
        <w:tc>
          <w:tcPr>
            <w:tcW w:w="3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8DD8F" w14:textId="77777777" w:rsidR="0014793D" w:rsidRDefault="0093165F">
            <w:pPr>
              <w:widowControl w:val="0"/>
              <w:spacing w:line="240" w:lineRule="auto"/>
            </w:pPr>
            <w:r>
              <w:t>Recommendations for improving methodological standards for intranasal oxytocin research</w:t>
            </w:r>
          </w:p>
        </w:tc>
        <w:tc>
          <w:tcPr>
            <w:tcW w:w="5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8A8D7" w14:textId="70348222" w:rsidR="00B242C5" w:rsidRDefault="00B242C5">
            <w:pPr>
              <w:rPr>
                <w:color w:val="1155CC"/>
                <w:u w:val="single"/>
              </w:rPr>
            </w:pPr>
            <w:r w:rsidRPr="00B242C5">
              <w:t xml:space="preserve">Quintana, D. S., </w:t>
            </w:r>
            <w:proofErr w:type="spellStart"/>
            <w:r w:rsidRPr="00B242C5">
              <w:t>Lischke</w:t>
            </w:r>
            <w:proofErr w:type="spellEnd"/>
            <w:r w:rsidRPr="00B242C5">
              <w:t xml:space="preserve">, A., Grace, S., Scheele, D., Ma, Y., &amp; Becker, B. (2021). Advances in the field of intranasal oxytocin research: Lessons learned and future directions for clinical research. </w:t>
            </w:r>
            <w:r w:rsidRPr="00B242C5">
              <w:rPr>
                <w:i/>
                <w:iCs/>
              </w:rPr>
              <w:t>Molecular Psychiatry, 26</w:t>
            </w:r>
            <w:r w:rsidRPr="00B242C5">
              <w:t xml:space="preserve">(1), Article 1. </w:t>
            </w:r>
            <w:hyperlink r:id="rId84" w:history="1">
              <w:r w:rsidRPr="006D45B8">
                <w:rPr>
                  <w:rStyle w:val="Hyperlink"/>
                </w:rPr>
                <w:t>https://doi.org/10.1038/s41380-020-00864-7</w:t>
              </w:r>
            </w:hyperlink>
            <w:r>
              <w:rPr>
                <w:color w:val="1155CC"/>
                <w:u w:val="single"/>
              </w:rPr>
              <w:t xml:space="preserve"> </w:t>
            </w:r>
          </w:p>
        </w:tc>
      </w:tr>
      <w:tr w:rsidR="0014793D" w14:paraId="27843DA1" w14:textId="77777777" w:rsidTr="007E38EC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42462" w14:textId="77777777" w:rsidR="0014793D" w:rsidRDefault="0093165F">
            <w:pPr>
              <w:widowControl w:val="0"/>
              <w:spacing w:line="240" w:lineRule="auto"/>
            </w:pPr>
            <w:r>
              <w:t>Controlling for error variance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470A2" w14:textId="224EF231" w:rsidR="0014793D" w:rsidRDefault="00084026">
            <w:pPr>
              <w:widowControl w:val="0"/>
              <w:spacing w:line="240" w:lineRule="auto"/>
            </w:pPr>
            <w:r>
              <w:t>R</w:t>
            </w:r>
            <w:r w:rsidR="0093165F">
              <w:t>ecommendations</w:t>
            </w:r>
          </w:p>
        </w:tc>
        <w:tc>
          <w:tcPr>
            <w:tcW w:w="32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1D70E" w14:textId="77777777" w:rsidR="0014793D" w:rsidRDefault="0093165F">
            <w:pPr>
              <w:widowControl w:val="0"/>
              <w:spacing w:line="240" w:lineRule="auto"/>
            </w:pPr>
            <w:r>
              <w:t>Recommendations for covariates to be considered in (tonic and phasic) cortisol measurements</w:t>
            </w:r>
          </w:p>
        </w:tc>
        <w:tc>
          <w:tcPr>
            <w:tcW w:w="57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43CFB" w14:textId="0E53B422" w:rsidR="003A1B1F" w:rsidRDefault="00B242C5">
            <w:pPr>
              <w:rPr>
                <w:color w:val="1155CC"/>
                <w:u w:val="single"/>
              </w:rPr>
            </w:pPr>
            <w:r w:rsidRPr="00DA2244">
              <w:rPr>
                <w:lang w:val="de-DE"/>
              </w:rPr>
              <w:t xml:space="preserve">Strahler, J., </w:t>
            </w:r>
            <w:proofErr w:type="spellStart"/>
            <w:r w:rsidRPr="00DA2244">
              <w:rPr>
                <w:lang w:val="de-DE"/>
              </w:rPr>
              <w:t>Skoluda</w:t>
            </w:r>
            <w:proofErr w:type="spellEnd"/>
            <w:r w:rsidRPr="00DA2244">
              <w:rPr>
                <w:lang w:val="de-DE"/>
              </w:rPr>
              <w:t xml:space="preserve">, N., Kappert, M. B., &amp; Nater, U. M. (2017). </w:t>
            </w:r>
            <w:r w:rsidRPr="00B242C5">
              <w:t xml:space="preserve">Simultaneous measurement of salivary cortisol and </w:t>
            </w:r>
            <w:proofErr w:type="gramStart"/>
            <w:r w:rsidRPr="00B242C5">
              <w:t>alpha-amylase</w:t>
            </w:r>
            <w:proofErr w:type="gramEnd"/>
            <w:r w:rsidRPr="00B242C5">
              <w:t xml:space="preserve">: Application and recommendations. </w:t>
            </w:r>
            <w:r w:rsidRPr="00B242C5">
              <w:rPr>
                <w:i/>
                <w:iCs/>
              </w:rPr>
              <w:t>Neuroscience &amp; Biobehavioral Reviews, 83</w:t>
            </w:r>
            <w:r w:rsidRPr="00B242C5">
              <w:t xml:space="preserve">, 657–677. </w:t>
            </w:r>
            <w:hyperlink r:id="rId85" w:history="1">
              <w:r w:rsidRPr="006D45B8">
                <w:rPr>
                  <w:rStyle w:val="Hyperlink"/>
                </w:rPr>
                <w:t>https://doi.org/10.1016/j.neubiorev.2017.08.015</w:t>
              </w:r>
            </w:hyperlink>
            <w:r>
              <w:rPr>
                <w:color w:val="1155CC"/>
                <w:u w:val="single"/>
              </w:rPr>
              <w:t xml:space="preserve"> </w:t>
            </w:r>
          </w:p>
        </w:tc>
      </w:tr>
      <w:tr w:rsidR="0014793D" w14:paraId="7A7A68B5" w14:textId="77777777" w:rsidTr="007E38EC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D182A" w14:textId="77777777" w:rsidR="0014793D" w:rsidRDefault="0093165F">
            <w:pPr>
              <w:widowControl w:val="0"/>
              <w:spacing w:line="240" w:lineRule="auto"/>
            </w:pPr>
            <w:r>
              <w:t>Controlling for error variance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4D276" w14:textId="3508AF8A" w:rsidR="0014793D" w:rsidRDefault="00084026">
            <w:pPr>
              <w:widowControl w:val="0"/>
              <w:spacing w:line="240" w:lineRule="auto"/>
            </w:pPr>
            <w:r>
              <w:t>R</w:t>
            </w:r>
            <w:r w:rsidR="0093165F">
              <w:t>ecommendations</w:t>
            </w:r>
          </w:p>
        </w:tc>
        <w:tc>
          <w:tcPr>
            <w:tcW w:w="32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AAC1F" w14:textId="77777777" w:rsidR="0014793D" w:rsidRDefault="0093165F">
            <w:pPr>
              <w:widowControl w:val="0"/>
              <w:spacing w:line="240" w:lineRule="auto"/>
            </w:pPr>
            <w:r>
              <w:t>Potential covariates of endogenous oxytocin levels based on meta-analysis that can inform study design decisions</w:t>
            </w:r>
          </w:p>
        </w:tc>
        <w:tc>
          <w:tcPr>
            <w:tcW w:w="57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7984C" w14:textId="5C301CF6" w:rsidR="00B242C5" w:rsidRDefault="00B242C5">
            <w:r w:rsidRPr="00DA2244">
              <w:rPr>
                <w:lang w:val="de-DE"/>
              </w:rPr>
              <w:t xml:space="preserve">Engel, S., Laufer, S., Miller, R., Niemeyer, H., </w:t>
            </w:r>
            <w:proofErr w:type="spellStart"/>
            <w:r w:rsidRPr="00DA2244">
              <w:rPr>
                <w:lang w:val="de-DE"/>
              </w:rPr>
              <w:t>Knaevelsrud</w:t>
            </w:r>
            <w:proofErr w:type="spellEnd"/>
            <w:r w:rsidRPr="00DA2244">
              <w:rPr>
                <w:lang w:val="de-DE"/>
              </w:rPr>
              <w:t xml:space="preserve">, C., &amp; Schumacher, S. (2019). </w:t>
            </w:r>
            <w:r w:rsidRPr="00B242C5">
              <w:t xml:space="preserve">Demographic, sampling- and assay-related confounders of endogenous oxytocin concentrations: A systematic review and meta-analysis. </w:t>
            </w:r>
            <w:r w:rsidRPr="00B242C5">
              <w:rPr>
                <w:i/>
                <w:iCs/>
              </w:rPr>
              <w:t>Frontiers in Neuroendocrinology, 54</w:t>
            </w:r>
            <w:r w:rsidRPr="00B242C5">
              <w:t xml:space="preserve">, 100775. </w:t>
            </w:r>
            <w:hyperlink r:id="rId86" w:history="1">
              <w:r w:rsidRPr="006D45B8">
                <w:rPr>
                  <w:rStyle w:val="Hyperlink"/>
                </w:rPr>
                <w:t>https://doi.org/10.1016/j.yfrne.2019.100775</w:t>
              </w:r>
            </w:hyperlink>
            <w:r>
              <w:t xml:space="preserve"> </w:t>
            </w:r>
          </w:p>
        </w:tc>
      </w:tr>
      <w:tr w:rsidR="0014793D" w14:paraId="223CB660" w14:textId="77777777" w:rsidTr="007E38EC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FE46F" w14:textId="77777777" w:rsidR="0014793D" w:rsidRDefault="0093165F">
            <w:pPr>
              <w:widowControl w:val="0"/>
              <w:spacing w:line="240" w:lineRule="auto"/>
            </w:pPr>
            <w:r>
              <w:t>Quality control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B59C2" w14:textId="0C71CB06" w:rsidR="0014793D" w:rsidRDefault="00084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</w:t>
            </w:r>
            <w:r w:rsidR="0093165F">
              <w:t>hecklist to evaluate quality of studies reporting cortisol data</w:t>
            </w:r>
          </w:p>
        </w:tc>
        <w:tc>
          <w:tcPr>
            <w:tcW w:w="32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F1C60" w14:textId="77777777" w:rsidR="0014793D" w:rsidRDefault="00931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Cortisol Assessment List (</w:t>
            </w:r>
            <w:proofErr w:type="spellStart"/>
            <w:r>
              <w:t>CoAL</w:t>
            </w:r>
            <w:proofErr w:type="spellEnd"/>
            <w:r>
              <w:t xml:space="preserve">) A tool to systematically document and evaluate cortisol assessment in blood, </w:t>
            </w:r>
            <w:proofErr w:type="gramStart"/>
            <w:r>
              <w:t>urine</w:t>
            </w:r>
            <w:proofErr w:type="gramEnd"/>
            <w:r>
              <w:t xml:space="preserve"> and saliva</w:t>
            </w:r>
          </w:p>
        </w:tc>
        <w:tc>
          <w:tcPr>
            <w:tcW w:w="57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071DB" w14:textId="18ED19EF" w:rsidR="00B242C5" w:rsidRDefault="00B242C5">
            <w:pPr>
              <w:rPr>
                <w:color w:val="1155CC"/>
                <w:u w:val="single"/>
              </w:rPr>
            </w:pPr>
            <w:r w:rsidRPr="00DA2244">
              <w:rPr>
                <w:lang w:val="de-DE"/>
              </w:rPr>
              <w:t xml:space="preserve">Laufer, S., Engel, S., </w:t>
            </w:r>
            <w:proofErr w:type="spellStart"/>
            <w:r w:rsidRPr="00DA2244">
              <w:rPr>
                <w:lang w:val="de-DE"/>
              </w:rPr>
              <w:t>Lupien</w:t>
            </w:r>
            <w:proofErr w:type="spellEnd"/>
            <w:r w:rsidRPr="00DA2244">
              <w:rPr>
                <w:lang w:val="de-DE"/>
              </w:rPr>
              <w:t xml:space="preserve">, S., </w:t>
            </w:r>
            <w:proofErr w:type="spellStart"/>
            <w:r w:rsidRPr="00DA2244">
              <w:rPr>
                <w:lang w:val="de-DE"/>
              </w:rPr>
              <w:t>Knaevelsrud</w:t>
            </w:r>
            <w:proofErr w:type="spellEnd"/>
            <w:r w:rsidRPr="00DA2244">
              <w:rPr>
                <w:lang w:val="de-DE"/>
              </w:rPr>
              <w:t xml:space="preserve">, C., &amp; Schumacher, S. (2022). </w:t>
            </w:r>
            <w:r w:rsidRPr="00B242C5">
              <w:t>The Cortisol Assessment List (</w:t>
            </w:r>
            <w:proofErr w:type="spellStart"/>
            <w:r w:rsidRPr="00B242C5">
              <w:t>CoAL</w:t>
            </w:r>
            <w:proofErr w:type="spellEnd"/>
            <w:r w:rsidRPr="00B242C5">
              <w:t xml:space="preserve">) A tool to systematically document and evaluate cortisol assessment in blood, </w:t>
            </w:r>
            <w:proofErr w:type="gramStart"/>
            <w:r w:rsidRPr="00B242C5">
              <w:t>urine</w:t>
            </w:r>
            <w:proofErr w:type="gramEnd"/>
            <w:r w:rsidRPr="00B242C5">
              <w:t xml:space="preserve"> and saliva. </w:t>
            </w:r>
            <w:r w:rsidRPr="00B242C5">
              <w:rPr>
                <w:i/>
                <w:iCs/>
              </w:rPr>
              <w:t xml:space="preserve">Comprehensive </w:t>
            </w:r>
            <w:proofErr w:type="spellStart"/>
            <w:r w:rsidRPr="00B242C5">
              <w:rPr>
                <w:i/>
                <w:iCs/>
              </w:rPr>
              <w:t>Psychoneuroendocrinology</w:t>
            </w:r>
            <w:proofErr w:type="spellEnd"/>
            <w:r w:rsidRPr="00B242C5">
              <w:rPr>
                <w:i/>
                <w:iCs/>
              </w:rPr>
              <w:t>, 9</w:t>
            </w:r>
            <w:r w:rsidRPr="00B242C5">
              <w:t xml:space="preserve">, 100108. </w:t>
            </w:r>
            <w:hyperlink r:id="rId87" w:history="1">
              <w:r w:rsidRPr="006D45B8">
                <w:rPr>
                  <w:rStyle w:val="Hyperlink"/>
                </w:rPr>
                <w:t>https://doi.org/10.1016/j.cpnec.2021.100108</w:t>
              </w:r>
            </w:hyperlink>
            <w:r>
              <w:rPr>
                <w:color w:val="1155CC"/>
                <w:u w:val="single"/>
              </w:rPr>
              <w:t xml:space="preserve"> </w:t>
            </w:r>
          </w:p>
        </w:tc>
      </w:tr>
      <w:tr w:rsidR="0014793D" w14:paraId="3F8B64D5" w14:textId="77777777" w:rsidTr="007E38EC"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D5639" w14:textId="77777777" w:rsidR="0014793D" w:rsidRDefault="0093165F">
            <w:pPr>
              <w:widowControl w:val="0"/>
              <w:spacing w:line="240" w:lineRule="auto"/>
            </w:pPr>
            <w:r>
              <w:t>Reporting guidelines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177E9" w14:textId="3106D693" w:rsidR="0014793D" w:rsidRDefault="00084026">
            <w:pPr>
              <w:widowControl w:val="0"/>
              <w:spacing w:line="240" w:lineRule="auto"/>
            </w:pPr>
            <w:r>
              <w:t>F</w:t>
            </w:r>
            <w:r w:rsidR="0093165F">
              <w:t>ield-specific guidelines for open and reproducible science</w:t>
            </w:r>
          </w:p>
        </w:tc>
        <w:tc>
          <w:tcPr>
            <w:tcW w:w="3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2101E" w14:textId="669EB951" w:rsidR="0014793D" w:rsidRDefault="00297571">
            <w:pPr>
              <w:widowControl w:val="0"/>
              <w:spacing w:line="240" w:lineRule="auto"/>
            </w:pPr>
            <w:r>
              <w:t>O</w:t>
            </w:r>
            <w:r w:rsidR="0093165F">
              <w:t xml:space="preserve">pportunities presented by the application of open and reproducible scientific practices in </w:t>
            </w:r>
            <w:proofErr w:type="spellStart"/>
            <w:r w:rsidR="0093165F">
              <w:t>psychoneuroendocrinology</w:t>
            </w:r>
            <w:proofErr w:type="spellEnd"/>
            <w:r w:rsidR="0093165F">
              <w:t xml:space="preserve">; </w:t>
            </w:r>
            <w:r w:rsidR="0093165F">
              <w:lastRenderedPageBreak/>
              <w:t xml:space="preserve">introduction to the </w:t>
            </w:r>
            <w:proofErr w:type="gramStart"/>
            <w:r w:rsidR="0093165F">
              <w:t>topics</w:t>
            </w:r>
            <w:proofErr w:type="gramEnd"/>
            <w:r w:rsidR="0093165F">
              <w:t xml:space="preserve"> preregistration, registered reports, quantifying the impact of equally-well justifiable analysis decisions, and open data and scripts; concrete steps for future actions and links to additional resources</w:t>
            </w:r>
          </w:p>
        </w:tc>
        <w:tc>
          <w:tcPr>
            <w:tcW w:w="5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12D16" w14:textId="19C5CD9D" w:rsidR="00B242C5" w:rsidRDefault="00B242C5">
            <w:r w:rsidRPr="00DA2244">
              <w:rPr>
                <w:lang w:val="de-DE"/>
              </w:rPr>
              <w:lastRenderedPageBreak/>
              <w:t xml:space="preserve">Meier, M., </w:t>
            </w:r>
            <w:proofErr w:type="spellStart"/>
            <w:r w:rsidRPr="00DA2244">
              <w:rPr>
                <w:lang w:val="de-DE"/>
              </w:rPr>
              <w:t>Lonsdorf</w:t>
            </w:r>
            <w:proofErr w:type="spellEnd"/>
            <w:r w:rsidRPr="00DA2244">
              <w:rPr>
                <w:lang w:val="de-DE"/>
              </w:rPr>
              <w:t xml:space="preserve">, T. B., </w:t>
            </w:r>
            <w:proofErr w:type="spellStart"/>
            <w:r w:rsidRPr="00DA2244">
              <w:rPr>
                <w:lang w:val="de-DE"/>
              </w:rPr>
              <w:t>Lupien</w:t>
            </w:r>
            <w:proofErr w:type="spellEnd"/>
            <w:r w:rsidRPr="00DA2244">
              <w:rPr>
                <w:lang w:val="de-DE"/>
              </w:rPr>
              <w:t xml:space="preserve">, S. J., Stalder, T., Laufer, S., </w:t>
            </w:r>
            <w:proofErr w:type="spellStart"/>
            <w:r w:rsidRPr="00DA2244">
              <w:rPr>
                <w:lang w:val="de-DE"/>
              </w:rPr>
              <w:t>Sicorello</w:t>
            </w:r>
            <w:proofErr w:type="spellEnd"/>
            <w:r w:rsidRPr="00DA2244">
              <w:rPr>
                <w:lang w:val="de-DE"/>
              </w:rPr>
              <w:t xml:space="preserve">, M., Linz, R., &amp; Puhlmann, L. M. C. (2022). </w:t>
            </w:r>
            <w:r w:rsidRPr="00B242C5">
              <w:t xml:space="preserve">Open and reproducible science practices in </w:t>
            </w:r>
            <w:proofErr w:type="spellStart"/>
            <w:r w:rsidRPr="00B242C5">
              <w:t>psychoneuroendocrinology</w:t>
            </w:r>
            <w:proofErr w:type="spellEnd"/>
            <w:r w:rsidRPr="00B242C5">
              <w:t xml:space="preserve">: Opportunities to foster </w:t>
            </w:r>
            <w:r w:rsidRPr="00B242C5">
              <w:lastRenderedPageBreak/>
              <w:t xml:space="preserve">scientific progress. </w:t>
            </w:r>
            <w:r w:rsidRPr="00B242C5">
              <w:rPr>
                <w:i/>
                <w:iCs/>
              </w:rPr>
              <w:t xml:space="preserve">Comprehensive </w:t>
            </w:r>
            <w:proofErr w:type="spellStart"/>
            <w:r w:rsidRPr="00B242C5">
              <w:rPr>
                <w:i/>
                <w:iCs/>
              </w:rPr>
              <w:t>Psychoneuroendocrinology</w:t>
            </w:r>
            <w:proofErr w:type="spellEnd"/>
            <w:r w:rsidRPr="00B242C5">
              <w:rPr>
                <w:i/>
                <w:iCs/>
              </w:rPr>
              <w:t>, 11</w:t>
            </w:r>
            <w:r w:rsidRPr="00B242C5">
              <w:t xml:space="preserve">, 100144. </w:t>
            </w:r>
            <w:hyperlink r:id="rId88" w:history="1">
              <w:r w:rsidRPr="006D45B8">
                <w:rPr>
                  <w:rStyle w:val="Hyperlink"/>
                </w:rPr>
                <w:t>https://doi.org/10.1016/j.cpnec.2022.100144</w:t>
              </w:r>
            </w:hyperlink>
            <w:r>
              <w:t xml:space="preserve"> </w:t>
            </w:r>
          </w:p>
        </w:tc>
      </w:tr>
    </w:tbl>
    <w:p w14:paraId="0B9EE210" w14:textId="407B7294" w:rsidR="00531406" w:rsidRDefault="00531406" w:rsidP="005A0A13"/>
    <w:sectPr w:rsidR="00531406">
      <w:headerReference w:type="default" r:id="rId89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43ABE" w14:textId="77777777" w:rsidR="00901965" w:rsidRDefault="00901965">
      <w:pPr>
        <w:spacing w:line="240" w:lineRule="auto"/>
      </w:pPr>
      <w:r>
        <w:separator/>
      </w:r>
    </w:p>
  </w:endnote>
  <w:endnote w:type="continuationSeparator" w:id="0">
    <w:p w14:paraId="2169E6CE" w14:textId="77777777" w:rsidR="00901965" w:rsidRDefault="009019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CD2C7" w14:textId="77777777" w:rsidR="00901965" w:rsidRDefault="00901965">
      <w:pPr>
        <w:spacing w:line="240" w:lineRule="auto"/>
      </w:pPr>
      <w:r>
        <w:separator/>
      </w:r>
    </w:p>
  </w:footnote>
  <w:footnote w:type="continuationSeparator" w:id="0">
    <w:p w14:paraId="08E75EE7" w14:textId="77777777" w:rsidR="00901965" w:rsidRDefault="009019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25AA0" w14:textId="60476046" w:rsidR="000B3454" w:rsidRDefault="000B3454">
    <w:pPr>
      <w:jc w:val="right"/>
    </w:pPr>
    <w:r>
      <w:fldChar w:fldCharType="begin"/>
    </w:r>
    <w:r>
      <w:instrText>PAGE</w:instrText>
    </w:r>
    <w:r>
      <w:fldChar w:fldCharType="separate"/>
    </w:r>
    <w:r w:rsidR="00736C51">
      <w:rPr>
        <w:noProof/>
      </w:rP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361F1"/>
    <w:multiLevelType w:val="multilevel"/>
    <w:tmpl w:val="44BC2E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38422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93D"/>
    <w:rsid w:val="000144D4"/>
    <w:rsid w:val="00036EE4"/>
    <w:rsid w:val="00076810"/>
    <w:rsid w:val="00084026"/>
    <w:rsid w:val="000B3454"/>
    <w:rsid w:val="0014793D"/>
    <w:rsid w:val="001A780B"/>
    <w:rsid w:val="001C30A7"/>
    <w:rsid w:val="00216B34"/>
    <w:rsid w:val="00227926"/>
    <w:rsid w:val="00297571"/>
    <w:rsid w:val="00306DF9"/>
    <w:rsid w:val="003A1B1F"/>
    <w:rsid w:val="003B581C"/>
    <w:rsid w:val="004667D2"/>
    <w:rsid w:val="00492CE4"/>
    <w:rsid w:val="00512372"/>
    <w:rsid w:val="00531406"/>
    <w:rsid w:val="005A0A13"/>
    <w:rsid w:val="006266D8"/>
    <w:rsid w:val="006E4678"/>
    <w:rsid w:val="00736C51"/>
    <w:rsid w:val="0076067B"/>
    <w:rsid w:val="00791D0D"/>
    <w:rsid w:val="007C4301"/>
    <w:rsid w:val="007E38EC"/>
    <w:rsid w:val="00834254"/>
    <w:rsid w:val="0085483D"/>
    <w:rsid w:val="00891032"/>
    <w:rsid w:val="008922A0"/>
    <w:rsid w:val="00901965"/>
    <w:rsid w:val="00913E21"/>
    <w:rsid w:val="0093165F"/>
    <w:rsid w:val="009C753A"/>
    <w:rsid w:val="00A0766D"/>
    <w:rsid w:val="00B242C5"/>
    <w:rsid w:val="00B42F3F"/>
    <w:rsid w:val="00B670AA"/>
    <w:rsid w:val="00C07089"/>
    <w:rsid w:val="00C733EA"/>
    <w:rsid w:val="00C80F8F"/>
    <w:rsid w:val="00D0627F"/>
    <w:rsid w:val="00D83176"/>
    <w:rsid w:val="00DA2244"/>
    <w:rsid w:val="00E0549C"/>
    <w:rsid w:val="00E9559D"/>
    <w:rsid w:val="00EE2183"/>
    <w:rsid w:val="00EE6679"/>
    <w:rsid w:val="00EF4B3B"/>
    <w:rsid w:val="00F43565"/>
    <w:rsid w:val="00F5009F"/>
    <w:rsid w:val="00F93999"/>
    <w:rsid w:val="00FC6577"/>
    <w:rsid w:val="15F2D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2BFB2"/>
  <w15:docId w15:val="{0D6C5159-5AC1-4DED-A541-37ABC274B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NormaleTabel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Absatz-Standardschriftart"/>
    <w:uiPriority w:val="99"/>
    <w:unhideWhenUsed/>
    <w:rsid w:val="00EE2183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E218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4667D2"/>
    <w:rPr>
      <w:color w:val="800080" w:themeColor="followedHyperlink"/>
      <w:u w:val="single"/>
    </w:rPr>
  </w:style>
  <w:style w:type="paragraph" w:styleId="Literaturverzeichnis">
    <w:name w:val="Bibliography"/>
    <w:basedOn w:val="Standard"/>
    <w:next w:val="Standard"/>
    <w:uiPriority w:val="37"/>
    <w:unhideWhenUsed/>
    <w:rsid w:val="00531406"/>
    <w:pPr>
      <w:spacing w:line="240" w:lineRule="auto"/>
      <w:ind w:left="720" w:hanging="72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2CE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2CE4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6266D8"/>
    <w:pPr>
      <w:spacing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6266D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06DF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06DF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06DF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06DF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06D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1093/acprof:oso/9780195113594.003.0007" TargetMode="External"/><Relationship Id="rId21" Type="http://schemas.openxmlformats.org/officeDocument/2006/relationships/hyperlink" Target="https://doi.org/10.1016/j.neuroimage.2007.11.048" TargetMode="External"/><Relationship Id="rId42" Type="http://schemas.openxmlformats.org/officeDocument/2006/relationships/hyperlink" Target="https://www.fieldtriptoolbox.org/example/irasa/" TargetMode="External"/><Relationship Id="rId47" Type="http://schemas.openxmlformats.org/officeDocument/2006/relationships/hyperlink" Target="https://doi.org/10.1155/2011/831409" TargetMode="External"/><Relationship Id="rId63" Type="http://schemas.openxmlformats.org/officeDocument/2006/relationships/hyperlink" Target="https://doi.org/10.1111/j.1469-8986.2012.01384.x" TargetMode="External"/><Relationship Id="rId68" Type="http://schemas.openxmlformats.org/officeDocument/2006/relationships/hyperlink" Target="https://doi.org/10.1093/oxfordhb/9780199539789.001.0001" TargetMode="External"/><Relationship Id="rId84" Type="http://schemas.openxmlformats.org/officeDocument/2006/relationships/hyperlink" Target="https://doi.org/10.1038/s41380-020-00864-7" TargetMode="External"/><Relationship Id="rId89" Type="http://schemas.openxmlformats.org/officeDocument/2006/relationships/header" Target="header1.xml"/><Relationship Id="rId16" Type="http://schemas.openxmlformats.org/officeDocument/2006/relationships/hyperlink" Target="https://doi.org/10.1016/j.jneumeth.2016.10.019" TargetMode="External"/><Relationship Id="rId11" Type="http://schemas.openxmlformats.org/officeDocument/2006/relationships/hyperlink" Target="https://doi.org/10.1017/9781107415782.004" TargetMode="External"/><Relationship Id="rId32" Type="http://schemas.openxmlformats.org/officeDocument/2006/relationships/hyperlink" Target="https://doi.org/10.1111/1469-8986.3720127" TargetMode="External"/><Relationship Id="rId37" Type="http://schemas.openxmlformats.org/officeDocument/2006/relationships/hyperlink" Target="https://neuroimage.usc.edu/brainstorm/Introduction" TargetMode="External"/><Relationship Id="rId53" Type="http://schemas.openxmlformats.org/officeDocument/2006/relationships/hyperlink" Target="https://github.com/Neuronal-Oscillations/FLUX/tree/main/MNEPython" TargetMode="External"/><Relationship Id="rId58" Type="http://schemas.openxmlformats.org/officeDocument/2006/relationships/hyperlink" Target="https://doi.org/10.31234/osf.io/mq5sy" TargetMode="External"/><Relationship Id="rId74" Type="http://schemas.openxmlformats.org/officeDocument/2006/relationships/hyperlink" Target="https://doi.org/10.3758/s13428-017-0998-z" TargetMode="External"/><Relationship Id="rId79" Type="http://schemas.openxmlformats.org/officeDocument/2006/relationships/hyperlink" Target="https://doi.org/10.1016/j.psyneuen.2015.10.010" TargetMode="External"/><Relationship Id="rId5" Type="http://schemas.openxmlformats.org/officeDocument/2006/relationships/footnotes" Target="footnotes.xml"/><Relationship Id="rId90" Type="http://schemas.openxmlformats.org/officeDocument/2006/relationships/fontTable" Target="fontTable.xml"/><Relationship Id="rId14" Type="http://schemas.openxmlformats.org/officeDocument/2006/relationships/hyperlink" Target="https://doi.org/10.1038/s41592-018-0235-4" TargetMode="External"/><Relationship Id="rId22" Type="http://schemas.openxmlformats.org/officeDocument/2006/relationships/hyperlink" Target="https://doi.org/10.1038/nn.4500" TargetMode="External"/><Relationship Id="rId27" Type="http://schemas.openxmlformats.org/officeDocument/2006/relationships/hyperlink" Target="https://doi.org/10.1093/acprof:oso/9780195307238.001.0001" TargetMode="External"/><Relationship Id="rId30" Type="http://schemas.openxmlformats.org/officeDocument/2006/relationships/hyperlink" Target="https://www.sciencedirect.com/journal/neuroimage/special-issue/10RZG0FQ77G" TargetMode="External"/><Relationship Id="rId35" Type="http://schemas.openxmlformats.org/officeDocument/2006/relationships/hyperlink" Target="https://www.fieldtriptoolbox.org/tutorial/" TargetMode="External"/><Relationship Id="rId43" Type="http://schemas.openxmlformats.org/officeDocument/2006/relationships/hyperlink" Target="https://fooof-tools.github.io/fooof/" TargetMode="External"/><Relationship Id="rId48" Type="http://schemas.openxmlformats.org/officeDocument/2006/relationships/hyperlink" Target="https://doi.org/10.1038/s41593-020-00744-x" TargetMode="External"/><Relationship Id="rId56" Type="http://schemas.openxmlformats.org/officeDocument/2006/relationships/hyperlink" Target="https://doi.org/10.1111/psyp.14052" TargetMode="External"/><Relationship Id="rId64" Type="http://schemas.openxmlformats.org/officeDocument/2006/relationships/hyperlink" Target="https://doi.org/10.1111/j.1469-8986.2012.01384.x" TargetMode="External"/><Relationship Id="rId69" Type="http://schemas.openxmlformats.org/officeDocument/2006/relationships/hyperlink" Target="https://doi.org/10.1093/acprof:oso/9780195113594.003.0009" TargetMode="External"/><Relationship Id="rId77" Type="http://schemas.openxmlformats.org/officeDocument/2006/relationships/hyperlink" Target="https://doi.org/10.3758/s13428-021-01762-8" TargetMode="External"/><Relationship Id="rId8" Type="http://schemas.openxmlformats.org/officeDocument/2006/relationships/hyperlink" Target="https://doi.org/10.1017/CBO9780511895029" TargetMode="External"/><Relationship Id="rId51" Type="http://schemas.openxmlformats.org/officeDocument/2006/relationships/hyperlink" Target="https://github.com/methlabUZH/automagic" TargetMode="External"/><Relationship Id="rId72" Type="http://schemas.openxmlformats.org/officeDocument/2006/relationships/hyperlink" Target="https://doi.org/10.1145/355017.355028" TargetMode="External"/><Relationship Id="rId80" Type="http://schemas.openxmlformats.org/officeDocument/2006/relationships/hyperlink" Target="https://doi.org/10.1016/j.psyneuen.2022.105946" TargetMode="External"/><Relationship Id="rId85" Type="http://schemas.openxmlformats.org/officeDocument/2006/relationships/hyperlink" Target="https://doi.org/10.1016/j.neubiorev.2017.08.01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i.org/10.1017/CBO9780511895029" TargetMode="External"/><Relationship Id="rId17" Type="http://schemas.openxmlformats.org/officeDocument/2006/relationships/hyperlink" Target="http://www.neuropowertools.org/design/start/" TargetMode="External"/><Relationship Id="rId25" Type="http://schemas.openxmlformats.org/officeDocument/2006/relationships/hyperlink" Target="https://doi.org/10.1017/9781107415782.005" TargetMode="External"/><Relationship Id="rId33" Type="http://schemas.openxmlformats.org/officeDocument/2006/relationships/hyperlink" Target="https://doi.org/10.1111/j.1469-8986.1993.tb02081.x" TargetMode="External"/><Relationship Id="rId38" Type="http://schemas.openxmlformats.org/officeDocument/2006/relationships/hyperlink" Target="https://imaging.mrc-cbu.cam.ac.uk/meg/SpmAnalysis" TargetMode="External"/><Relationship Id="rId46" Type="http://schemas.openxmlformats.org/officeDocument/2006/relationships/hyperlink" Target="https://doi.org/10.1111/psyp.13451" TargetMode="External"/><Relationship Id="rId59" Type="http://schemas.openxmlformats.org/officeDocument/2006/relationships/hyperlink" Target="https://doi.org/10.1016/j.neuroimage.2013.08.030" TargetMode="External"/><Relationship Id="rId67" Type="http://schemas.openxmlformats.org/officeDocument/2006/relationships/hyperlink" Target="https://pupil-labs.com/blog/news/what-is-eye-tracking/" TargetMode="External"/><Relationship Id="rId20" Type="http://schemas.openxmlformats.org/officeDocument/2006/relationships/hyperlink" Target="http://www.neuropowertools.org/neuropower/neuropowerstart/" TargetMode="External"/><Relationship Id="rId41" Type="http://schemas.openxmlformats.org/officeDocument/2006/relationships/hyperlink" Target="https://github.com/jkosciessa/eBOSC" TargetMode="External"/><Relationship Id="rId54" Type="http://schemas.openxmlformats.org/officeDocument/2006/relationships/hyperlink" Target="https://doi.org/10.1016/j.neuroimage.2021.117894" TargetMode="External"/><Relationship Id="rId62" Type="http://schemas.openxmlformats.org/officeDocument/2006/relationships/hyperlink" Target="https://doi.org/10.1111/j.1469-8986.2012.01384.x" TargetMode="External"/><Relationship Id="rId70" Type="http://schemas.openxmlformats.org/officeDocument/2006/relationships/hyperlink" Target="https://doi.org/10.1145/2168556.2168563" TargetMode="External"/><Relationship Id="rId75" Type="http://schemas.openxmlformats.org/officeDocument/2006/relationships/hyperlink" Target="https://doi.org/10.1016/j.jml.2016.10.003" TargetMode="External"/><Relationship Id="rId83" Type="http://schemas.openxmlformats.org/officeDocument/2006/relationships/hyperlink" Target="https://doi.org/10.1038/s41380-022-01719-z" TargetMode="External"/><Relationship Id="rId88" Type="http://schemas.openxmlformats.org/officeDocument/2006/relationships/hyperlink" Target="https://doi.org/10.1016/j.cpnec.2022.100144" TargetMode="Externa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doi.org/10.1038/nn.4500" TargetMode="External"/><Relationship Id="rId23" Type="http://schemas.openxmlformats.org/officeDocument/2006/relationships/hyperlink" Target="https://doi.org/10.23668/PSYCHARCHIVES.5121" TargetMode="External"/><Relationship Id="rId28" Type="http://schemas.openxmlformats.org/officeDocument/2006/relationships/hyperlink" Target="https://doi.org/10.1093/oxfordhb/9780195374148.001.0001" TargetMode="External"/><Relationship Id="rId36" Type="http://schemas.openxmlformats.org/officeDocument/2006/relationships/hyperlink" Target="https://mne.tools/1.1/auto_tutorials/index.html" TargetMode="External"/><Relationship Id="rId49" Type="http://schemas.openxmlformats.org/officeDocument/2006/relationships/hyperlink" Target="https://enigma.ini.usc.edu/ongoing/enigma-eeg-working-group/" TargetMode="External"/><Relationship Id="rId57" Type="http://schemas.openxmlformats.org/officeDocument/2006/relationships/hyperlink" Target="https://doi.org/10.1016/j.neuroimage.2021.118721" TargetMode="External"/><Relationship Id="rId10" Type="http://schemas.openxmlformats.org/officeDocument/2006/relationships/hyperlink" Target="https://doi.org/10.1038/nrn730" TargetMode="External"/><Relationship Id="rId31" Type="http://schemas.openxmlformats.org/officeDocument/2006/relationships/hyperlink" Target="https://www.fieldtriptoolbox.org/example/samplesize/" TargetMode="External"/><Relationship Id="rId44" Type="http://schemas.openxmlformats.org/officeDocument/2006/relationships/hyperlink" Target="https://doi.org/10.1016/j.neuroimage.2021.118712" TargetMode="External"/><Relationship Id="rId52" Type="http://schemas.openxmlformats.org/officeDocument/2006/relationships/hyperlink" Target="https://neuosc.com/flux/" TargetMode="External"/><Relationship Id="rId60" Type="http://schemas.openxmlformats.org/officeDocument/2006/relationships/hyperlink" Target="https://doi.org/10.1017/9781107415782.010" TargetMode="External"/><Relationship Id="rId65" Type="http://schemas.openxmlformats.org/officeDocument/2006/relationships/hyperlink" Target="https://doi.org/10.1111/j.1469-8986.2012.01384.x" TargetMode="External"/><Relationship Id="rId73" Type="http://schemas.openxmlformats.org/officeDocument/2006/relationships/hyperlink" Target="https://doi.org/10.1145/1344471.1344500" TargetMode="External"/><Relationship Id="rId78" Type="http://schemas.openxmlformats.org/officeDocument/2006/relationships/hyperlink" Target="https://doi.org/10.1016/j.psyneuen.2021.105391" TargetMode="External"/><Relationship Id="rId81" Type="http://schemas.openxmlformats.org/officeDocument/2006/relationships/hyperlink" Target="https://doi.org/10.1016/j.psyneuen.2020.104895" TargetMode="External"/><Relationship Id="rId86" Type="http://schemas.openxmlformats.org/officeDocument/2006/relationships/hyperlink" Target="https://doi.org/10.1016/j.yfrne.2019.1007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38/nature06976" TargetMode="External"/><Relationship Id="rId13" Type="http://schemas.openxmlformats.org/officeDocument/2006/relationships/hyperlink" Target="https://doi.org/10.1007/978-1-4939-5611-1" TargetMode="External"/><Relationship Id="rId18" Type="http://schemas.openxmlformats.org/officeDocument/2006/relationships/hyperlink" Target="https://github.com/nipreps/mriqc" TargetMode="External"/><Relationship Id="rId39" Type="http://schemas.openxmlformats.org/officeDocument/2006/relationships/hyperlink" Target="https://zzz.bwh.harvard.edu/luna/tut/tut1/" TargetMode="External"/><Relationship Id="rId34" Type="http://schemas.openxmlformats.org/officeDocument/2006/relationships/hyperlink" Target="https://eeglab.org/tutorials/" TargetMode="External"/><Relationship Id="rId50" Type="http://schemas.openxmlformats.org/officeDocument/2006/relationships/hyperlink" Target="https://doi.org/10.1016/j.neuroimage.2012.10.001" TargetMode="External"/><Relationship Id="rId55" Type="http://schemas.openxmlformats.org/officeDocument/2006/relationships/hyperlink" Target="https://doi.org/10.1016/j.neuroimage.2012.10.001" TargetMode="External"/><Relationship Id="rId76" Type="http://schemas.openxmlformats.org/officeDocument/2006/relationships/hyperlink" Target="https://doi.org/10.7717/peerj.7086" TargetMode="External"/><Relationship Id="rId7" Type="http://schemas.openxmlformats.org/officeDocument/2006/relationships/hyperlink" Target="https://github.com/bids-standard/bids-examples" TargetMode="External"/><Relationship Id="rId71" Type="http://schemas.openxmlformats.org/officeDocument/2006/relationships/hyperlink" Target="https://doi.org/10.1098/rsos.180502" TargetMode="External"/><Relationship Id="rId2" Type="http://schemas.openxmlformats.org/officeDocument/2006/relationships/styles" Target="styles.xml"/><Relationship Id="rId29" Type="http://schemas.openxmlformats.org/officeDocument/2006/relationships/hyperlink" Target="https://doi.org/10.1038/s41593-020-00709-0" TargetMode="External"/><Relationship Id="rId24" Type="http://schemas.openxmlformats.org/officeDocument/2006/relationships/hyperlink" Target="https://doi.org/10.1093/med/9780190497774.001.0001" TargetMode="External"/><Relationship Id="rId40" Type="http://schemas.openxmlformats.org/officeDocument/2006/relationships/hyperlink" Target="https://sapienlabs.org/lab-talk/pitfalls-of-filtering-the-eeg-signal/" TargetMode="External"/><Relationship Id="rId45" Type="http://schemas.openxmlformats.org/officeDocument/2006/relationships/hyperlink" Target="https://www.frontiersin.org/articles/10.3389/fnins.2018.00048" TargetMode="External"/><Relationship Id="rId66" Type="http://schemas.openxmlformats.org/officeDocument/2006/relationships/hyperlink" Target="https://doi.org/10.1016/j.neubiorev.2022.104958" TargetMode="External"/><Relationship Id="rId87" Type="http://schemas.openxmlformats.org/officeDocument/2006/relationships/hyperlink" Target="https://doi.org/10.1016/j.cpnec.2021.100108" TargetMode="External"/><Relationship Id="rId61" Type="http://schemas.openxmlformats.org/officeDocument/2006/relationships/hyperlink" Target="https://doi.org/10.1093/acprof:oso/9780195113594.003.0013" TargetMode="External"/><Relationship Id="rId82" Type="http://schemas.openxmlformats.org/officeDocument/2006/relationships/hyperlink" Target="https://doi.org/10.1016/j.psyneuen.2012.11.019" TargetMode="External"/><Relationship Id="rId19" Type="http://schemas.openxmlformats.org/officeDocument/2006/relationships/hyperlink" Target="https://doi.org/10.1371/journal.pone.0184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4269</Words>
  <Characters>26896</Characters>
  <Application>Microsoft Office Word</Application>
  <DocSecurity>0</DocSecurity>
  <Lines>224</Lines>
  <Paragraphs>62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 Nebe (snebe)</dc:creator>
  <cp:lastModifiedBy>Mario Reutter</cp:lastModifiedBy>
  <cp:revision>7</cp:revision>
  <dcterms:created xsi:type="dcterms:W3CDTF">2023-06-02T13:58:00Z</dcterms:created>
  <dcterms:modified xsi:type="dcterms:W3CDTF">2023-06-30T15:01:00Z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zotero-version="6.0.19"&gt;&lt;session id="ND3CG0zl"/&gt;&lt;style id="http://www.zotero.org/styles/apa-single-spaced" locale="en-GB" hasBibliography="1" bibliographyStyleHasBeenSet="1"/&gt;&lt;prefs&gt;&lt;pref name="fieldType" value="Field"/&gt;&lt;pref name="</vt:lpwstr>
  </property>
  <property fmtid="{D5CDD505-2E9C-101B-9397-08002B2CF9AE}" pid="3" name="ZOTERO_PREF_2">
    <vt:lpwstr>automaticJournalAbbreviations" value="true"/&gt;&lt;/prefs&gt;&lt;/data&gt;</vt:lpwstr>
  </property>
</Properties>
</file>