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F60324D" w:rsidR="00F102CC" w:rsidRPr="00F974C8" w:rsidRDefault="00F974C8">
            <w:pPr>
              <w:rPr>
                <w:rFonts w:eastAsia="Noto Sans"/>
                <w:bCs/>
                <w:color w:val="434343"/>
                <w:sz w:val="18"/>
                <w:szCs w:val="18"/>
              </w:rPr>
            </w:pPr>
            <w:r>
              <w:rPr>
                <w:rFonts w:eastAsia="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8DBDE7F" w14:textId="357EC497" w:rsidR="00F102CC" w:rsidRDefault="00F974C8">
            <w:pPr>
              <w:rPr>
                <w:rFonts w:eastAsia="Noto Sans"/>
                <w:bCs/>
                <w:color w:val="434343"/>
                <w:sz w:val="18"/>
                <w:szCs w:val="18"/>
              </w:rPr>
            </w:pPr>
            <w:r>
              <w:rPr>
                <w:rFonts w:eastAsia="Noto Sans"/>
                <w:bCs/>
                <w:color w:val="434343"/>
                <w:sz w:val="18"/>
                <w:szCs w:val="18"/>
              </w:rPr>
              <w:t>Anti-SLN, Millipore Sigma, ABT13, Figure 5</w:t>
            </w:r>
            <w:r w:rsidR="00ED0575">
              <w:rPr>
                <w:rFonts w:eastAsia="Noto Sans"/>
                <w:bCs/>
                <w:color w:val="434343"/>
                <w:sz w:val="18"/>
                <w:szCs w:val="18"/>
              </w:rPr>
              <w:t>F</w:t>
            </w:r>
            <w:r>
              <w:rPr>
                <w:rFonts w:eastAsia="Noto Sans"/>
                <w:bCs/>
                <w:color w:val="434343"/>
                <w:sz w:val="18"/>
                <w:szCs w:val="18"/>
              </w:rPr>
              <w:t>-I</w:t>
            </w:r>
            <w:r w:rsidR="00ED0575">
              <w:rPr>
                <w:rFonts w:eastAsia="Noto Sans"/>
                <w:bCs/>
                <w:color w:val="434343"/>
                <w:sz w:val="18"/>
                <w:szCs w:val="18"/>
              </w:rPr>
              <w:t>.</w:t>
            </w:r>
          </w:p>
          <w:p w14:paraId="0C6A63D6" w14:textId="480F9378" w:rsidR="00F974C8" w:rsidRDefault="00F974C8">
            <w:pPr>
              <w:rPr>
                <w:rFonts w:eastAsia="Noto Sans"/>
                <w:bCs/>
                <w:color w:val="434343"/>
                <w:sz w:val="18"/>
                <w:szCs w:val="18"/>
              </w:rPr>
            </w:pPr>
            <w:r>
              <w:rPr>
                <w:rFonts w:eastAsia="Noto Sans"/>
                <w:bCs/>
                <w:color w:val="434343"/>
                <w:sz w:val="18"/>
                <w:szCs w:val="18"/>
              </w:rPr>
              <w:t>Anti-SDHB, Abcam, ab14714</w:t>
            </w:r>
            <w:r w:rsidR="00ED0575">
              <w:rPr>
                <w:rFonts w:eastAsia="Noto Sans"/>
                <w:bCs/>
                <w:color w:val="434343"/>
                <w:sz w:val="18"/>
                <w:szCs w:val="18"/>
              </w:rPr>
              <w:t>, Figure 5M-N.</w:t>
            </w:r>
          </w:p>
          <w:p w14:paraId="25ED2C87" w14:textId="52920D28" w:rsidR="00F974C8" w:rsidRDefault="00F974C8">
            <w:pPr>
              <w:rPr>
                <w:rFonts w:eastAsia="Noto Sans"/>
                <w:bCs/>
                <w:color w:val="434343"/>
                <w:sz w:val="18"/>
                <w:szCs w:val="18"/>
              </w:rPr>
            </w:pPr>
            <w:r>
              <w:rPr>
                <w:rFonts w:eastAsia="Noto Sans"/>
                <w:bCs/>
                <w:color w:val="434343"/>
                <w:sz w:val="18"/>
                <w:szCs w:val="18"/>
              </w:rPr>
              <w:t>Alexa Fluor 594, Invitrogen, A21135</w:t>
            </w:r>
            <w:r w:rsidR="00ED0575">
              <w:rPr>
                <w:rFonts w:eastAsia="Noto Sans"/>
                <w:bCs/>
                <w:color w:val="434343"/>
                <w:sz w:val="18"/>
                <w:szCs w:val="18"/>
              </w:rPr>
              <w:t>.</w:t>
            </w:r>
          </w:p>
          <w:p w14:paraId="5E242D34" w14:textId="4E69F969" w:rsidR="00F974C8" w:rsidRDefault="00F974C8">
            <w:pPr>
              <w:rPr>
                <w:rFonts w:eastAsia="Noto Sans"/>
                <w:bCs/>
                <w:color w:val="434343"/>
                <w:sz w:val="18"/>
                <w:szCs w:val="18"/>
              </w:rPr>
            </w:pPr>
            <w:r>
              <w:rPr>
                <w:rFonts w:eastAsia="Noto Sans"/>
                <w:bCs/>
                <w:color w:val="434343"/>
                <w:sz w:val="18"/>
                <w:szCs w:val="18"/>
              </w:rPr>
              <w:t>Alexa Fluor 488, Invitrogen, A11008</w:t>
            </w:r>
            <w:r w:rsidR="00ED0575">
              <w:rPr>
                <w:rFonts w:eastAsia="Noto Sans"/>
                <w:bCs/>
                <w:color w:val="434343"/>
                <w:sz w:val="18"/>
                <w:szCs w:val="18"/>
              </w:rPr>
              <w:t>.</w:t>
            </w:r>
          </w:p>
          <w:p w14:paraId="31209F92" w14:textId="164E218E" w:rsidR="00ED0575" w:rsidRPr="00F974C8" w:rsidRDefault="00ED0575">
            <w:pPr>
              <w:rPr>
                <w:rFonts w:eastAsia="Noto Sans"/>
                <w:bCs/>
                <w:color w:val="434343"/>
                <w:sz w:val="18"/>
                <w:szCs w:val="18"/>
              </w:rPr>
            </w:pPr>
            <w:r>
              <w:rPr>
                <w:rFonts w:eastAsia="Noto Sans"/>
                <w:bCs/>
                <w:color w:val="434343"/>
                <w:sz w:val="18"/>
                <w:szCs w:val="18"/>
              </w:rPr>
              <w:t>Anti-OXPHOS, Abcam, ab110413, Figure 5K-L.</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B2645BC" w:rsidR="00F102CC" w:rsidRPr="00ED0575" w:rsidRDefault="00ED0575">
            <w:pPr>
              <w:rPr>
                <w:rFonts w:eastAsia="Noto Sans"/>
                <w:bCs/>
                <w:color w:val="434343"/>
                <w:sz w:val="18"/>
                <w:szCs w:val="18"/>
              </w:rPr>
            </w:pPr>
            <w:r>
              <w:rPr>
                <w:rFonts w:eastAsia="Noto Sans"/>
                <w:bCs/>
                <w:color w:val="434343"/>
                <w:sz w:val="18"/>
                <w:szCs w:val="18"/>
              </w:rPr>
              <w:t>All qPCR primers listed in Table S15, Data appears in Figure 4L, Fig 5C, Fig S8, Fig S9, Fig S10, Fig S11, Fig S12, and Fig S14.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60AB0D0" w:rsidR="00F102CC" w:rsidRPr="0063736C" w:rsidRDefault="0063736C">
            <w:pPr>
              <w:rPr>
                <w:rFonts w:eastAsia="Noto Sans"/>
                <w:bCs/>
                <w:color w:val="434343"/>
                <w:sz w:val="18"/>
                <w:szCs w:val="18"/>
              </w:rPr>
            </w:pPr>
            <w:r>
              <w:rPr>
                <w:rFonts w:eastAsia="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32DFE3E" w:rsidR="00F102CC" w:rsidRPr="0063736C" w:rsidRDefault="0063736C">
            <w:pPr>
              <w:rPr>
                <w:rFonts w:eastAsia="Noto Sans"/>
                <w:bCs/>
                <w:color w:val="434343"/>
                <w:sz w:val="18"/>
                <w:szCs w:val="18"/>
              </w:rPr>
            </w:pPr>
            <w:r>
              <w:rPr>
                <w:rFonts w:eastAsia="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Laboratory animals or Model organisms: Provide species, strain, sex, age, genetic modification status. </w:t>
            </w:r>
            <w:r w:rsidRPr="004D60CB">
              <w:rPr>
                <w:rFonts w:ascii="Noto Sans" w:eastAsia="Noto Sans" w:hAnsi="Noto Sans" w:cs="Noto Sans"/>
                <w:color w:val="434343"/>
                <w:sz w:val="18"/>
                <w:szCs w:val="18"/>
              </w:rPr>
              <w:t>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E6BD902" w:rsidR="00F102CC" w:rsidRPr="00FC1B4D" w:rsidRDefault="00FC1B4D">
            <w:pPr>
              <w:rPr>
                <w:rFonts w:eastAsia="Noto Sans"/>
                <w:bCs/>
                <w:color w:val="434343"/>
                <w:sz w:val="18"/>
                <w:szCs w:val="18"/>
              </w:rPr>
            </w:pPr>
            <w:r>
              <w:rPr>
                <w:rFonts w:eastAsia="Noto Sans"/>
                <w:bCs/>
                <w:i/>
                <w:color w:val="434343"/>
                <w:sz w:val="18"/>
                <w:szCs w:val="18"/>
              </w:rPr>
              <w:t>Mus musculus</w:t>
            </w:r>
            <w:r>
              <w:rPr>
                <w:rFonts w:eastAsia="Noto Sans"/>
                <w:bCs/>
                <w:color w:val="434343"/>
                <w:sz w:val="18"/>
                <w:szCs w:val="18"/>
              </w:rPr>
              <w:t>, 75% C57BL/6J and 25% DBA/2J, Male, TcMAC21 mice</w:t>
            </w:r>
            <w:r w:rsidR="00775B7C">
              <w:rPr>
                <w:rFonts w:eastAsia="Noto Sans"/>
                <w:bCs/>
                <w:color w:val="434343"/>
                <w:sz w:val="18"/>
                <w:szCs w:val="18"/>
              </w:rPr>
              <w:t xml:space="preserve">, </w:t>
            </w:r>
            <w:r w:rsidR="000F78E8">
              <w:rPr>
                <w:rFonts w:eastAsia="Noto Sans"/>
                <w:bCs/>
                <w:color w:val="434343"/>
                <w:sz w:val="18"/>
                <w:szCs w:val="18"/>
              </w:rPr>
              <w:t>RRID: IMSR_JAX:035561.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F6736D0" w:rsidR="00F102CC" w:rsidRPr="002F3941" w:rsidRDefault="002F3941">
            <w:pPr>
              <w:rPr>
                <w:rFonts w:eastAsia="Noto Sans"/>
                <w:bCs/>
                <w:color w:val="434343"/>
                <w:sz w:val="18"/>
                <w:szCs w:val="18"/>
              </w:rPr>
            </w:pPr>
            <w:r>
              <w:rPr>
                <w:rFonts w:eastAsia="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3743B44" w:rsidR="00F102CC" w:rsidRPr="00D662D5" w:rsidRDefault="00D662D5">
            <w:pPr>
              <w:rPr>
                <w:rFonts w:eastAsia="Noto Sans"/>
                <w:bCs/>
                <w:color w:val="434343"/>
                <w:sz w:val="18"/>
                <w:szCs w:val="18"/>
              </w:rPr>
            </w:pPr>
            <w:r>
              <w:rPr>
                <w:rFonts w:eastAsia="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D128336" w:rsidR="00F102CC" w:rsidRPr="00D662D5" w:rsidRDefault="00D662D5">
            <w:pPr>
              <w:rPr>
                <w:rFonts w:eastAsia="Noto Sans"/>
                <w:bCs/>
                <w:color w:val="434343"/>
                <w:sz w:val="18"/>
                <w:szCs w:val="18"/>
              </w:rPr>
            </w:pPr>
            <w:r>
              <w:rPr>
                <w:rFonts w:eastAsia="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246BAE1" w:rsidR="00F102CC" w:rsidRPr="005C40C4" w:rsidRDefault="005C40C4">
            <w:pPr>
              <w:rPr>
                <w:rFonts w:eastAsia="Noto Sans"/>
                <w:b/>
                <w:color w:val="434343"/>
                <w:sz w:val="18"/>
                <w:szCs w:val="18"/>
              </w:rPr>
            </w:pPr>
            <w:r>
              <w:rPr>
                <w:rFonts w:eastAsia="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E103FB6" w:rsidR="00F102CC" w:rsidRPr="00DE5730" w:rsidRDefault="00DE5730">
            <w:pPr>
              <w:spacing w:line="225" w:lineRule="auto"/>
              <w:rPr>
                <w:rFonts w:eastAsia="Noto Sans"/>
                <w:bCs/>
                <w:color w:val="434343"/>
                <w:sz w:val="18"/>
                <w:szCs w:val="18"/>
              </w:rPr>
            </w:pPr>
            <w:r>
              <w:rPr>
                <w:rFonts w:eastAsia="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F2A828B" w:rsidR="00F102CC" w:rsidRPr="005464F1" w:rsidRDefault="005464F1">
            <w:pPr>
              <w:spacing w:line="225" w:lineRule="auto"/>
              <w:rPr>
                <w:rFonts w:eastAsia="Noto Sans"/>
                <w:bCs/>
                <w:color w:val="434343"/>
                <w:sz w:val="18"/>
                <w:szCs w:val="18"/>
              </w:rPr>
            </w:pPr>
            <w:r>
              <w:rPr>
                <w:rFonts w:eastAsia="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sidRPr="006F1A97">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B4EDB4A" w:rsidR="00F102CC" w:rsidRPr="007833BD" w:rsidRDefault="005F6445">
            <w:pPr>
              <w:spacing w:line="225" w:lineRule="auto"/>
              <w:rPr>
                <w:rFonts w:eastAsia="Noto Sans"/>
                <w:bCs/>
                <w:color w:val="434343"/>
                <w:sz w:val="18"/>
                <w:szCs w:val="18"/>
              </w:rPr>
            </w:pPr>
            <w:r>
              <w:rPr>
                <w:rFonts w:eastAsia="Noto Sans"/>
                <w:bCs/>
                <w:color w:val="434343"/>
                <w:sz w:val="18"/>
                <w:szCs w:val="18"/>
              </w:rPr>
              <w:t xml:space="preserve">For all assays sample size is listed in each figure legend. A maximum number of mice/biological samples were used. TcMAC21 mice are precious and the male mice are infertile. Because of this all female mice were used for breeding and were unable to be included in our analysis.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5335B09" w:rsidR="00F102CC" w:rsidRPr="00263697" w:rsidRDefault="00F102CC">
            <w:pPr>
              <w:spacing w:line="225" w:lineRule="auto"/>
              <w:rPr>
                <w:rFonts w:eastAsia="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D982AE6" w:rsidR="00F102CC" w:rsidRPr="004B3768" w:rsidRDefault="004B3768">
            <w:pPr>
              <w:spacing w:line="225" w:lineRule="auto"/>
              <w:rPr>
                <w:rFonts w:eastAsia="Noto Sans"/>
                <w:bCs/>
                <w:color w:val="434343"/>
                <w:sz w:val="18"/>
                <w:szCs w:val="18"/>
              </w:rPr>
            </w:pPr>
            <w:r>
              <w:rPr>
                <w:rFonts w:eastAsia="Noto Sans"/>
                <w:bCs/>
                <w:color w:val="434343"/>
                <w:sz w:val="18"/>
                <w:szCs w:val="18"/>
              </w:rPr>
              <w:t>Sample/data collection for all physiologic tests (GTT, ITT, blood collections, IR and colonic temperatures, and body weight) were completed in a randomized fashion.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202F140" w:rsidR="00F102CC" w:rsidRPr="004B3768" w:rsidRDefault="004B3768">
            <w:pPr>
              <w:spacing w:line="225" w:lineRule="auto"/>
              <w:rPr>
                <w:rFonts w:eastAsia="Noto Sans"/>
                <w:bCs/>
                <w:color w:val="434343"/>
                <w:sz w:val="18"/>
                <w:szCs w:val="18"/>
              </w:rPr>
            </w:pPr>
            <w:r>
              <w:rPr>
                <w:rFonts w:eastAsia="Noto Sans"/>
                <w:bCs/>
                <w:color w:val="434343"/>
                <w:sz w:val="18"/>
                <w:szCs w:val="18"/>
              </w:rPr>
              <w:t>The person analyzing all Histology (Fig 1-4</w:t>
            </w:r>
            <w:r w:rsidR="00B465D9">
              <w:rPr>
                <w:rFonts w:eastAsia="Noto Sans"/>
                <w:bCs/>
                <w:color w:val="434343"/>
                <w:sz w:val="18"/>
                <w:szCs w:val="18"/>
              </w:rPr>
              <w:t>, S15, S22</w:t>
            </w:r>
            <w:r>
              <w:rPr>
                <w:rFonts w:eastAsia="Noto Sans"/>
                <w:bCs/>
                <w:color w:val="434343"/>
                <w:sz w:val="18"/>
                <w:szCs w:val="18"/>
              </w:rPr>
              <w:t>), EMs (Fig 2-3</w:t>
            </w:r>
            <w:r w:rsidR="00B465D9">
              <w:rPr>
                <w:rFonts w:eastAsia="Noto Sans"/>
                <w:bCs/>
                <w:color w:val="434343"/>
                <w:sz w:val="18"/>
                <w:szCs w:val="18"/>
              </w:rPr>
              <w:t>, S4</w:t>
            </w:r>
            <w:r>
              <w:rPr>
                <w:rFonts w:eastAsia="Noto Sans"/>
                <w:bCs/>
                <w:color w:val="434343"/>
                <w:sz w:val="18"/>
                <w:szCs w:val="18"/>
              </w:rPr>
              <w:t xml:space="preserve">), </w:t>
            </w:r>
            <w:r w:rsidR="00B465D9">
              <w:rPr>
                <w:rFonts w:eastAsia="Noto Sans"/>
                <w:bCs/>
                <w:color w:val="434343"/>
                <w:sz w:val="18"/>
                <w:szCs w:val="18"/>
              </w:rPr>
              <w:t xml:space="preserve">Fecal bomb calorimetry (Fig 4), </w:t>
            </w:r>
            <w:r>
              <w:rPr>
                <w:rFonts w:eastAsia="Noto Sans"/>
                <w:bCs/>
                <w:color w:val="434343"/>
                <w:sz w:val="18"/>
                <w:szCs w:val="18"/>
              </w:rPr>
              <w:t>and circulating metabolites and factors in the blood (Fig 2-4</w:t>
            </w:r>
            <w:r w:rsidR="00B465D9">
              <w:rPr>
                <w:rFonts w:eastAsia="Noto Sans"/>
                <w:bCs/>
                <w:color w:val="434343"/>
                <w:sz w:val="18"/>
                <w:szCs w:val="18"/>
              </w:rPr>
              <w:t xml:space="preserve">, </w:t>
            </w:r>
            <w:r>
              <w:rPr>
                <w:rFonts w:eastAsia="Noto Sans"/>
                <w:bCs/>
                <w:color w:val="434343"/>
                <w:sz w:val="18"/>
                <w:szCs w:val="18"/>
              </w:rPr>
              <w:t>6</w:t>
            </w:r>
            <w:r w:rsidR="00B465D9">
              <w:rPr>
                <w:rFonts w:eastAsia="Noto Sans"/>
                <w:bCs/>
                <w:color w:val="434343"/>
                <w:sz w:val="18"/>
                <w:szCs w:val="18"/>
              </w:rPr>
              <w:t>, S1</w:t>
            </w:r>
            <w:r>
              <w:rPr>
                <w:rFonts w:eastAsia="Noto Sans"/>
                <w:bCs/>
                <w:color w:val="434343"/>
                <w:sz w:val="18"/>
                <w:szCs w:val="18"/>
              </w:rPr>
              <w:t xml:space="preserve">) was blinded to genotype until </w:t>
            </w:r>
            <w:r w:rsidR="00B465D9">
              <w:rPr>
                <w:rFonts w:eastAsia="Noto Sans"/>
                <w:bCs/>
                <w:color w:val="434343"/>
                <w:sz w:val="18"/>
                <w:szCs w:val="18"/>
              </w:rPr>
              <w:t xml:space="preserve">data acquisition was complete.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0DA5CE5" w:rsidR="00F102CC" w:rsidRPr="00B465D9" w:rsidRDefault="00B465D9">
            <w:pPr>
              <w:spacing w:line="225" w:lineRule="auto"/>
              <w:rPr>
                <w:rFonts w:eastAsia="Noto Sans"/>
                <w:bCs/>
                <w:color w:val="434343"/>
                <w:sz w:val="18"/>
                <w:szCs w:val="18"/>
              </w:rPr>
            </w:pPr>
            <w:r>
              <w:rPr>
                <w:rFonts w:eastAsia="Noto Sans"/>
                <w:bCs/>
                <w:color w:val="434343"/>
                <w:sz w:val="18"/>
                <w:szCs w:val="18"/>
              </w:rPr>
              <w:t xml:space="preserve">All mice were included </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2D16CD9" w:rsidR="00F102CC" w:rsidRPr="00B465D9" w:rsidRDefault="00A33678">
            <w:pPr>
              <w:spacing w:line="225" w:lineRule="auto"/>
              <w:rPr>
                <w:rFonts w:eastAsia="Noto Sans"/>
                <w:bCs/>
                <w:color w:val="434343"/>
                <w:sz w:val="18"/>
                <w:szCs w:val="18"/>
              </w:rPr>
            </w:pPr>
            <w:r>
              <w:rPr>
                <w:rFonts w:eastAsia="Noto Sans"/>
                <w:bCs/>
                <w:color w:val="434343"/>
                <w:sz w:val="18"/>
                <w:szCs w:val="18"/>
              </w:rPr>
              <w:t xml:space="preserve">All experiments were completed once per diet, per housing temperature across a maximal number of biological replicates; with the exception of GTT and ITT which were completed two times per diet, per housing condition.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11E1EB9" w:rsidR="00F102CC" w:rsidRPr="000F3EA3" w:rsidRDefault="000F3EA3">
            <w:pPr>
              <w:spacing w:line="225" w:lineRule="auto"/>
              <w:rPr>
                <w:rFonts w:eastAsia="Noto Sans"/>
                <w:bCs/>
                <w:color w:val="434343"/>
                <w:sz w:val="18"/>
                <w:szCs w:val="18"/>
              </w:rPr>
            </w:pPr>
            <w:r>
              <w:rPr>
                <w:rFonts w:eastAsia="Noto Sans"/>
                <w:bCs/>
                <w:color w:val="434343"/>
                <w:sz w:val="18"/>
                <w:szCs w:val="18"/>
              </w:rPr>
              <w:t xml:space="preserve">All data presented is from biological replicates unless otherwise stated in the figure legend.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B8D6F88" w:rsidR="00F102CC" w:rsidRPr="000F3EA3" w:rsidRDefault="000F3EA3">
            <w:pPr>
              <w:spacing w:line="225" w:lineRule="auto"/>
              <w:rPr>
                <w:rFonts w:eastAsia="Noto Sans"/>
                <w:bCs/>
                <w:color w:val="434343"/>
                <w:sz w:val="18"/>
                <w:szCs w:val="18"/>
              </w:rPr>
            </w:pPr>
            <w:r>
              <w:rPr>
                <w:rFonts w:eastAsia="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FBD0B95" w:rsidR="00F102CC" w:rsidRPr="000F3EA3" w:rsidRDefault="004132E7">
            <w:pPr>
              <w:spacing w:line="225" w:lineRule="auto"/>
              <w:rPr>
                <w:rFonts w:eastAsia="Noto Sans"/>
                <w:bCs/>
                <w:color w:val="434343"/>
                <w:sz w:val="18"/>
                <w:szCs w:val="18"/>
              </w:rPr>
            </w:pPr>
            <w:r>
              <w:rPr>
                <w:rFonts w:eastAsia="Noto Sans"/>
                <w:bCs/>
                <w:color w:val="434343"/>
                <w:sz w:val="18"/>
                <w:szCs w:val="18"/>
              </w:rPr>
              <w:t>All ethics guidelines were followed. S</w:t>
            </w:r>
            <w:r w:rsidR="000F3EA3">
              <w:rPr>
                <w:rFonts w:eastAsia="Noto Sans"/>
                <w:bCs/>
                <w:color w:val="434343"/>
                <w:sz w:val="18"/>
                <w:szCs w:val="18"/>
              </w:rPr>
              <w:t xml:space="preserve">ee “Methods” subsection “Mouse model”.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34CD2C6" w:rsidR="00F102CC" w:rsidRPr="00C11D6A" w:rsidRDefault="00C11D6A">
            <w:pPr>
              <w:spacing w:line="225" w:lineRule="auto"/>
              <w:rPr>
                <w:rFonts w:eastAsia="Noto Sans"/>
                <w:bCs/>
                <w:color w:val="434343"/>
                <w:sz w:val="18"/>
                <w:szCs w:val="18"/>
              </w:rPr>
            </w:pPr>
            <w:r>
              <w:rPr>
                <w:rFonts w:eastAsia="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776A55C" w:rsidR="00F102CC" w:rsidRPr="00724237" w:rsidRDefault="00724237">
            <w:pPr>
              <w:spacing w:line="225" w:lineRule="auto"/>
              <w:rPr>
                <w:rFonts w:eastAsia="Noto Sans"/>
                <w:bCs/>
                <w:color w:val="434343"/>
                <w:sz w:val="18"/>
                <w:szCs w:val="18"/>
              </w:rPr>
            </w:pPr>
            <w:r>
              <w:rPr>
                <w:rFonts w:eastAsia="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DAD49C6" w:rsidR="00F102CC" w:rsidRPr="00B26D84" w:rsidRDefault="00B26D84">
            <w:pPr>
              <w:spacing w:line="225" w:lineRule="auto"/>
              <w:rPr>
                <w:rFonts w:eastAsia="Noto Sans"/>
                <w:bCs/>
                <w:color w:val="434343"/>
                <w:sz w:val="18"/>
                <w:szCs w:val="18"/>
              </w:rPr>
            </w:pPr>
            <w:r>
              <w:rPr>
                <w:rFonts w:eastAsia="Noto Sans"/>
                <w:bCs/>
                <w:color w:val="434343"/>
                <w:sz w:val="18"/>
                <w:szCs w:val="18"/>
              </w:rPr>
              <w:t xml:space="preserve">All data points available were used for all analyses.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D59B2B4" w:rsidR="00F102CC" w:rsidRPr="004132E7" w:rsidRDefault="004132E7">
            <w:pPr>
              <w:spacing w:line="225" w:lineRule="auto"/>
              <w:rPr>
                <w:rFonts w:eastAsia="Noto Sans"/>
                <w:bCs/>
                <w:color w:val="434343"/>
                <w:sz w:val="18"/>
                <w:szCs w:val="18"/>
              </w:rPr>
            </w:pPr>
            <w:r>
              <w:rPr>
                <w:rFonts w:eastAsia="Noto Sans"/>
                <w:bCs/>
                <w:color w:val="434343"/>
                <w:sz w:val="18"/>
                <w:szCs w:val="18"/>
              </w:rPr>
              <w:t>See section “Statistical analyses”.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93A96A5" w:rsidR="00F102CC" w:rsidRPr="000F1BA5" w:rsidRDefault="000F1BA5">
            <w:pPr>
              <w:spacing w:line="225" w:lineRule="auto"/>
              <w:rPr>
                <w:rFonts w:eastAsia="Noto Sans"/>
                <w:bCs/>
                <w:color w:val="434343"/>
                <w:sz w:val="18"/>
                <w:szCs w:val="18"/>
              </w:rPr>
            </w:pPr>
            <w:r>
              <w:rPr>
                <w:rFonts w:eastAsia="Noto Sans"/>
                <w:bCs/>
                <w:color w:val="434343"/>
                <w:sz w:val="18"/>
                <w:szCs w:val="18"/>
              </w:rPr>
              <w:t>All RNA-</w:t>
            </w:r>
            <w:proofErr w:type="spellStart"/>
            <w:r>
              <w:rPr>
                <w:rFonts w:eastAsia="Noto Sans"/>
                <w:bCs/>
                <w:color w:val="434343"/>
                <w:sz w:val="18"/>
                <w:szCs w:val="18"/>
              </w:rPr>
              <w:t>seq</w:t>
            </w:r>
            <w:proofErr w:type="spellEnd"/>
            <w:r>
              <w:rPr>
                <w:rFonts w:eastAsia="Noto Sans"/>
                <w:bCs/>
                <w:color w:val="434343"/>
                <w:sz w:val="18"/>
                <w:szCs w:val="18"/>
              </w:rPr>
              <w:t xml:space="preserve"> data is freely available, see “Methods” subsection “RNA-sequencing analysis”. SRA accession number PRJNA877694.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6C94232" w:rsidR="00F102CC" w:rsidRPr="003D5AF6" w:rsidRDefault="000F1BA5">
            <w:pPr>
              <w:spacing w:line="225" w:lineRule="auto"/>
              <w:rPr>
                <w:rFonts w:ascii="Noto Sans" w:eastAsia="Noto Sans" w:hAnsi="Noto Sans" w:cs="Noto Sans"/>
                <w:bCs/>
                <w:color w:val="434343"/>
                <w:sz w:val="18"/>
                <w:szCs w:val="18"/>
              </w:rPr>
            </w:pPr>
            <w:r>
              <w:rPr>
                <w:rFonts w:eastAsia="Noto Sans"/>
                <w:bCs/>
                <w:color w:val="434343"/>
                <w:sz w:val="18"/>
                <w:szCs w:val="18"/>
              </w:rPr>
              <w:t>All RNA-</w:t>
            </w:r>
            <w:proofErr w:type="spellStart"/>
            <w:r>
              <w:rPr>
                <w:rFonts w:eastAsia="Noto Sans"/>
                <w:bCs/>
                <w:color w:val="434343"/>
                <w:sz w:val="18"/>
                <w:szCs w:val="18"/>
              </w:rPr>
              <w:t>seq</w:t>
            </w:r>
            <w:proofErr w:type="spellEnd"/>
            <w:r>
              <w:rPr>
                <w:rFonts w:eastAsia="Noto Sans"/>
                <w:bCs/>
                <w:color w:val="434343"/>
                <w:sz w:val="18"/>
                <w:szCs w:val="18"/>
              </w:rPr>
              <w:t xml:space="preserve"> data is freely available, see “Methods” subsection “RNA-sequencing analysis”. SRA accession number PRJNA877694.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CFA70C5" w:rsidR="00F102CC" w:rsidRPr="000F1BA5" w:rsidRDefault="000F1BA5">
            <w:pPr>
              <w:spacing w:line="225" w:lineRule="auto"/>
              <w:rPr>
                <w:rFonts w:eastAsia="Noto Sans"/>
                <w:bCs/>
                <w:color w:val="434343"/>
                <w:sz w:val="18"/>
                <w:szCs w:val="18"/>
              </w:rPr>
            </w:pPr>
            <w:r>
              <w:rPr>
                <w:rFonts w:eastAsia="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3335FFE" w:rsidR="00F102CC" w:rsidRPr="003D5AF6" w:rsidRDefault="00AF03D4">
            <w:pPr>
              <w:spacing w:line="225" w:lineRule="auto"/>
              <w:rPr>
                <w:rFonts w:ascii="Noto Sans" w:eastAsia="Noto Sans" w:hAnsi="Noto Sans" w:cs="Noto Sans"/>
                <w:bCs/>
                <w:color w:val="434343"/>
                <w:sz w:val="18"/>
                <w:szCs w:val="18"/>
              </w:rPr>
            </w:pPr>
            <w:r>
              <w:rPr>
                <w:rFonts w:eastAsia="Noto Sans"/>
                <w:bCs/>
                <w:color w:val="434343"/>
                <w:sz w:val="18"/>
                <w:szCs w:val="18"/>
              </w:rPr>
              <w:t>See “Methods” subsection “RNA-sequencing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B0FF8D2" w:rsidR="00F102CC" w:rsidRPr="00AF03D4" w:rsidRDefault="00AF03D4">
            <w:pPr>
              <w:spacing w:line="225" w:lineRule="auto"/>
              <w:rPr>
                <w:rFonts w:eastAsia="Noto Sans"/>
                <w:bCs/>
                <w:color w:val="434343"/>
                <w:sz w:val="18"/>
                <w:szCs w:val="18"/>
              </w:rPr>
            </w:pPr>
            <w:r>
              <w:rPr>
                <w:rFonts w:eastAsia="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4F660C0" w:rsidR="00F102CC" w:rsidRPr="003D5AF6" w:rsidRDefault="00AF03D4">
            <w:pPr>
              <w:spacing w:line="225" w:lineRule="auto"/>
              <w:rPr>
                <w:rFonts w:ascii="Noto Sans" w:eastAsia="Noto Sans" w:hAnsi="Noto Sans" w:cs="Noto Sans"/>
                <w:bCs/>
                <w:color w:val="434343"/>
                <w:sz w:val="18"/>
                <w:szCs w:val="18"/>
              </w:rPr>
            </w:pPr>
            <w:r>
              <w:rPr>
                <w:rFonts w:eastAsia="Noto Sans"/>
                <w:bCs/>
                <w:color w:val="434343"/>
                <w:sz w:val="18"/>
                <w:szCs w:val="18"/>
              </w:rPr>
              <w:t>See “Methods” subsection “RNA-sequencing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State if </w:t>
            </w:r>
            <w:r w:rsidRPr="00CC40A1">
              <w:rPr>
                <w:rFonts w:ascii="Noto Sans" w:eastAsia="Noto Sans" w:hAnsi="Noto Sans" w:cs="Noto Sans"/>
                <w:color w:val="434343"/>
                <w:sz w:val="18"/>
                <w:szCs w:val="18"/>
              </w:rPr>
              <w:t>relevant guidelines (e.g., ICMJE, MIBBI, ARRIVE, STRANGE) have been followed, and whether</w:t>
            </w:r>
            <w:r>
              <w:rPr>
                <w:rFonts w:ascii="Noto Sans" w:eastAsia="Noto Sans" w:hAnsi="Noto Sans" w:cs="Noto Sans"/>
                <w:color w:val="434343"/>
                <w:sz w:val="18"/>
                <w:szCs w:val="18"/>
              </w:rPr>
              <w:t xml:space="preserve">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F5571">
      <w:pPr>
        <w:spacing w:before="80"/>
      </w:pPr>
      <w:bookmarkStart w:id="3" w:name="_cm0qssfkw66b" w:colFirst="0" w:colLast="0"/>
      <w:bookmarkEnd w:id="3"/>
      <w:r>
        <w:rPr>
          <w:noProof/>
        </w:rPr>
        <w:pict w14:anchorId="5E7F9325">
          <v:rect id="_x0000_i1025" alt="" style="width:268.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bookmarkStart w:id="4" w:name="_GoBack"/>
      <w:bookmarkEnd w:id="4"/>
      <w:r w:rsidR="00FF5571">
        <w:rPr>
          <w:color w:val="1155CC"/>
          <w:u w:val="single"/>
        </w:rPr>
        <w:fldChar w:fldCharType="begin"/>
      </w:r>
      <w:r w:rsidR="00FF5571">
        <w:rPr>
          <w:color w:val="1155CC"/>
          <w:u w:val="single"/>
        </w:rPr>
        <w:instrText xml:space="preserve"> HYPERLINK "https://doi.org/10.7554/eLife.48175" \h </w:instrText>
      </w:r>
      <w:r w:rsidR="00FF5571">
        <w:rPr>
          <w:color w:val="1155CC"/>
          <w:u w:val="single"/>
        </w:rPr>
        <w:fldChar w:fldCharType="separate"/>
      </w:r>
      <w:r>
        <w:rPr>
          <w:color w:val="1155CC"/>
          <w:u w:val="single"/>
        </w:rPr>
        <w:t>Ten common statistical mistakes to watch out for when writing or reviewing a manuscript</w:t>
      </w:r>
      <w:r w:rsidR="00FF5571">
        <w:rPr>
          <w:color w:val="1155CC"/>
          <w:u w:val="single"/>
        </w:rPr>
        <w:fldChar w:fldCharType="end"/>
      </w:r>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lastRenderedPageBreak/>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4"/>
      <w:footerReference w:type="default" r:id="rId15"/>
      <w:headerReference w:type="first" r:id="rId16"/>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C16BA" w14:textId="77777777" w:rsidR="00FF5571" w:rsidRDefault="00FF5571">
      <w:r>
        <w:separator/>
      </w:r>
    </w:p>
  </w:endnote>
  <w:endnote w:type="continuationSeparator" w:id="0">
    <w:p w14:paraId="3E7EBE28" w14:textId="77777777" w:rsidR="00FF5571" w:rsidRDefault="00FF5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243" w:usb1="42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CC40A1">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6A183" w14:textId="77777777" w:rsidR="00FF5571" w:rsidRDefault="00FF5571">
      <w:r>
        <w:separator/>
      </w:r>
    </w:p>
  </w:footnote>
  <w:footnote w:type="continuationSeparator" w:id="0">
    <w:p w14:paraId="11D5996C" w14:textId="77777777" w:rsidR="00FF5571" w:rsidRDefault="00FF55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F1BA5"/>
    <w:rsid w:val="000F3EA3"/>
    <w:rsid w:val="000F78E8"/>
    <w:rsid w:val="001237F2"/>
    <w:rsid w:val="001B3BCC"/>
    <w:rsid w:val="002209A8"/>
    <w:rsid w:val="002248EF"/>
    <w:rsid w:val="00263697"/>
    <w:rsid w:val="002F3941"/>
    <w:rsid w:val="003063E9"/>
    <w:rsid w:val="003D5AF6"/>
    <w:rsid w:val="00403351"/>
    <w:rsid w:val="004132E7"/>
    <w:rsid w:val="00427975"/>
    <w:rsid w:val="004B3768"/>
    <w:rsid w:val="004D60CB"/>
    <w:rsid w:val="004E2C31"/>
    <w:rsid w:val="00523913"/>
    <w:rsid w:val="005464F1"/>
    <w:rsid w:val="005B0259"/>
    <w:rsid w:val="005C40C4"/>
    <w:rsid w:val="005F6445"/>
    <w:rsid w:val="0063736C"/>
    <w:rsid w:val="006F1A97"/>
    <w:rsid w:val="007054B6"/>
    <w:rsid w:val="00724237"/>
    <w:rsid w:val="00775B7C"/>
    <w:rsid w:val="007833BD"/>
    <w:rsid w:val="00902435"/>
    <w:rsid w:val="009C7B26"/>
    <w:rsid w:val="00A11E52"/>
    <w:rsid w:val="00A33678"/>
    <w:rsid w:val="00AF03D4"/>
    <w:rsid w:val="00B26D84"/>
    <w:rsid w:val="00B465D9"/>
    <w:rsid w:val="00BD41E9"/>
    <w:rsid w:val="00C11D6A"/>
    <w:rsid w:val="00C84413"/>
    <w:rsid w:val="00CC40A1"/>
    <w:rsid w:val="00D662D5"/>
    <w:rsid w:val="00DE5730"/>
    <w:rsid w:val="00ED0575"/>
    <w:rsid w:val="00EE25F8"/>
    <w:rsid w:val="00F102CC"/>
    <w:rsid w:val="00F91042"/>
    <w:rsid w:val="00F974C8"/>
    <w:rsid w:val="00FC1B4D"/>
    <w:rsid w:val="00FF5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38/d41586-020-01751-5" TargetMode="Externa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6</Pages>
  <Words>1704</Words>
  <Characters>9714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Wong</dc:creator>
  <cp:lastModifiedBy>Will Wong</cp:lastModifiedBy>
  <cp:revision>23</cp:revision>
  <dcterms:created xsi:type="dcterms:W3CDTF">2023-01-18T15:43:00Z</dcterms:created>
  <dcterms:modified xsi:type="dcterms:W3CDTF">2023-01-23T00:51:00Z</dcterms:modified>
</cp:coreProperties>
</file>