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362E" w14:textId="77777777" w:rsidR="00C70839" w:rsidRPr="00571A1F" w:rsidRDefault="00C70839" w:rsidP="00C70839">
      <w:pPr>
        <w:rPr>
          <w:rFonts w:eastAsiaTheme="minorHAnsi"/>
          <w:b/>
          <w:bCs/>
          <w:color w:val="000000" w:themeColor="text1"/>
        </w:rPr>
      </w:pPr>
    </w:p>
    <w:tbl>
      <w:tblPr>
        <w:tblW w:w="3501" w:type="pct"/>
        <w:tblLayout w:type="fixed"/>
        <w:tblLook w:val="04A0" w:firstRow="1" w:lastRow="0" w:firstColumn="1" w:lastColumn="0" w:noHBand="0" w:noVBand="1"/>
      </w:tblPr>
      <w:tblGrid>
        <w:gridCol w:w="1699"/>
        <w:gridCol w:w="1079"/>
        <w:gridCol w:w="1848"/>
        <w:gridCol w:w="1694"/>
      </w:tblGrid>
      <w:tr w:rsidR="00C70839" w:rsidRPr="00571A1F" w14:paraId="79BFA70A" w14:textId="77777777" w:rsidTr="00C73C35">
        <w:trPr>
          <w:trHeight w:val="340"/>
        </w:trPr>
        <w:tc>
          <w:tcPr>
            <w:tcW w:w="134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635D0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Compound</w:t>
            </w:r>
          </w:p>
        </w:tc>
        <w:tc>
          <w:tcPr>
            <w:tcW w:w="854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B41C2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CID</w:t>
            </w:r>
          </w:p>
        </w:tc>
        <w:tc>
          <w:tcPr>
            <w:tcW w:w="1462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771C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Average Binding energy (kcal/mol)</w:t>
            </w:r>
          </w:p>
        </w:tc>
        <w:tc>
          <w:tcPr>
            <w:tcW w:w="134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43987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Theoretical </w:t>
            </w:r>
            <w:proofErr w:type="spellStart"/>
            <w:proofErr w:type="gramStart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Kd</w:t>
            </w:r>
            <w:proofErr w:type="spellEnd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  (</w:t>
            </w:r>
            <w:proofErr w:type="spellStart"/>
            <w:proofErr w:type="gramEnd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nM</w:t>
            </w:r>
            <w:proofErr w:type="spellEnd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)*</w:t>
            </w:r>
          </w:p>
        </w:tc>
      </w:tr>
      <w:tr w:rsidR="00C70839" w:rsidRPr="00571A1F" w14:paraId="07549BF1" w14:textId="77777777" w:rsidTr="00C73C35">
        <w:trPr>
          <w:trHeight w:val="320"/>
        </w:trPr>
        <w:tc>
          <w:tcPr>
            <w:tcW w:w="134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810E9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Bemcentinib</w:t>
            </w:r>
            <w:proofErr w:type="spellEnd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 (R428)</w:t>
            </w:r>
          </w:p>
        </w:tc>
        <w:tc>
          <w:tcPr>
            <w:tcW w:w="854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12D923C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46215462</w:t>
            </w:r>
          </w:p>
        </w:tc>
        <w:tc>
          <w:tcPr>
            <w:tcW w:w="146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EE9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-12.74</w:t>
            </w:r>
          </w:p>
        </w:tc>
        <w:tc>
          <w:tcPr>
            <w:tcW w:w="1340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81458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0.45 </w:t>
            </w:r>
          </w:p>
        </w:tc>
      </w:tr>
      <w:tr w:rsidR="00C70839" w:rsidRPr="00571A1F" w14:paraId="36788736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53EF2F0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Adapalene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9EB645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60164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76759780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-12.34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1841FC4B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0.88 </w:t>
            </w:r>
          </w:p>
        </w:tc>
      </w:tr>
      <w:tr w:rsidR="00C70839" w:rsidRPr="00571A1F" w14:paraId="1D29DF2E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48E804C6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Diosgenin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80BF7D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hyperlink r:id="rId4" w:history="1">
              <w:r w:rsidRPr="00571A1F">
                <w:rPr>
                  <w:rFonts w:ascii="Calibri" w:eastAsia="Times New Roman" w:hAnsi="Calibri" w:cs="Calibri"/>
                  <w:color w:val="000000"/>
                  <w:sz w:val="15"/>
                  <w:szCs w:val="15"/>
                  <w:lang w:eastAsia="en-GB"/>
                </w:rPr>
                <w:t>99474</w:t>
              </w:r>
            </w:hyperlink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4E2F0F9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-12.1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7E765864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1.3 </w:t>
            </w:r>
          </w:p>
        </w:tc>
      </w:tr>
      <w:tr w:rsidR="00C70839" w:rsidRPr="00571A1F" w14:paraId="5CA06950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6A639C15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ZINC36126889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0A67D090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hyperlink r:id="rId5" w:history="1">
              <w:r w:rsidRPr="00571A1F">
                <w:rPr>
                  <w:rFonts w:ascii="Calibri" w:eastAsia="Times New Roman" w:hAnsi="Calibri" w:cs="Calibri"/>
                  <w:color w:val="000000"/>
                  <w:sz w:val="15"/>
                  <w:szCs w:val="15"/>
                  <w:lang w:eastAsia="en-GB"/>
                </w:rPr>
                <w:t>93172717</w:t>
              </w:r>
            </w:hyperlink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4BB8CC40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-12.08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0B8085F9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 xml:space="preserve">1.4 </w:t>
            </w:r>
          </w:p>
        </w:tc>
      </w:tr>
      <w:tr w:rsidR="00C70839" w:rsidRPr="00571A1F" w14:paraId="324330D2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10F5035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Metagenin</w:t>
            </w:r>
            <w:proofErr w:type="spellEnd"/>
          </w:p>
        </w:tc>
        <w:tc>
          <w:tcPr>
            <w:tcW w:w="854" w:type="pct"/>
            <w:shd w:val="clear" w:color="auto" w:fill="auto"/>
            <w:vAlign w:val="center"/>
          </w:tcPr>
          <w:p w14:paraId="228D31C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12312773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1DBBD36C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-11.3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49AAA32F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5.1</w:t>
            </w:r>
          </w:p>
        </w:tc>
      </w:tr>
      <w:tr w:rsidR="00C70839" w:rsidRPr="00571A1F" w14:paraId="787E6F67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56B4AD99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Proscillaridin</w:t>
            </w:r>
            <w:proofErr w:type="spellEnd"/>
          </w:p>
        </w:tc>
        <w:tc>
          <w:tcPr>
            <w:tcW w:w="854" w:type="pct"/>
            <w:shd w:val="clear" w:color="auto" w:fill="auto"/>
            <w:vAlign w:val="center"/>
          </w:tcPr>
          <w:p w14:paraId="6C74A118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5284613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5154FFBE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-11.16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44E3F6C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6.5</w:t>
            </w:r>
          </w:p>
        </w:tc>
      </w:tr>
      <w:tr w:rsidR="00C70839" w:rsidRPr="00571A1F" w14:paraId="3DEFECE2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2584B715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CHEMS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F70736C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65082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4808EB6C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-10.52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193C6B5F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19</w:t>
            </w:r>
          </w:p>
        </w:tc>
      </w:tr>
      <w:tr w:rsidR="00C70839" w:rsidRPr="00571A1F" w14:paraId="14B8A8E7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385F7DFB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CHAPS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270E4E5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hyperlink r:id="rId6" w:history="1">
              <w:r w:rsidRPr="00571A1F">
                <w:rPr>
                  <w:rFonts w:ascii="Calibri" w:eastAsia="Times New Roman" w:hAnsi="Calibri" w:cs="Calibri"/>
                  <w:color w:val="000000"/>
                  <w:sz w:val="15"/>
                  <w:szCs w:val="15"/>
                  <w:lang w:eastAsia="en-GB"/>
                </w:rPr>
                <w:t>107670</w:t>
              </w:r>
            </w:hyperlink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0009EF7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-9.5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1833C27B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107</w:t>
            </w:r>
          </w:p>
        </w:tc>
      </w:tr>
      <w:tr w:rsidR="00C70839" w:rsidRPr="00571A1F" w14:paraId="37BC8BF6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0B345A3D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CHAPSO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2769FE8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hyperlink r:id="rId7" w:history="1">
              <w:r w:rsidRPr="00571A1F">
                <w:rPr>
                  <w:rFonts w:ascii="Calibri" w:eastAsia="Times New Roman" w:hAnsi="Calibri" w:cs="Calibri"/>
                  <w:color w:val="000000"/>
                  <w:sz w:val="15"/>
                  <w:szCs w:val="15"/>
                  <w:lang w:eastAsia="en-GB"/>
                </w:rPr>
                <w:t>122145</w:t>
              </w:r>
            </w:hyperlink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4BE17572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-9.2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236368E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178</w:t>
            </w:r>
          </w:p>
        </w:tc>
      </w:tr>
      <w:tr w:rsidR="00C70839" w:rsidRPr="00571A1F" w14:paraId="6B913F74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5752239F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proofErr w:type="spellStart"/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ACh</w:t>
            </w:r>
            <w:proofErr w:type="spellEnd"/>
          </w:p>
        </w:tc>
        <w:tc>
          <w:tcPr>
            <w:tcW w:w="854" w:type="pct"/>
            <w:shd w:val="clear" w:color="auto" w:fill="auto"/>
            <w:vAlign w:val="center"/>
          </w:tcPr>
          <w:p w14:paraId="052D8101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187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3DBAA89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-4.04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3CE3005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1.1 10</w:t>
            </w: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eastAsia="en-GB"/>
              </w:rPr>
              <w:t>6</w:t>
            </w:r>
          </w:p>
        </w:tc>
      </w:tr>
      <w:tr w:rsidR="00C70839" w:rsidRPr="00571A1F" w14:paraId="3423CF0F" w14:textId="77777777" w:rsidTr="00C73C35">
        <w:trPr>
          <w:trHeight w:val="32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3E3C3F46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GABA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8543D45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119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42BF3591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-3.92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3C76C9AD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1.3 10</w:t>
            </w: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eastAsia="en-GB"/>
              </w:rPr>
              <w:t>6</w:t>
            </w:r>
          </w:p>
        </w:tc>
      </w:tr>
      <w:tr w:rsidR="00C70839" w:rsidRPr="00571A1F" w14:paraId="47B1699A" w14:textId="77777777" w:rsidTr="00C73C35">
        <w:trPr>
          <w:trHeight w:val="340"/>
        </w:trPr>
        <w:tc>
          <w:tcPr>
            <w:tcW w:w="1343" w:type="pct"/>
            <w:shd w:val="clear" w:color="auto" w:fill="auto"/>
            <w:noWrap/>
            <w:vAlign w:val="center"/>
            <w:hideMark/>
          </w:tcPr>
          <w:p w14:paraId="5CCB4AC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Glycine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E010723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750</w:t>
            </w:r>
          </w:p>
        </w:tc>
        <w:tc>
          <w:tcPr>
            <w:tcW w:w="1462" w:type="pct"/>
            <w:shd w:val="clear" w:color="auto" w:fill="auto"/>
            <w:noWrap/>
            <w:vAlign w:val="center"/>
            <w:hideMark/>
          </w:tcPr>
          <w:p w14:paraId="087BCF2A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-3.6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10C74511" w14:textId="77777777" w:rsidR="00C70839" w:rsidRPr="00571A1F" w:rsidRDefault="00C70839" w:rsidP="00C73C35">
            <w:pPr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</w:pP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en-GB"/>
              </w:rPr>
              <w:t>2.3 10</w:t>
            </w:r>
            <w:r w:rsidRPr="00571A1F">
              <w:rPr>
                <w:rFonts w:ascii="Calibri" w:eastAsia="Times New Roman" w:hAnsi="Calibri" w:cs="Calibri"/>
                <w:color w:val="000000"/>
                <w:sz w:val="15"/>
                <w:szCs w:val="15"/>
                <w:vertAlign w:val="superscript"/>
                <w:lang w:eastAsia="en-GB"/>
              </w:rPr>
              <w:t>6</w:t>
            </w:r>
          </w:p>
        </w:tc>
      </w:tr>
    </w:tbl>
    <w:p w14:paraId="7C2D1D45" w14:textId="77777777" w:rsidR="00C70839" w:rsidRPr="00571A1F" w:rsidRDefault="00C70839" w:rsidP="00C70839">
      <w:pPr>
        <w:jc w:val="both"/>
        <w:rPr>
          <w:rFonts w:ascii="Calibri" w:hAnsi="Calibri" w:cs="Calibri"/>
          <w:b/>
          <w:sz w:val="16"/>
          <w:szCs w:val="16"/>
        </w:rPr>
      </w:pPr>
      <w:r w:rsidRPr="00571A1F">
        <w:rPr>
          <w:rFonts w:ascii="Calibri" w:hAnsi="Calibri" w:cs="Calibri"/>
          <w:b/>
          <w:sz w:val="16"/>
          <w:szCs w:val="16"/>
        </w:rPr>
        <w:t>*</w:t>
      </w:r>
      <w:r w:rsidRPr="00571A1F">
        <w:rPr>
          <w:rFonts w:ascii="Calibri" w:eastAsiaTheme="minorHAnsi" w:hAnsi="Calibri" w:cs="Calibri"/>
          <w:bCs/>
          <w:sz w:val="16"/>
          <w:szCs w:val="16"/>
        </w:rPr>
        <w:t xml:space="preserve"> The dissociation constant, </w:t>
      </w:r>
      <w:proofErr w:type="spellStart"/>
      <w:r w:rsidRPr="00571A1F">
        <w:rPr>
          <w:rFonts w:ascii="Calibri" w:eastAsiaTheme="minorHAnsi" w:hAnsi="Calibri" w:cs="Calibri"/>
          <w:bCs/>
          <w:sz w:val="16"/>
          <w:szCs w:val="16"/>
        </w:rPr>
        <w:t>K</w:t>
      </w:r>
      <w:r w:rsidRPr="00571A1F">
        <w:rPr>
          <w:rFonts w:ascii="Calibri" w:eastAsiaTheme="minorHAnsi" w:hAnsi="Calibri" w:cs="Calibri"/>
          <w:bCs/>
          <w:sz w:val="16"/>
          <w:szCs w:val="16"/>
          <w:vertAlign w:val="subscript"/>
        </w:rPr>
        <w:t>d</w:t>
      </w:r>
      <w:proofErr w:type="spellEnd"/>
      <w:r w:rsidRPr="00571A1F">
        <w:rPr>
          <w:rFonts w:ascii="Calibri" w:eastAsiaTheme="minorHAnsi" w:hAnsi="Calibri" w:cs="Calibri"/>
          <w:bCs/>
          <w:sz w:val="16"/>
          <w:szCs w:val="16"/>
          <w:vertAlign w:val="subscript"/>
        </w:rPr>
        <w:t xml:space="preserve">, </w:t>
      </w:r>
      <w:r w:rsidRPr="00571A1F">
        <w:rPr>
          <w:rFonts w:ascii="Calibri" w:eastAsiaTheme="minorHAnsi" w:hAnsi="Calibri" w:cs="Calibri"/>
          <w:bCs/>
          <w:sz w:val="16"/>
          <w:szCs w:val="16"/>
        </w:rPr>
        <w:t xml:space="preserve">is calculated as </w:t>
      </w:r>
      <w:proofErr w:type="spellStart"/>
      <w:r w:rsidRPr="00571A1F">
        <w:rPr>
          <w:rFonts w:ascii="Calibri" w:eastAsiaTheme="minorHAnsi" w:hAnsi="Calibri" w:cs="Calibri"/>
          <w:bCs/>
          <w:sz w:val="16"/>
          <w:szCs w:val="16"/>
        </w:rPr>
        <w:t>K</w:t>
      </w:r>
      <w:r w:rsidRPr="00571A1F">
        <w:rPr>
          <w:rFonts w:ascii="Calibri" w:eastAsiaTheme="minorHAnsi" w:hAnsi="Calibri" w:cs="Calibri"/>
          <w:bCs/>
          <w:sz w:val="16"/>
          <w:szCs w:val="16"/>
          <w:vertAlign w:val="subscript"/>
        </w:rPr>
        <w:t>d</w:t>
      </w:r>
      <w:proofErr w:type="spellEnd"/>
      <w:r w:rsidRPr="00571A1F">
        <w:rPr>
          <w:rFonts w:ascii="Calibri" w:eastAsiaTheme="minorHAnsi" w:hAnsi="Calibri" w:cs="Calibri"/>
          <w:bCs/>
          <w:sz w:val="16"/>
          <w:szCs w:val="16"/>
        </w:rPr>
        <w:t>=exp(</w:t>
      </w:r>
      <w:r w:rsidRPr="00571A1F">
        <w:rPr>
          <w:rFonts w:ascii="Symbol" w:eastAsiaTheme="minorHAnsi" w:hAnsi="Symbol" w:cs="Calibri"/>
          <w:bCs/>
          <w:sz w:val="16"/>
          <w:szCs w:val="16"/>
        </w:rPr>
        <w:t></w:t>
      </w:r>
      <w:r w:rsidRPr="00571A1F">
        <w:rPr>
          <w:rFonts w:ascii="Calibri" w:eastAsiaTheme="minorHAnsi" w:hAnsi="Calibri" w:cs="Calibri"/>
          <w:bCs/>
          <w:sz w:val="16"/>
          <w:szCs w:val="16"/>
        </w:rPr>
        <w:t>G/RT), where R=8.31 J/</w:t>
      </w:r>
      <w:proofErr w:type="spellStart"/>
      <w:r w:rsidRPr="00571A1F">
        <w:rPr>
          <w:rFonts w:ascii="Calibri" w:eastAsiaTheme="minorHAnsi" w:hAnsi="Calibri" w:cs="Calibri"/>
          <w:bCs/>
          <w:sz w:val="16"/>
          <w:szCs w:val="16"/>
        </w:rPr>
        <w:t>mol•K</w:t>
      </w:r>
      <w:proofErr w:type="spellEnd"/>
      <w:r w:rsidRPr="00571A1F">
        <w:rPr>
          <w:rFonts w:ascii="Calibri" w:eastAsiaTheme="minorHAnsi" w:hAnsi="Calibri" w:cs="Calibri"/>
          <w:bCs/>
          <w:sz w:val="16"/>
          <w:szCs w:val="16"/>
        </w:rPr>
        <w:t xml:space="preserve"> and T=298 K.</w:t>
      </w:r>
    </w:p>
    <w:p w14:paraId="6FC3926D" w14:textId="77777777" w:rsidR="002664D6" w:rsidRDefault="002664D6"/>
    <w:sectPr w:rsidR="00266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39"/>
    <w:rsid w:val="001508B6"/>
    <w:rsid w:val="002664D6"/>
    <w:rsid w:val="00A3270F"/>
    <w:rsid w:val="00C07638"/>
    <w:rsid w:val="00C70839"/>
    <w:rsid w:val="00D1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8104F1"/>
  <w15:chartTrackingRefBased/>
  <w15:docId w15:val="{90411327-A2F0-0E40-99D0-F1AEFF63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839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chem.ncbi.nlm.nih.gov/compound/122145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chem.ncbi.nlm.nih.gov/compound/107670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pubchem.ncbi.nlm.nih.gov/compound/93172717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pubchem.ncbi.nlm.nih.gov/compound/9947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47C720B4E046826D3EA9A9B13D85" ma:contentTypeVersion="10" ma:contentTypeDescription="Create a new document." ma:contentTypeScope="" ma:versionID="801d61138497f367a68d30332ad3e661">
  <xsd:schema xmlns:xsd="http://www.w3.org/2001/XMLSchema" xmlns:xs="http://www.w3.org/2001/XMLSchema" xmlns:p="http://schemas.microsoft.com/office/2006/metadata/properties" xmlns:ns2="5f07bda4-b392-47f0-a892-524cb1910d66" xmlns:ns3="d9d7de19-d90e-48f9-95ae-c6656feb9735" targetNamespace="http://schemas.microsoft.com/office/2006/metadata/properties" ma:root="true" ma:fieldsID="cd9a3d11fa16ea015cf5a607c2d5ab64" ns2:_="" ns3:_="">
    <xsd:import namespace="5f07bda4-b392-47f0-a892-524cb1910d66"/>
    <xsd:import namespace="d9d7de19-d90e-48f9-95ae-c6656feb9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7bda4-b392-47f0-a892-524cb1910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a49bc4-c9e0-412a-b7e2-852193553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7de19-d90e-48f9-95ae-c6656feb97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d5a000-9771-458c-8837-1fac6cfca334}" ma:internalName="TaxCatchAll" ma:showField="CatchAllData" ma:web="d9d7de19-d90e-48f9-95ae-c6656feb9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7bda4-b392-47f0-a892-524cb1910d66">
      <Terms xmlns="http://schemas.microsoft.com/office/infopath/2007/PartnerControls"/>
    </lcf76f155ced4ddcb4097134ff3c332f>
    <TaxCatchAll xmlns="d9d7de19-d90e-48f9-95ae-c6656feb9735" xsi:nil="true"/>
  </documentManagement>
</p:properties>
</file>

<file path=customXml/itemProps1.xml><?xml version="1.0" encoding="utf-8"?>
<ds:datastoreItem xmlns:ds="http://schemas.openxmlformats.org/officeDocument/2006/customXml" ds:itemID="{8C6A0498-56B3-4E79-A1FB-73C6A8FE242D}"/>
</file>

<file path=customXml/itemProps2.xml><?xml version="1.0" encoding="utf-8"?>
<ds:datastoreItem xmlns:ds="http://schemas.openxmlformats.org/officeDocument/2006/customXml" ds:itemID="{C66452A9-09E0-4A00-A39B-709C2ECB923E}"/>
</file>

<file path=customXml/itemProps3.xml><?xml version="1.0" encoding="utf-8"?>
<ds:datastoreItem xmlns:ds="http://schemas.openxmlformats.org/officeDocument/2006/customXml" ds:itemID="{792470B8-1576-40FA-985F-09B9B24DE9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EFREMOV</dc:creator>
  <cp:keywords/>
  <dc:description/>
  <cp:lastModifiedBy>Ruslan EFREMOV</cp:lastModifiedBy>
  <cp:revision>1</cp:revision>
  <dcterms:created xsi:type="dcterms:W3CDTF">2023-06-14T18:10:00Z</dcterms:created>
  <dcterms:modified xsi:type="dcterms:W3CDTF">2023-06-14T18:10:00Z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0x010100163B47C720B4E046826D3EA9A9B13D85</vt:lpwstr>
  </property>
</Properties>
</file>