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8A5BBD" w:rsidR="00F102CC" w:rsidRPr="003D5AF6" w:rsidRDefault="003936EC">
            <w:pPr>
              <w:rPr>
                <w:rFonts w:ascii="Noto Sans" w:eastAsia="Noto Sans" w:hAnsi="Noto Sans" w:cs="Noto Sans"/>
                <w:bCs/>
                <w:color w:val="434343"/>
                <w:sz w:val="18"/>
                <w:szCs w:val="18"/>
              </w:rPr>
            </w:pPr>
            <w:r>
              <w:rPr>
                <w:rFonts w:ascii="Noto Sans" w:eastAsia="Noto Sans" w:hAnsi="Noto Sans" w:cs="Noto Sans"/>
                <w:bCs/>
                <w:color w:val="434343"/>
                <w:sz w:val="18"/>
                <w:szCs w:val="18"/>
              </w:rPr>
              <w:t>Our materials availability statement is at the beginning of the ‘Materials and Methods’ section. We express no restrictions to access of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F20EE32" w:rsidR="00F102CC" w:rsidRPr="003D5AF6" w:rsidRDefault="003936EC">
            <w:pPr>
              <w:rPr>
                <w:rFonts w:ascii="Noto Sans" w:eastAsia="Noto Sans" w:hAnsi="Noto Sans" w:cs="Noto Sans"/>
                <w:bCs/>
                <w:color w:val="434343"/>
                <w:sz w:val="18"/>
                <w:szCs w:val="18"/>
              </w:rPr>
            </w:pPr>
            <w:r w:rsidRPr="003936EC">
              <w:rPr>
                <w:rFonts w:ascii="Noto Sans" w:eastAsia="Noto Sans" w:hAnsi="Noto Sans" w:cs="Noto Sans"/>
                <w:bCs/>
                <w:color w:val="434343"/>
                <w:sz w:val="18"/>
                <w:szCs w:val="18"/>
              </w:rPr>
              <w:t xml:space="preserve">All antibody product </w:t>
            </w:r>
            <w:proofErr w:type="gramStart"/>
            <w:r w:rsidRPr="003936EC">
              <w:rPr>
                <w:rFonts w:ascii="Noto Sans" w:eastAsia="Noto Sans" w:hAnsi="Noto Sans" w:cs="Noto Sans"/>
                <w:bCs/>
                <w:color w:val="434343"/>
                <w:sz w:val="18"/>
                <w:szCs w:val="18"/>
              </w:rPr>
              <w:t>codes</w:t>
            </w:r>
            <w:proofErr w:type="gramEnd"/>
            <w:r w:rsidRPr="003936EC">
              <w:rPr>
                <w:rFonts w:ascii="Noto Sans" w:eastAsia="Noto Sans" w:hAnsi="Noto Sans" w:cs="Noto Sans"/>
                <w:bCs/>
                <w:color w:val="434343"/>
                <w:sz w:val="18"/>
                <w:szCs w:val="18"/>
              </w:rPr>
              <w:t xml:space="preserve"> and supplier information are included under the 'Immunofluorescence' section within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C62C58" w:rsidR="00F102CC" w:rsidRPr="003D5AF6" w:rsidRDefault="008C5E0F">
            <w:pPr>
              <w:rPr>
                <w:rFonts w:ascii="Noto Sans" w:eastAsia="Noto Sans" w:hAnsi="Noto Sans" w:cs="Noto Sans"/>
                <w:bCs/>
                <w:color w:val="434343"/>
                <w:sz w:val="18"/>
                <w:szCs w:val="18"/>
              </w:rPr>
            </w:pPr>
            <w:r w:rsidRPr="008C5E0F">
              <w:rPr>
                <w:rFonts w:ascii="Noto Sans" w:eastAsia="Noto Sans" w:hAnsi="Noto Sans" w:cs="Noto Sans"/>
                <w:bCs/>
                <w:color w:val="434343"/>
                <w:sz w:val="18"/>
                <w:szCs w:val="18"/>
              </w:rPr>
              <w:t>Sequences for all oligos are in the 'Generation of cell lines with fluorescently tagged RELA and PCNA by CRISPR-CAS9'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0738936" w:rsidR="00F102CC" w:rsidRPr="003D5AF6" w:rsidRDefault="00121318">
            <w:pPr>
              <w:rPr>
                <w:rFonts w:ascii="Noto Sans" w:eastAsia="Noto Sans" w:hAnsi="Noto Sans" w:cs="Noto Sans"/>
                <w:bCs/>
                <w:color w:val="434343"/>
                <w:sz w:val="18"/>
                <w:szCs w:val="18"/>
              </w:rPr>
            </w:pPr>
            <w:r w:rsidRPr="00121318">
              <w:rPr>
                <w:rFonts w:ascii="Noto Sans" w:eastAsia="Noto Sans" w:hAnsi="Noto Sans" w:cs="Noto Sans"/>
                <w:bCs/>
                <w:color w:val="434343"/>
                <w:sz w:val="18"/>
                <w:szCs w:val="18"/>
              </w:rPr>
              <w:t>'Cell Lines and Cell Culture' section within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646E08" w:rsidR="00F102CC" w:rsidRPr="003D5AF6" w:rsidRDefault="005D28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EA9F4C9" w:rsidR="00F102CC" w:rsidRPr="003D5AF6" w:rsidRDefault="00233FB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study only used </w:t>
            </w:r>
            <w:proofErr w:type="spellStart"/>
            <w:r>
              <w:rPr>
                <w:rFonts w:ascii="Noto Sans" w:eastAsia="Noto Sans" w:hAnsi="Noto Sans" w:cs="Noto Sans"/>
                <w:bCs/>
                <w:color w:val="434343"/>
                <w:sz w:val="18"/>
                <w:szCs w:val="18"/>
              </w:rPr>
              <w:t>immortalised</w:t>
            </w:r>
            <w:proofErr w:type="spellEnd"/>
            <w:r>
              <w:rPr>
                <w:rFonts w:ascii="Noto Sans" w:eastAsia="Noto Sans" w:hAnsi="Noto Sans" w:cs="Noto Sans"/>
                <w:bCs/>
                <w:color w:val="434343"/>
                <w:sz w:val="18"/>
                <w:szCs w:val="18"/>
              </w:rPr>
              <w:t xml:space="preserve"> human cell lines, all mentioned in the </w:t>
            </w:r>
            <w:r w:rsidRPr="00233FB1">
              <w:rPr>
                <w:rFonts w:ascii="Noto Sans" w:eastAsia="Noto Sans" w:hAnsi="Noto Sans" w:cs="Noto Sans"/>
                <w:bCs/>
                <w:color w:val="434343"/>
                <w:sz w:val="18"/>
                <w:szCs w:val="18"/>
              </w:rPr>
              <w:t>'Cell Lines and Cell Culture' section within the 'Materials and Methods'.</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36F6F6" w:rsidR="00F102CC" w:rsidRPr="003D5AF6" w:rsidRDefault="00233F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2A738E" w:rsidR="00F102CC" w:rsidRPr="003D5AF6" w:rsidRDefault="007F3E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5CCCEA" w:rsidR="00F102CC" w:rsidRPr="003D5AF6" w:rsidRDefault="007F3E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6D37BF8" w:rsidR="00F102CC" w:rsidRDefault="007F3E9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A1526D" w:rsidR="00F102CC" w:rsidRPr="003D5AF6" w:rsidRDefault="007F3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3B64FE" w:rsidR="00F102CC" w:rsidRPr="003D5AF6" w:rsidRDefault="007F3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4E470B"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1C447E" w:rsidR="00F102CC" w:rsidRDefault="00F7590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7C4DBF"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BF6629"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682196"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6B6F5C"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Whether data describe technical or biological replicates has been stated clearly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A2BCEAD"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BD7F021"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BB4E8D"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7E15AD"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520B1F8"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described in the Materials and Methods, we have excluded the use of cells on the image borders for all image analysis. Aside from this, we have not excluded sample/data points.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31452E" w14:textId="551D6805" w:rsidR="0071121F" w:rsidRDefault="0071121F">
            <w:pPr>
              <w:spacing w:line="225" w:lineRule="auto"/>
              <w:rPr>
                <w:rFonts w:ascii="Noto Sans" w:eastAsia="Noto Sans" w:hAnsi="Noto Sans" w:cs="Noto Sans"/>
                <w:bCs/>
                <w:color w:val="434343"/>
                <w:sz w:val="18"/>
                <w:szCs w:val="18"/>
              </w:rPr>
            </w:pPr>
            <w:r w:rsidRPr="0071121F">
              <w:rPr>
                <w:rFonts w:ascii="Noto Sans" w:eastAsia="Noto Sans" w:hAnsi="Noto Sans" w:cs="Noto Sans"/>
                <w:bCs/>
                <w:color w:val="434343"/>
                <w:sz w:val="18"/>
                <w:szCs w:val="18"/>
              </w:rPr>
              <w:t>The statistical tests used are t-</w:t>
            </w:r>
            <w:r w:rsidR="002A2DB9">
              <w:rPr>
                <w:rFonts w:ascii="Noto Sans" w:eastAsia="Noto Sans" w:hAnsi="Noto Sans" w:cs="Noto Sans"/>
                <w:bCs/>
                <w:color w:val="434343"/>
                <w:sz w:val="18"/>
                <w:szCs w:val="18"/>
              </w:rPr>
              <w:t>t</w:t>
            </w:r>
            <w:r w:rsidRPr="0071121F">
              <w:rPr>
                <w:rFonts w:ascii="Noto Sans" w:eastAsia="Noto Sans" w:hAnsi="Noto Sans" w:cs="Noto Sans"/>
                <w:bCs/>
                <w:color w:val="434343"/>
                <w:sz w:val="18"/>
                <w:szCs w:val="18"/>
              </w:rPr>
              <w:t xml:space="preserve">ests and ANOVA, with multiple test correction, each described in the Materials and Methods and in relevant figure legends. Both </w:t>
            </w:r>
            <w:r w:rsidR="002A2DB9">
              <w:rPr>
                <w:rFonts w:ascii="Noto Sans" w:eastAsia="Noto Sans" w:hAnsi="Noto Sans" w:cs="Noto Sans"/>
                <w:bCs/>
                <w:color w:val="434343"/>
                <w:sz w:val="18"/>
                <w:szCs w:val="18"/>
              </w:rPr>
              <w:t>t</w:t>
            </w:r>
            <w:r w:rsidRPr="0071121F">
              <w:rPr>
                <w:rFonts w:ascii="Noto Sans" w:eastAsia="Noto Sans" w:hAnsi="Noto Sans" w:cs="Noto Sans"/>
                <w:bCs/>
                <w:color w:val="434343"/>
                <w:sz w:val="18"/>
                <w:szCs w:val="18"/>
              </w:rPr>
              <w:t>-tests and ANOVA were performed after checking the data are normally distributed.</w:t>
            </w:r>
          </w:p>
          <w:p w14:paraId="4550FD60" w14:textId="77777777" w:rsidR="0071121F" w:rsidRDefault="0071121F">
            <w:pPr>
              <w:spacing w:line="225" w:lineRule="auto"/>
              <w:rPr>
                <w:rFonts w:ascii="Noto Sans" w:eastAsia="Noto Sans" w:hAnsi="Noto Sans" w:cs="Noto Sans"/>
                <w:bCs/>
                <w:color w:val="434343"/>
                <w:sz w:val="18"/>
                <w:szCs w:val="18"/>
              </w:rPr>
            </w:pPr>
          </w:p>
          <w:p w14:paraId="1F43FC68" w14:textId="77777777" w:rsidR="0071121F" w:rsidRDefault="0071121F">
            <w:pPr>
              <w:spacing w:line="225" w:lineRule="auto"/>
              <w:rPr>
                <w:rFonts w:ascii="Noto Sans" w:eastAsia="Noto Sans" w:hAnsi="Noto Sans" w:cs="Noto Sans"/>
                <w:bCs/>
                <w:color w:val="434343"/>
                <w:sz w:val="18"/>
                <w:szCs w:val="18"/>
              </w:rPr>
            </w:pPr>
            <w:r w:rsidRPr="0071121F">
              <w:rPr>
                <w:rFonts w:ascii="Noto Sans" w:eastAsia="Noto Sans" w:hAnsi="Noto Sans" w:cs="Noto Sans"/>
                <w:bCs/>
                <w:color w:val="434343"/>
                <w:sz w:val="18"/>
                <w:szCs w:val="18"/>
              </w:rPr>
              <w:t xml:space="preserve">Bayesian inference was also carried out using the </w:t>
            </w:r>
            <w:proofErr w:type="spellStart"/>
            <w:r w:rsidRPr="0071121F">
              <w:rPr>
                <w:rFonts w:ascii="Noto Sans" w:eastAsia="Noto Sans" w:hAnsi="Noto Sans" w:cs="Noto Sans"/>
                <w:bCs/>
                <w:color w:val="434343"/>
                <w:sz w:val="18"/>
                <w:szCs w:val="18"/>
              </w:rPr>
              <w:t>bnlearn</w:t>
            </w:r>
            <w:proofErr w:type="spellEnd"/>
            <w:r w:rsidRPr="0071121F">
              <w:rPr>
                <w:rFonts w:ascii="Noto Sans" w:eastAsia="Noto Sans" w:hAnsi="Noto Sans" w:cs="Noto Sans"/>
                <w:bCs/>
                <w:color w:val="434343"/>
                <w:sz w:val="18"/>
                <w:szCs w:val="18"/>
              </w:rPr>
              <w:t xml:space="preserve"> package in R with the Rsmax2 method, as described in the Materials and Methods.</w:t>
            </w:r>
          </w:p>
          <w:p w14:paraId="690791FE" w14:textId="77777777" w:rsidR="0071121F" w:rsidRDefault="0071121F">
            <w:pPr>
              <w:spacing w:line="225" w:lineRule="auto"/>
              <w:rPr>
                <w:rFonts w:ascii="Noto Sans" w:eastAsia="Noto Sans" w:hAnsi="Noto Sans" w:cs="Noto Sans"/>
                <w:bCs/>
                <w:color w:val="434343"/>
                <w:sz w:val="18"/>
                <w:szCs w:val="18"/>
              </w:rPr>
            </w:pPr>
          </w:p>
          <w:p w14:paraId="54E0127B" w14:textId="0E36D7F5" w:rsidR="00F102CC" w:rsidRPr="003D5AF6" w:rsidRDefault="0071121F">
            <w:pPr>
              <w:spacing w:line="225" w:lineRule="auto"/>
              <w:rPr>
                <w:rFonts w:ascii="Noto Sans" w:eastAsia="Noto Sans" w:hAnsi="Noto Sans" w:cs="Noto Sans"/>
                <w:bCs/>
                <w:color w:val="434343"/>
                <w:sz w:val="18"/>
                <w:szCs w:val="18"/>
              </w:rPr>
            </w:pPr>
            <w:r w:rsidRPr="0071121F">
              <w:rPr>
                <w:rFonts w:ascii="Noto Sans" w:eastAsia="Noto Sans" w:hAnsi="Noto Sans" w:cs="Noto Sans"/>
                <w:bCs/>
                <w:color w:val="434343"/>
                <w:sz w:val="18"/>
                <w:szCs w:val="18"/>
              </w:rPr>
              <w:t>Details of each statistical test and exact p-values are included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DB6186" w:rsidR="00F102CC" w:rsidRPr="003D5AF6" w:rsidRDefault="00185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348DE" w:rsidR="00F102CC" w:rsidRPr="003D5AF6" w:rsidRDefault="00185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5DB4C3" w:rsidR="00F102CC" w:rsidRPr="003D5AF6" w:rsidRDefault="00185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6552813"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226BDBF"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FFAFFD8" w:rsidR="00F102CC" w:rsidRPr="003D5AF6" w:rsidRDefault="00F75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C37AEF" w:rsidR="00F102CC" w:rsidRPr="003D5AF6" w:rsidRDefault="00185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4CC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F9AF" w14:textId="77777777" w:rsidR="00154CC9" w:rsidRDefault="00154CC9">
      <w:r>
        <w:separator/>
      </w:r>
    </w:p>
  </w:endnote>
  <w:endnote w:type="continuationSeparator" w:id="0">
    <w:p w14:paraId="4A3D3934" w14:textId="77777777" w:rsidR="00154CC9" w:rsidRDefault="0015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8D74" w14:textId="77777777" w:rsidR="00154CC9" w:rsidRDefault="00154CC9">
      <w:r>
        <w:separator/>
      </w:r>
    </w:p>
  </w:footnote>
  <w:footnote w:type="continuationSeparator" w:id="0">
    <w:p w14:paraId="6BDABC2E" w14:textId="77777777" w:rsidR="00154CC9" w:rsidRDefault="00154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0082096">
    <w:abstractNumId w:val="2"/>
  </w:num>
  <w:num w:numId="2" w16cid:durableId="1071663330">
    <w:abstractNumId w:val="0"/>
  </w:num>
  <w:num w:numId="3" w16cid:durableId="386880985">
    <w:abstractNumId w:val="1"/>
  </w:num>
  <w:num w:numId="4" w16cid:durableId="700085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1318"/>
    <w:rsid w:val="00154CC9"/>
    <w:rsid w:val="00185B2B"/>
    <w:rsid w:val="001B3BCC"/>
    <w:rsid w:val="002209A8"/>
    <w:rsid w:val="00233FB1"/>
    <w:rsid w:val="002A2DB9"/>
    <w:rsid w:val="003936EC"/>
    <w:rsid w:val="003D5AF6"/>
    <w:rsid w:val="00427975"/>
    <w:rsid w:val="004E2C31"/>
    <w:rsid w:val="005B0259"/>
    <w:rsid w:val="005D28BA"/>
    <w:rsid w:val="007054B6"/>
    <w:rsid w:val="0071121F"/>
    <w:rsid w:val="007F3E94"/>
    <w:rsid w:val="008C5E0F"/>
    <w:rsid w:val="00932AC0"/>
    <w:rsid w:val="009C7B26"/>
    <w:rsid w:val="00A11E52"/>
    <w:rsid w:val="00BD41E9"/>
    <w:rsid w:val="00C84413"/>
    <w:rsid w:val="00D442E5"/>
    <w:rsid w:val="00E87FC9"/>
    <w:rsid w:val="00F102CC"/>
    <w:rsid w:val="00F7590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Butera</cp:lastModifiedBy>
  <cp:revision>13</cp:revision>
  <dcterms:created xsi:type="dcterms:W3CDTF">2023-01-12T06:19:00Z</dcterms:created>
  <dcterms:modified xsi:type="dcterms:W3CDTF">2023-01-12T09:47:00Z</dcterms:modified>
</cp:coreProperties>
</file>