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756"/>
        <w:gridCol w:w="6601"/>
      </w:tblGrid>
      <w:tr w:rsidR="0001389C" w:rsidRPr="007B11D5" w14:paraId="04C52904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28B0B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Gene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D085A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Allele designation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638FE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Mutant allele description</w:t>
            </w:r>
          </w:p>
        </w:tc>
      </w:tr>
      <w:tr w:rsidR="0001389C" w:rsidRPr="007B11D5" w14:paraId="409F1EC3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32F89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34D45" w14:textId="77777777" w:rsidR="0001389C" w:rsidRPr="00F56A98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Obp8a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83A3E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390 bp deletion in exon 2 between gRNA 1 + 3 (95% of non-signal peptide sequence)</w:t>
            </w:r>
          </w:p>
        </w:tc>
      </w:tr>
      <w:tr w:rsidR="0001389C" w:rsidRPr="007B11D5" w14:paraId="7B661A63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BE832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Obp22a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79955" w14:textId="77777777" w:rsidR="0001389C" w:rsidRPr="00F56A98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Obp22a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Δ257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2438C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257 bp deletion in exon 2 between gRNA 1 + 3 (86% of non-signal peptide sequence)</w:t>
            </w:r>
          </w:p>
        </w:tc>
      </w:tr>
      <w:tr w:rsidR="0001389C" w:rsidRPr="007B11D5" w14:paraId="0557147E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F4194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376C0" w14:textId="77777777" w:rsidR="0001389C" w:rsidRPr="00F56A98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Obp51a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F6F20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16 bp deletion in middle of signal peptide region of exon 1 within gRNA 1 site (predicted frameshift and early stop codon)</w:t>
            </w:r>
          </w:p>
        </w:tc>
      </w:tr>
      <w:tr w:rsidR="0001389C" w:rsidRPr="007B11D5" w14:paraId="1EF3FD0F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9CE9B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8104A" w14:textId="77777777" w:rsidR="0001389C" w:rsidRPr="00F56A98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Obp56e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Δ239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5A3A7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239 bp deletion in exon 2 between gRNA 1 + 3 (69% of non-signal peptide sequence)</w:t>
            </w:r>
          </w:p>
        </w:tc>
      </w:tr>
      <w:tr w:rsidR="0001389C" w:rsidRPr="007B11D5" w14:paraId="77C052D4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FF58E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C040A" w14:textId="77777777" w:rsidR="0001389C" w:rsidRPr="00F56A98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Obp56f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3E5B7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226 bp deletion in exon 2 between gRNA 2 + 3 (67% of non-signal peptide sequence + 13 bp into 3’ UTR)</w:t>
            </w:r>
          </w:p>
        </w:tc>
      </w:tr>
      <w:tr w:rsidR="0001389C" w:rsidRPr="007B11D5" w14:paraId="6A046BD5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67572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45594" w14:textId="77777777" w:rsidR="0001389C" w:rsidRPr="00F56A98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Obp56g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Δ333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3ED52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333 bp deletion in exon 2 between gRNA 1 + 3 (95% of non-signal peptide sequence + 7 bp into 3’ UTR)</w:t>
            </w:r>
          </w:p>
        </w:tc>
      </w:tr>
      <w:tr w:rsidR="0001389C" w:rsidRPr="007B11D5" w14:paraId="31ECE7E3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9ACC2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57B45" w14:textId="77777777" w:rsidR="0001389C" w:rsidRPr="00F56A98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Obp56i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Δ359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6FC61" w14:textId="77777777" w:rsidR="0001389C" w:rsidRPr="007B11D5" w:rsidRDefault="0001389C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359 bp deletion in exon 2 between gRNA 1 + 3 (98% of non-signal peptide sequence) </w:t>
            </w:r>
          </w:p>
        </w:tc>
      </w:tr>
    </w:tbl>
    <w:p w14:paraId="0070F98B" w14:textId="77777777" w:rsidR="0001389C" w:rsidRDefault="0001389C"/>
    <w:p w14:paraId="7E22C5E6" w14:textId="77777777" w:rsidR="0001389C" w:rsidRDefault="0001389C" w:rsidP="0001389C">
      <w:pPr>
        <w:spacing w:line="360" w:lineRule="auto"/>
        <w:rPr>
          <w:rFonts w:eastAsia="Times New Roman"/>
          <w:color w:val="000000"/>
          <w:lang w:val="en-US"/>
        </w:rPr>
      </w:pPr>
      <w:r w:rsidRPr="007B11D5">
        <w:rPr>
          <w:rFonts w:eastAsia="Times New Roman"/>
          <w:b/>
          <w:bCs/>
          <w:color w:val="000000"/>
          <w:lang w:val="en-US"/>
        </w:rPr>
        <w:t>Table S4</w:t>
      </w:r>
      <w:r>
        <w:rPr>
          <w:rFonts w:eastAsia="Times New Roman"/>
          <w:b/>
          <w:bCs/>
          <w:color w:val="000000"/>
          <w:lang w:val="en-US"/>
        </w:rPr>
        <w:t xml:space="preserve"> (Supplementary file 4)</w:t>
      </w:r>
      <w:r w:rsidRPr="007B11D5">
        <w:rPr>
          <w:rFonts w:eastAsia="Times New Roman"/>
          <w:color w:val="000000"/>
          <w:lang w:val="en-US"/>
        </w:rPr>
        <w:t xml:space="preserve">: CRISPR mutant allele summary for each </w:t>
      </w:r>
      <w:proofErr w:type="spellStart"/>
      <w:r w:rsidRPr="007D11D5">
        <w:rPr>
          <w:rFonts w:eastAsia="Times New Roman"/>
          <w:i/>
          <w:color w:val="000000"/>
          <w:lang w:val="en-US"/>
        </w:rPr>
        <w:t>Obp</w:t>
      </w:r>
      <w:proofErr w:type="spellEnd"/>
      <w:r w:rsidRPr="007B11D5">
        <w:rPr>
          <w:rFonts w:eastAsia="Times New Roman"/>
          <w:color w:val="000000"/>
          <w:lang w:val="en-US"/>
        </w:rPr>
        <w:t xml:space="preserve"> gene.</w:t>
      </w:r>
    </w:p>
    <w:p w14:paraId="0723C69B" w14:textId="77777777" w:rsidR="0001389C" w:rsidRDefault="0001389C"/>
    <w:sectPr w:rsidR="00013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9C"/>
    <w:rsid w:val="0001389C"/>
    <w:rsid w:val="0041007A"/>
    <w:rsid w:val="005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496F"/>
  <w15:chartTrackingRefBased/>
  <w15:docId w15:val="{3409F508-54A3-48FA-B1F5-FDE360C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9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Carter</dc:creator>
  <cp:keywords/>
  <dc:description/>
  <cp:lastModifiedBy>Thomas Carter</cp:lastModifiedBy>
  <cp:revision>1</cp:revision>
  <dcterms:created xsi:type="dcterms:W3CDTF">2023-12-06T21:58:00Z</dcterms:created>
  <dcterms:modified xsi:type="dcterms:W3CDTF">2023-12-06T21:58:00Z</dcterms:modified>
</cp:coreProperties>
</file>