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AAE2F2" w:rsidR="00F102CC" w:rsidRPr="003D5AF6" w:rsidRDefault="0076735A">
            <w:pPr>
              <w:rPr>
                <w:rFonts w:ascii="Noto Sans" w:eastAsia="Noto Sans" w:hAnsi="Noto Sans" w:cs="Noto Sans"/>
                <w:bCs/>
                <w:color w:val="434343"/>
                <w:sz w:val="18"/>
                <w:szCs w:val="18"/>
              </w:rPr>
            </w:pPr>
            <w:r>
              <w:rPr>
                <w:rFonts w:ascii="Noto Sans" w:eastAsia="Noto Sans" w:hAnsi="Noto Sans" w:cs="Noto Sans"/>
                <w:bCs/>
                <w:color w:val="434343"/>
                <w:sz w:val="18"/>
                <w:szCs w:val="18"/>
              </w:rPr>
              <w:t>‘Agonists’ in the materials and methods section details the source of ligands used in the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CA3696" w:rsidR="00F102CC" w:rsidRPr="0076735A" w:rsidRDefault="0076735A" w:rsidP="0076735A">
            <w:pPr>
              <w:jc w:val="center"/>
              <w:rPr>
                <w:rFonts w:ascii="Noto Sans" w:eastAsia="Noto Sans" w:hAnsi="Noto Sans" w:cs="Noto Sans"/>
                <w:bCs/>
                <w:color w:val="434343"/>
                <w:sz w:val="28"/>
                <w:szCs w:val="28"/>
              </w:rPr>
            </w:pPr>
            <w:r w:rsidRPr="0076735A">
              <w:rPr>
                <w:rFonts w:ascii="Noto Sans" w:eastAsia="Noto Sans" w:hAnsi="Noto Sans" w:cs="Noto Sans"/>
                <w:bCs/>
                <w:color w:val="434343"/>
                <w:sz w:val="28"/>
                <w:szCs w:val="2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0CDE68" w:rsidR="00F102CC" w:rsidRPr="0076735A" w:rsidRDefault="0076735A" w:rsidP="0076735A">
            <w:pPr>
              <w:jc w:val="center"/>
              <w:rPr>
                <w:rFonts w:ascii="Noto Sans" w:eastAsia="Noto Sans" w:hAnsi="Noto Sans" w:cs="Noto Sans"/>
                <w:bCs/>
                <w:color w:val="434343"/>
                <w:sz w:val="28"/>
                <w:szCs w:val="28"/>
              </w:rPr>
            </w:pPr>
            <w:r w:rsidRPr="0076735A">
              <w:rPr>
                <w:rFonts w:ascii="Noto Sans" w:eastAsia="Noto Sans" w:hAnsi="Noto Sans" w:cs="Noto Sans"/>
                <w:bCs/>
                <w:color w:val="434343"/>
                <w:sz w:val="28"/>
                <w:szCs w:val="2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0ADAA9" w:rsidR="00F102CC" w:rsidRPr="0076735A" w:rsidRDefault="0076735A" w:rsidP="0076735A">
            <w:pPr>
              <w:jc w:val="center"/>
              <w:rPr>
                <w:rFonts w:ascii="Noto Sans" w:eastAsia="Noto Sans" w:hAnsi="Noto Sans" w:cs="Noto Sans"/>
                <w:bCs/>
                <w:color w:val="434343"/>
                <w:sz w:val="28"/>
                <w:szCs w:val="28"/>
              </w:rPr>
            </w:pPr>
            <w:r>
              <w:rPr>
                <w:rFonts w:ascii="Noto Sans" w:eastAsia="Noto Sans" w:hAnsi="Noto Sans" w:cs="Noto Sans"/>
                <w:bCs/>
                <w:color w:val="434343"/>
                <w:sz w:val="28"/>
                <w:szCs w:val="2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D513C3E" w:rsidR="00F102CC" w:rsidRPr="009F7129" w:rsidRDefault="0076735A">
            <w:pPr>
              <w:rPr>
                <w:rFonts w:ascii="Noto Sans" w:eastAsia="Noto Sans" w:hAnsi="Noto Sans" w:cs="Noto Sans"/>
                <w:bCs/>
                <w:color w:val="434343"/>
                <w:sz w:val="18"/>
                <w:szCs w:val="18"/>
              </w:rPr>
            </w:pPr>
            <w:r w:rsidRPr="009F7129">
              <w:rPr>
                <w:rFonts w:ascii="Noto Sans" w:eastAsia="Noto Sans" w:hAnsi="Noto Sans" w:cs="Noto Sans"/>
                <w:bCs/>
                <w:color w:val="434343"/>
                <w:sz w:val="18"/>
                <w:szCs w:val="18"/>
              </w:rPr>
              <w:t>HEK</w:t>
            </w:r>
            <w:r w:rsidR="009F7129" w:rsidRPr="009F7129">
              <w:rPr>
                <w:rFonts w:ascii="Noto Sans" w:eastAsia="Noto Sans" w:hAnsi="Noto Sans" w:cs="Noto Sans"/>
                <w:bCs/>
                <w:color w:val="434343"/>
                <w:sz w:val="18"/>
                <w:szCs w:val="18"/>
              </w:rPr>
              <w:t>293</w:t>
            </w:r>
            <w:r w:rsidRPr="009F7129">
              <w:rPr>
                <w:rFonts w:ascii="Noto Sans" w:eastAsia="Noto Sans" w:hAnsi="Noto Sans" w:cs="Noto Sans"/>
                <w:bCs/>
                <w:color w:val="434343"/>
                <w:sz w:val="18"/>
                <w:szCs w:val="18"/>
              </w:rPr>
              <w:t xml:space="preserve"> cells used in the study</w:t>
            </w:r>
            <w:r w:rsidR="009F7129" w:rsidRPr="009F7129">
              <w:rPr>
                <w:rFonts w:ascii="Noto Sans" w:eastAsia="Noto Sans" w:hAnsi="Noto Sans" w:cs="Noto Sans"/>
                <w:bCs/>
                <w:color w:val="434343"/>
                <w:sz w:val="18"/>
                <w:szCs w:val="18"/>
              </w:rPr>
              <w:t xml:space="preserve"> are </w:t>
            </w:r>
            <w:r w:rsidR="009F7129" w:rsidRPr="009F7129">
              <w:rPr>
                <w:rFonts w:ascii="Noto Sans" w:hAnsi="Noto Sans" w:cs="Noto Sans"/>
                <w:color w:val="040C28"/>
                <w:sz w:val="18"/>
                <w:szCs w:val="18"/>
              </w:rPr>
              <w:t>immortalized human embryonic kidney cells</w:t>
            </w:r>
            <w:r w:rsidR="009F7129" w:rsidRPr="009F7129">
              <w:rPr>
                <w:rFonts w:ascii="Noto Sans" w:hAnsi="Noto Sans" w:cs="Noto Sans"/>
                <w:color w:val="040C28"/>
                <w:sz w:val="18"/>
                <w:szCs w:val="18"/>
              </w:rPr>
              <w:t>, as</w:t>
            </w:r>
            <w:r w:rsidRPr="009F7129">
              <w:rPr>
                <w:rFonts w:ascii="Noto Sans" w:eastAsia="Noto Sans" w:hAnsi="Noto Sans" w:cs="Noto Sans"/>
                <w:bCs/>
                <w:color w:val="434343"/>
                <w:sz w:val="18"/>
                <w:szCs w:val="18"/>
              </w:rPr>
              <w:t xml:space="preserve"> described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78CA70" w:rsidR="00F102CC" w:rsidRPr="00F6134D" w:rsidRDefault="0076735A" w:rsidP="00F6134D">
            <w:pPr>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2CC8E1" w:rsidR="00F102CC" w:rsidRPr="00F6134D" w:rsidRDefault="0076735A" w:rsidP="00F6134D">
            <w:pPr>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23565B" w:rsidR="00F102CC" w:rsidRPr="00F6134D" w:rsidRDefault="0076735A" w:rsidP="00F6134D">
            <w:pPr>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B482D9" w:rsidR="00F102CC" w:rsidRPr="00F6134D" w:rsidRDefault="0076735A" w:rsidP="00F6134D">
            <w:pPr>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0CBBF7" w:rsidR="00F102CC" w:rsidRPr="00F6134D" w:rsidRDefault="0076735A" w:rsidP="00F6134D">
            <w:pPr>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93C1A2" w:rsidR="00F102CC" w:rsidRPr="00F6134D" w:rsidRDefault="0076735A" w:rsidP="00F6134D">
            <w:pPr>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782198"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81723D" w:rsidR="00F102CC" w:rsidRPr="003D5AF6" w:rsidRDefault="007673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Detailed step-by-step protocol is listed in the materials and </w:t>
            </w:r>
            <w:r>
              <w:rPr>
                <w:rFonts w:ascii="Noto Sans" w:eastAsia="Noto Sans" w:hAnsi="Noto Sans" w:cs="Noto Sans"/>
                <w:bCs/>
                <w:color w:val="434343"/>
                <w:sz w:val="18"/>
                <w:szCs w:val="18"/>
              </w:rPr>
              <w:lastRenderedPageBreak/>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F6134D" w:rsidRDefault="00427975"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6D83F1"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087496"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6BB282"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ABE5A9"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626E44AC" w:rsidR="00F102CC" w:rsidRPr="00F6134D" w:rsidRDefault="00F102CC" w:rsidP="00F6134D">
            <w:pPr>
              <w:spacing w:line="225" w:lineRule="auto"/>
              <w:ind w:left="540"/>
              <w:jc w:val="center"/>
              <w:rPr>
                <w:rFonts w:ascii="Noto Sans" w:eastAsia="Noto Sans" w:hAnsi="Noto Sans" w:cs="Noto Sans"/>
                <w:bCs/>
                <w:color w:val="434343"/>
                <w:sz w:val="28"/>
                <w:szCs w:val="28"/>
              </w:rPr>
            </w:pP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F6134D" w:rsidRDefault="00427975"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CC62A11"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948A5E1"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1086D9"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121212"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4BEAD7"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7D440D"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F6134D" w:rsidRDefault="00427975" w:rsidP="00F6134D">
            <w:pPr>
              <w:spacing w:line="225" w:lineRule="auto"/>
              <w:jc w:val="center"/>
              <w:rPr>
                <w:rFonts w:ascii="Noto Sans" w:eastAsia="Noto Sans" w:hAnsi="Noto Sans" w:cs="Noto Sans"/>
                <w:b/>
                <w:color w:val="434343"/>
                <w:sz w:val="28"/>
                <w:szCs w:val="28"/>
              </w:rPr>
            </w:pPr>
            <w:r w:rsidRPr="00F6134D">
              <w:rPr>
                <w:rFonts w:ascii="Noto Sans" w:eastAsia="Noto Sans" w:hAnsi="Noto Sans" w:cs="Noto Sans"/>
                <w:b/>
                <w:color w:val="434343"/>
                <w:sz w:val="28"/>
                <w:szCs w:val="2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A869A2" w:rsidR="00F102CC" w:rsidRPr="00F6134D" w:rsidRDefault="0076735A"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5395DD3E" w:rsidR="00F102CC" w:rsidRPr="00F6134D" w:rsidRDefault="00F102CC" w:rsidP="00F6134D">
            <w:pPr>
              <w:spacing w:line="225" w:lineRule="auto"/>
              <w:ind w:left="540"/>
              <w:jc w:val="center"/>
              <w:rPr>
                <w:rFonts w:ascii="Noto Sans" w:eastAsia="Noto Sans" w:hAnsi="Noto Sans" w:cs="Noto Sans"/>
                <w:b/>
                <w:color w:val="434343"/>
                <w:sz w:val="28"/>
                <w:szCs w:val="28"/>
              </w:rPr>
            </w:pP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F6134D" w:rsidRDefault="00427975" w:rsidP="00F6134D">
            <w:pPr>
              <w:spacing w:line="225" w:lineRule="auto"/>
              <w:jc w:val="center"/>
              <w:rPr>
                <w:rFonts w:ascii="Noto Sans" w:eastAsia="Noto Sans" w:hAnsi="Noto Sans" w:cs="Noto Sans"/>
                <w:b/>
                <w:color w:val="434343"/>
                <w:sz w:val="28"/>
                <w:szCs w:val="28"/>
              </w:rPr>
            </w:pPr>
            <w:r w:rsidRPr="00F6134D">
              <w:rPr>
                <w:rFonts w:ascii="Noto Sans" w:eastAsia="Noto Sans" w:hAnsi="Noto Sans" w:cs="Noto Sans"/>
                <w:b/>
                <w:color w:val="434343"/>
                <w:sz w:val="28"/>
                <w:szCs w:val="2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4C43E3" w:rsidR="00F102CC" w:rsidRPr="003D5AF6" w:rsidRDefault="007673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is a section </w:t>
            </w:r>
            <w:r w:rsidR="00F6134D">
              <w:rPr>
                <w:rFonts w:ascii="Noto Sans" w:eastAsia="Noto Sans" w:hAnsi="Noto Sans" w:cs="Noto Sans"/>
                <w:bCs/>
                <w:color w:val="434343"/>
                <w:sz w:val="18"/>
                <w:szCs w:val="18"/>
              </w:rPr>
              <w:t>in materials and methods titled ‘Statistical information’ that details statistics used in the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F6134D" w:rsidRDefault="00F102CC" w:rsidP="00F6134D">
            <w:pPr>
              <w:spacing w:line="225" w:lineRule="auto"/>
              <w:jc w:val="center"/>
              <w:rPr>
                <w:rFonts w:ascii="Noto Sans" w:eastAsia="Noto Sans" w:hAnsi="Noto Sans" w:cs="Noto Sans"/>
                <w:bCs/>
                <w:color w:val="434343"/>
                <w:sz w:val="28"/>
                <w:szCs w:val="2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37556772" w:rsidR="00F102CC" w:rsidRPr="00F6134D" w:rsidRDefault="00F102CC" w:rsidP="00F6134D">
            <w:pPr>
              <w:spacing w:line="225" w:lineRule="auto"/>
              <w:ind w:left="540"/>
              <w:jc w:val="center"/>
              <w:rPr>
                <w:rFonts w:ascii="Noto Sans" w:eastAsia="Noto Sans" w:hAnsi="Noto Sans" w:cs="Noto Sans"/>
                <w:b/>
                <w:color w:val="434343"/>
                <w:sz w:val="28"/>
                <w:szCs w:val="28"/>
              </w:rPr>
            </w:pP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F6134D" w:rsidRDefault="00427975" w:rsidP="00F6134D">
            <w:pPr>
              <w:spacing w:line="225" w:lineRule="auto"/>
              <w:jc w:val="center"/>
              <w:rPr>
                <w:rFonts w:ascii="Noto Sans" w:eastAsia="Noto Sans" w:hAnsi="Noto Sans" w:cs="Noto Sans"/>
                <w:b/>
                <w:color w:val="434343"/>
                <w:sz w:val="28"/>
                <w:szCs w:val="28"/>
              </w:rPr>
            </w:pPr>
            <w:r w:rsidRPr="00F6134D">
              <w:rPr>
                <w:rFonts w:ascii="Noto Sans" w:eastAsia="Noto Sans" w:hAnsi="Noto Sans" w:cs="Noto Sans"/>
                <w:b/>
                <w:color w:val="434343"/>
                <w:sz w:val="28"/>
                <w:szCs w:val="2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ECA191F" w:rsidR="00F102CC" w:rsidRPr="003D5AF6" w:rsidRDefault="00843AA1">
            <w:pPr>
              <w:spacing w:line="225" w:lineRule="auto"/>
              <w:rPr>
                <w:rFonts w:ascii="Noto Sans" w:eastAsia="Noto Sans" w:hAnsi="Noto Sans" w:cs="Noto Sans"/>
                <w:bCs/>
                <w:color w:val="434343"/>
                <w:sz w:val="18"/>
                <w:szCs w:val="18"/>
              </w:rPr>
            </w:pPr>
            <w:r w:rsidRPr="00843AA1">
              <w:rPr>
                <w:rFonts w:ascii="Noto Sans" w:eastAsia="Noto Sans" w:hAnsi="Noto Sans" w:cs="Noto Sans"/>
                <w:bCs/>
                <w:color w:val="434343"/>
                <w:sz w:val="18"/>
                <w:szCs w:val="18"/>
              </w:rPr>
              <w:t>The source data is available in the supplement file and referred to in the legend of the associated figure/table.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00FBCCC" w:rsidR="00F102CC" w:rsidRPr="00F6134D" w:rsidRDefault="00F102CC" w:rsidP="00F6134D">
            <w:pPr>
              <w:spacing w:line="225" w:lineRule="auto"/>
              <w:jc w:val="center"/>
              <w:rPr>
                <w:rFonts w:ascii="Noto Sans" w:eastAsia="Noto Sans" w:hAnsi="Noto Sans" w:cs="Noto Sans"/>
                <w:bCs/>
                <w:color w:val="434343"/>
                <w:sz w:val="28"/>
                <w:szCs w:val="2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E046AF" w:rsidR="00F102CC" w:rsidRPr="00F6134D" w:rsidRDefault="00F6134D"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04932B" w:rsidR="00F102CC" w:rsidRPr="00F6134D" w:rsidRDefault="00F6134D"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8ED288" w:rsidR="00F102CC" w:rsidRPr="00F6134D" w:rsidRDefault="00F6134D"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92F7344" w:rsidR="00F102CC" w:rsidRPr="00F6134D" w:rsidRDefault="00F6134D" w:rsidP="00F6134D">
            <w:pPr>
              <w:spacing w:line="225" w:lineRule="auto"/>
              <w:jc w:val="center"/>
              <w:rPr>
                <w:rFonts w:ascii="Noto Sans" w:eastAsia="Noto Sans" w:hAnsi="Noto Sans" w:cs="Noto Sans"/>
                <w:bCs/>
                <w:color w:val="434343"/>
                <w:sz w:val="28"/>
                <w:szCs w:val="28"/>
              </w:rPr>
            </w:pPr>
            <w:r w:rsidRPr="00F6134D">
              <w:rPr>
                <w:rFonts w:ascii="Noto Sans" w:eastAsia="Noto Sans" w:hAnsi="Noto Sans" w:cs="Noto Sans"/>
                <w:bCs/>
                <w:color w:val="434343"/>
                <w:sz w:val="28"/>
                <w:szCs w:val="2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C65B298" w:rsidR="00F102CC" w:rsidRPr="003D5AF6" w:rsidRDefault="00F61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816894" w:rsidR="00F102CC" w:rsidRPr="003D5AF6" w:rsidRDefault="00F61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4287" w14:textId="77777777" w:rsidR="0054669C" w:rsidRDefault="0054669C">
      <w:r>
        <w:separator/>
      </w:r>
    </w:p>
  </w:endnote>
  <w:endnote w:type="continuationSeparator" w:id="0">
    <w:p w14:paraId="1715E8F4" w14:textId="77777777" w:rsidR="0054669C" w:rsidRDefault="0054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910B" w14:textId="77777777" w:rsidR="0054669C" w:rsidRDefault="0054669C">
      <w:r>
        <w:separator/>
      </w:r>
    </w:p>
  </w:footnote>
  <w:footnote w:type="continuationSeparator" w:id="0">
    <w:p w14:paraId="30E90DF9" w14:textId="77777777" w:rsidR="0054669C" w:rsidRDefault="0054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2944447">
    <w:abstractNumId w:val="2"/>
  </w:num>
  <w:num w:numId="2" w16cid:durableId="248275479">
    <w:abstractNumId w:val="0"/>
  </w:num>
  <w:num w:numId="3" w16cid:durableId="268199861">
    <w:abstractNumId w:val="1"/>
  </w:num>
  <w:num w:numId="4" w16cid:durableId="1941789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4669C"/>
    <w:rsid w:val="005B0259"/>
    <w:rsid w:val="005F4BCD"/>
    <w:rsid w:val="006514EB"/>
    <w:rsid w:val="007054B6"/>
    <w:rsid w:val="0076735A"/>
    <w:rsid w:val="00843AA1"/>
    <w:rsid w:val="009C7B26"/>
    <w:rsid w:val="009F7129"/>
    <w:rsid w:val="00A07E9E"/>
    <w:rsid w:val="00A11E52"/>
    <w:rsid w:val="00BD41E9"/>
    <w:rsid w:val="00C84413"/>
    <w:rsid w:val="00D52B5E"/>
    <w:rsid w:val="00EA1ED8"/>
    <w:rsid w:val="00F102CC"/>
    <w:rsid w:val="00F6134D"/>
    <w:rsid w:val="00F91042"/>
    <w:rsid w:val="00FA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Dinesh Indurthi Venkata</cp:lastModifiedBy>
  <cp:revision>11</cp:revision>
  <dcterms:created xsi:type="dcterms:W3CDTF">2022-02-28T12:21:00Z</dcterms:created>
  <dcterms:modified xsi:type="dcterms:W3CDTF">2023-06-07T17:58:00Z</dcterms:modified>
</cp:coreProperties>
</file>