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5D" w:rsidRPr="000C0CF8" w:rsidRDefault="0016425D" w:rsidP="0016425D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Figure 6 – Source Data 2.</w:t>
      </w:r>
      <w:r w:rsidRPr="000C0C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C0CF8">
        <w:rPr>
          <w:rFonts w:asciiTheme="minorHAnsi" w:hAnsiTheme="minorHAnsi" w:cstheme="minorHAnsi"/>
          <w:color w:val="000000" w:themeColor="text1"/>
        </w:rPr>
        <w:t>Cellular components recognized by IgG or IgA antibodies extracted from the diseased liver tissues (Observed vs. Expected)</w:t>
      </w:r>
    </w:p>
    <w:tbl>
      <w:tblPr>
        <w:tblpPr w:leftFromText="180" w:rightFromText="180" w:vertAnchor="text" w:horzAnchor="page" w:tblpX="961" w:tblpY="378"/>
        <w:tblW w:w="10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913"/>
        <w:gridCol w:w="1047"/>
        <w:gridCol w:w="913"/>
        <w:gridCol w:w="1377"/>
        <w:gridCol w:w="897"/>
        <w:gridCol w:w="1236"/>
        <w:gridCol w:w="1630"/>
        <w:gridCol w:w="1422"/>
      </w:tblGrid>
      <w:tr w:rsidR="0016425D" w:rsidRPr="00EA6772" w:rsidTr="00D37DA2">
        <w:trPr>
          <w:trHeight w:val="775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Antigen enriched cellular component</w:t>
            </w:r>
          </w:p>
        </w:tc>
        <w:tc>
          <w:tcPr>
            <w:tcW w:w="9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Cytosol</w:t>
            </w:r>
          </w:p>
        </w:tc>
        <w:tc>
          <w:tcPr>
            <w:tcW w:w="104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Cytoplasm</w:t>
            </w:r>
          </w:p>
        </w:tc>
        <w:tc>
          <w:tcPr>
            <w:tcW w:w="91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Nucleus</w:t>
            </w:r>
          </w:p>
        </w:tc>
        <w:tc>
          <w:tcPr>
            <w:tcW w:w="137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Mitochondrion</w:t>
            </w:r>
          </w:p>
        </w:tc>
        <w:tc>
          <w:tcPr>
            <w:tcW w:w="89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Focal adhesion</w:t>
            </w:r>
          </w:p>
        </w:tc>
        <w:tc>
          <w:tcPr>
            <w:tcW w:w="1236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Extracellular exosome</w:t>
            </w:r>
          </w:p>
        </w:tc>
        <w:tc>
          <w:tcPr>
            <w:tcW w:w="163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Mitochondrial intermembrane space</w:t>
            </w:r>
          </w:p>
        </w:tc>
        <w:tc>
          <w:tcPr>
            <w:tcW w:w="142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Ruffle membrane</w:t>
            </w:r>
          </w:p>
        </w:tc>
      </w:tr>
      <w:tr w:rsidR="0016425D" w:rsidRPr="00EA6772" w:rsidTr="00D37DA2">
        <w:trPr>
          <w:trHeight w:val="193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SAH (IgG)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P&lt;0.0001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P&lt;0.0001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P&lt;0.0001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</w:tr>
      <w:tr w:rsidR="0016425D" w:rsidRPr="00EA6772" w:rsidTr="00D37DA2">
        <w:trPr>
          <w:trHeight w:val="193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SAH (IgA)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P&lt;0.05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  <w:tr w:rsidR="0016425D" w:rsidRPr="00EA6772" w:rsidTr="00D37DA2">
        <w:trPr>
          <w:trHeight w:val="193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AC (IgG)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  <w:tr w:rsidR="0016425D" w:rsidRPr="00EA6772" w:rsidTr="00D37DA2">
        <w:trPr>
          <w:trHeight w:val="193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AC (IgA)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  <w:tr w:rsidR="0016425D" w:rsidRPr="00EA6772" w:rsidTr="00D37DA2">
        <w:trPr>
          <w:trHeight w:val="387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HBV</w:t>
            </w:r>
          </w:p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(IgG or IgA)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  <w:tr w:rsidR="0016425D" w:rsidRPr="00EA6772" w:rsidTr="00D37DA2">
        <w:trPr>
          <w:trHeight w:val="387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HCV</w:t>
            </w:r>
          </w:p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(IgG or IgA)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  <w:tr w:rsidR="0016425D" w:rsidRPr="00EA6772" w:rsidTr="00D37DA2">
        <w:trPr>
          <w:trHeight w:val="387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 xml:space="preserve">NASH </w:t>
            </w:r>
          </w:p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(IgG or IgA)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  <w:tr w:rsidR="0016425D" w:rsidRPr="00EA6772" w:rsidTr="00D37DA2">
        <w:trPr>
          <w:trHeight w:val="387"/>
        </w:trPr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AIH</w:t>
            </w:r>
          </w:p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b/>
                <w:bCs/>
                <w:color w:val="FFFFFF"/>
                <w:kern w:val="24"/>
                <w:sz w:val="18"/>
                <w:lang w:eastAsia="en-US"/>
              </w:rPr>
              <w:t>(IgG or IgA)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9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425D" w:rsidRPr="00EA6772" w:rsidRDefault="0016425D" w:rsidP="00D37DA2">
            <w:pPr>
              <w:jc w:val="center"/>
              <w:rPr>
                <w:rFonts w:ascii="Arial" w:hAnsi="Arial" w:cs="Arial"/>
                <w:sz w:val="18"/>
                <w:szCs w:val="36"/>
                <w:lang w:eastAsia="en-US"/>
              </w:rPr>
            </w:pPr>
            <w:r w:rsidRPr="00EA6772">
              <w:rPr>
                <w:color w:val="000000"/>
                <w:kern w:val="24"/>
                <w:sz w:val="18"/>
                <w:lang w:eastAsia="en-US"/>
              </w:rPr>
              <w:t>ns</w:t>
            </w:r>
          </w:p>
        </w:tc>
      </w:tr>
    </w:tbl>
    <w:p w:rsidR="0016425D" w:rsidRDefault="0016425D" w:rsidP="0016425D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93C30" w:rsidRDefault="00793C30">
      <w:bookmarkStart w:id="0" w:name="_GoBack"/>
      <w:bookmarkEnd w:id="0"/>
    </w:p>
    <w:sectPr w:rsidR="0079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5D"/>
    <w:rsid w:val="0016425D"/>
    <w:rsid w:val="00621737"/>
    <w:rsid w:val="007019AB"/>
    <w:rsid w:val="007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BF00D-0912-41C8-9254-2E1B581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Ahmadi</dc:creator>
  <cp:keywords/>
  <dc:description/>
  <cp:lastModifiedBy>Ali Reza Ahmadi</cp:lastModifiedBy>
  <cp:revision>1</cp:revision>
  <dcterms:created xsi:type="dcterms:W3CDTF">2023-10-10T12:27:00Z</dcterms:created>
  <dcterms:modified xsi:type="dcterms:W3CDTF">2023-10-10T12:28:00Z</dcterms:modified>
</cp:coreProperties>
</file>