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1"/>
        <w:spacing w:lineRule="auto" w:line="480"/>
        <w:rPr/>
      </w:pPr>
      <w:r>
        <w:rPr>
          <w:rFonts w:eastAsia="Times New Roman" w:cs="Times New Roman" w:ascii="Times New Roman" w:hAnsi="Times New Roman"/>
          <w:b/>
          <w:bCs/>
        </w:rPr>
        <w:t xml:space="preserve">Supplementary file </w:t>
      </w:r>
      <w:r>
        <w:rPr>
          <w:rFonts w:eastAsia="Times New Roman" w:cs="Times New Roman" w:ascii="Times New Roman" w:hAnsi="Times New Roman"/>
          <w:b/>
          <w:bCs/>
        </w:rPr>
        <w:t>1</w:t>
      </w:r>
      <w:r>
        <w:rPr>
          <w:rFonts w:eastAsia="Times New Roman" w:cs="Times New Roman" w:ascii="Times New Roman" w:hAnsi="Times New Roman"/>
          <w:b/>
          <w:bCs/>
        </w:rPr>
        <w:t xml:space="preserve">. </w:t>
      </w:r>
      <w:r>
        <w:rPr>
          <w:rFonts w:eastAsia="Times New Roman" w:cs="Times New Roman" w:ascii="Times New Roman" w:hAnsi="Times New Roman"/>
        </w:rPr>
        <w:t>Mean parameter estimates and probability of direction (PD) for the effects of increases in intraspecific diversity, interspecific richness, water availability and insect richness on measures of herbivory, plant mortality, and insect richness</w:t>
      </w:r>
    </w:p>
    <w:tbl>
      <w:tblPr>
        <w:tblW w:w="9356" w:type="dxa"/>
        <w:jc w:val="left"/>
        <w:tblInd w:w="-60" w:type="dxa"/>
        <w:tblLayout w:type="fixed"/>
        <w:tblCellMar>
          <w:top w:w="0" w:type="dxa"/>
          <w:left w:w="29" w:type="dxa"/>
          <w:bottom w:w="0" w:type="dxa"/>
          <w:right w:w="29" w:type="dxa"/>
        </w:tblCellMar>
      </w:tblPr>
      <w:tblGrid>
        <w:gridCol w:w="1322"/>
        <w:gridCol w:w="2318"/>
        <w:gridCol w:w="2316"/>
        <w:gridCol w:w="1871"/>
        <w:gridCol w:w="1529"/>
      </w:tblGrid>
      <w:tr>
        <w:trPr>
          <w:trHeight w:val="256" w:hRule="atLeast"/>
        </w:trPr>
        <w:tc>
          <w:tcPr>
            <w:tcW w:w="1322" w:type="dxa"/>
            <w:tcBorders>
              <w:top w:val="double" w:sz="4" w:space="0" w:color="000000"/>
              <w:bottom w:val="double" w:sz="4" w:space="0" w:color="000000"/>
            </w:tcBorders>
            <w:vAlign w:val="bottom"/>
          </w:tcPr>
          <w:p>
            <w:pPr>
              <w:pStyle w:val="Normal"/>
              <w:widowControl w:val="false"/>
              <w:bidi w:val="0"/>
              <w:spacing w:lineRule="auto" w:line="240"/>
              <w:jc w:val="left"/>
              <w:rPr/>
            </w:pPr>
            <w:r>
              <w:rPr/>
              <w:t>Site</w:t>
            </w:r>
          </w:p>
        </w:tc>
        <w:tc>
          <w:tcPr>
            <w:tcW w:w="2318" w:type="dxa"/>
            <w:tcBorders>
              <w:top w:val="double" w:sz="4" w:space="0" w:color="000000"/>
              <w:bottom w:val="double" w:sz="4" w:space="0" w:color="000000"/>
            </w:tcBorders>
            <w:vAlign w:val="bottom"/>
          </w:tcPr>
          <w:p>
            <w:pPr>
              <w:pStyle w:val="Normal"/>
              <w:widowControl w:val="false"/>
              <w:bidi w:val="0"/>
              <w:spacing w:lineRule="auto" w:line="240"/>
              <w:jc w:val="left"/>
              <w:rPr/>
            </w:pPr>
            <w:r>
              <w:rPr/>
              <w:t>Predictor variable</w:t>
            </w:r>
          </w:p>
        </w:tc>
        <w:tc>
          <w:tcPr>
            <w:tcW w:w="2316" w:type="dxa"/>
            <w:tcBorders>
              <w:top w:val="double" w:sz="4" w:space="0" w:color="000000"/>
              <w:bottom w:val="double" w:sz="4" w:space="0" w:color="000000"/>
            </w:tcBorders>
            <w:vAlign w:val="bottom"/>
          </w:tcPr>
          <w:p>
            <w:pPr>
              <w:pStyle w:val="Normal"/>
              <w:widowControl w:val="false"/>
              <w:bidi w:val="0"/>
              <w:spacing w:lineRule="auto" w:line="240"/>
              <w:jc w:val="left"/>
              <w:rPr/>
            </w:pPr>
            <w:r>
              <w:rPr/>
              <w:t>Response variable</w:t>
            </w:r>
          </w:p>
        </w:tc>
        <w:tc>
          <w:tcPr>
            <w:tcW w:w="1871" w:type="dxa"/>
            <w:tcBorders>
              <w:top w:val="double" w:sz="4" w:space="0" w:color="000000"/>
              <w:bottom w:val="double" w:sz="4" w:space="0" w:color="000000"/>
            </w:tcBorders>
            <w:vAlign w:val="bottom"/>
          </w:tcPr>
          <w:p>
            <w:pPr>
              <w:pStyle w:val="Normal"/>
              <w:widowControl w:val="false"/>
              <w:bidi w:val="0"/>
              <w:spacing w:lineRule="auto" w:line="240"/>
              <w:jc w:val="right"/>
              <w:rPr/>
            </w:pPr>
            <w:r>
              <w:rPr/>
              <w:t>Mean parameter estimate</w:t>
            </w:r>
          </w:p>
        </w:tc>
        <w:tc>
          <w:tcPr>
            <w:tcW w:w="1529" w:type="dxa"/>
            <w:tcBorders>
              <w:top w:val="double" w:sz="4" w:space="0" w:color="000000"/>
              <w:bottom w:val="double" w:sz="4" w:space="0" w:color="000000"/>
            </w:tcBorders>
            <w:vAlign w:val="bottom"/>
          </w:tcPr>
          <w:p>
            <w:pPr>
              <w:pStyle w:val="Normal"/>
              <w:widowControl w:val="false"/>
              <w:bidi w:val="0"/>
              <w:spacing w:lineRule="auto" w:line="240"/>
              <w:jc w:val="right"/>
              <w:rPr/>
            </w:pPr>
            <w:r>
              <w:rPr/>
              <w:t>PD</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-0.87</w:t>
            </w:r>
          </w:p>
        </w:tc>
        <w:tc>
          <w:tcPr>
            <w:tcW w:w="1529" w:type="dxa"/>
            <w:tcBorders/>
            <w:tcMar>
              <w:left w:w="30" w:type="dxa"/>
              <w:right w:w="30" w:type="dxa"/>
            </w:tcMar>
            <w:vAlign w:val="bottom"/>
          </w:tcPr>
          <w:p>
            <w:pPr>
              <w:pStyle w:val="Normal"/>
              <w:widowControl w:val="false"/>
              <w:bidi w:val="0"/>
              <w:spacing w:lineRule="auto" w:line="240"/>
              <w:jc w:val="right"/>
              <w:rPr/>
            </w:pPr>
            <w:r>
              <w:rPr/>
              <w:t>63.59%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-3.26</w:t>
            </w:r>
          </w:p>
        </w:tc>
        <w:tc>
          <w:tcPr>
            <w:tcW w:w="1529" w:type="dxa"/>
            <w:tcBorders/>
            <w:tcMar>
              <w:left w:w="30" w:type="dxa"/>
              <w:right w:w="30" w:type="dxa"/>
            </w:tcMar>
            <w:vAlign w:val="bottom"/>
          </w:tcPr>
          <w:p>
            <w:pPr>
              <w:pStyle w:val="Normal"/>
              <w:widowControl w:val="false"/>
              <w:bidi w:val="0"/>
              <w:spacing w:lineRule="auto" w:line="240"/>
              <w:jc w:val="right"/>
              <w:rPr/>
            </w:pPr>
            <w:r>
              <w:rPr/>
              <w:t>71.60%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-9.97</w:t>
            </w:r>
          </w:p>
        </w:tc>
        <w:tc>
          <w:tcPr>
            <w:tcW w:w="1529" w:type="dxa"/>
            <w:tcBorders/>
            <w:tcMar>
              <w:left w:w="30" w:type="dxa"/>
              <w:right w:w="30" w:type="dxa"/>
            </w:tcMar>
            <w:vAlign w:val="bottom"/>
          </w:tcPr>
          <w:p>
            <w:pPr>
              <w:pStyle w:val="Normal"/>
              <w:widowControl w:val="false"/>
              <w:bidi w:val="0"/>
              <w:spacing w:lineRule="auto" w:line="240"/>
              <w:jc w:val="right"/>
              <w:rPr/>
            </w:pPr>
            <w:r>
              <w:rPr/>
              <w:t>57.31%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-0.02</w:t>
            </w:r>
          </w:p>
        </w:tc>
        <w:tc>
          <w:tcPr>
            <w:tcW w:w="1529" w:type="dxa"/>
            <w:tcBorders/>
            <w:tcMar>
              <w:left w:w="30" w:type="dxa"/>
              <w:right w:w="30" w:type="dxa"/>
            </w:tcMar>
            <w:vAlign w:val="bottom"/>
          </w:tcPr>
          <w:p>
            <w:pPr>
              <w:pStyle w:val="Normal"/>
              <w:widowControl w:val="false"/>
              <w:bidi w:val="0"/>
              <w:spacing w:lineRule="auto" w:line="240"/>
              <w:jc w:val="right"/>
              <w:rPr/>
            </w:pPr>
            <w:r>
              <w:rPr/>
              <w:t>59.41%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6.50</w:t>
            </w:r>
          </w:p>
        </w:tc>
        <w:tc>
          <w:tcPr>
            <w:tcW w:w="1529" w:type="dxa"/>
            <w:tcBorders/>
            <w:tcMar>
              <w:left w:w="30" w:type="dxa"/>
              <w:right w:w="30" w:type="dxa"/>
            </w:tcMar>
            <w:vAlign w:val="bottom"/>
          </w:tcPr>
          <w:p>
            <w:pPr>
              <w:pStyle w:val="Normal"/>
              <w:widowControl w:val="false"/>
              <w:bidi w:val="0"/>
              <w:spacing w:lineRule="auto" w:line="240"/>
              <w:jc w:val="right"/>
              <w:rPr/>
            </w:pPr>
            <w:r>
              <w:rPr/>
              <w:t>92.48%</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8.78</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6.63</w:t>
            </w:r>
          </w:p>
        </w:tc>
        <w:tc>
          <w:tcPr>
            <w:tcW w:w="1529" w:type="dxa"/>
            <w:tcBorders/>
            <w:tcMar>
              <w:left w:w="30" w:type="dxa"/>
              <w:right w:w="30" w:type="dxa"/>
            </w:tcMar>
            <w:vAlign w:val="bottom"/>
          </w:tcPr>
          <w:p>
            <w:pPr>
              <w:pStyle w:val="Normal"/>
              <w:widowControl w:val="false"/>
              <w:bidi w:val="0"/>
              <w:spacing w:lineRule="auto" w:line="240"/>
              <w:jc w:val="right"/>
              <w:rPr/>
            </w:pPr>
            <w:r>
              <w:rPr/>
              <w:t>96.73%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17.86</w:t>
            </w:r>
          </w:p>
        </w:tc>
        <w:tc>
          <w:tcPr>
            <w:tcW w:w="1529" w:type="dxa"/>
            <w:tcBorders/>
            <w:tcMar>
              <w:left w:w="30" w:type="dxa"/>
              <w:right w:w="30" w:type="dxa"/>
            </w:tcMar>
            <w:vAlign w:val="bottom"/>
          </w:tcPr>
          <w:p>
            <w:pPr>
              <w:pStyle w:val="Normal"/>
              <w:widowControl w:val="false"/>
              <w:bidi w:val="0"/>
              <w:spacing w:lineRule="auto" w:line="240"/>
              <w:jc w:val="right"/>
              <w:rPr/>
            </w:pPr>
            <w:r>
              <w:rPr/>
              <w:t>71.13%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3.35</w:t>
            </w:r>
          </w:p>
        </w:tc>
        <w:tc>
          <w:tcPr>
            <w:tcW w:w="1529" w:type="dxa"/>
            <w:tcBorders/>
            <w:tcMar>
              <w:left w:w="30" w:type="dxa"/>
              <w:right w:w="30" w:type="dxa"/>
            </w:tcMar>
            <w:vAlign w:val="bottom"/>
          </w:tcPr>
          <w:p>
            <w:pPr>
              <w:pStyle w:val="Normal"/>
              <w:widowControl w:val="false"/>
              <w:bidi w:val="0"/>
              <w:spacing w:lineRule="auto" w:line="240"/>
              <w:jc w:val="right"/>
              <w:rPr/>
            </w:pPr>
            <w:r>
              <w:rPr/>
              <w:t>66.21%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0.02</w:t>
            </w:r>
          </w:p>
        </w:tc>
        <w:tc>
          <w:tcPr>
            <w:tcW w:w="1529" w:type="dxa"/>
            <w:tcBorders/>
            <w:tcMar>
              <w:left w:w="30" w:type="dxa"/>
              <w:right w:w="30" w:type="dxa"/>
            </w:tcMar>
            <w:vAlign w:val="bottom"/>
          </w:tcPr>
          <w:p>
            <w:pPr>
              <w:pStyle w:val="Normal"/>
              <w:widowControl w:val="false"/>
              <w:bidi w:val="0"/>
              <w:spacing w:lineRule="auto" w:line="240"/>
              <w:jc w:val="right"/>
              <w:rPr/>
            </w:pPr>
            <w:r>
              <w:rPr/>
              <w:t>50.34%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7.40</w:t>
            </w:r>
          </w:p>
        </w:tc>
        <w:tc>
          <w:tcPr>
            <w:tcW w:w="1529" w:type="dxa"/>
            <w:tcBorders/>
            <w:tcMar>
              <w:left w:w="30" w:type="dxa"/>
              <w:right w:w="30" w:type="dxa"/>
            </w:tcMar>
            <w:vAlign w:val="bottom"/>
          </w:tcPr>
          <w:p>
            <w:pPr>
              <w:pStyle w:val="Normal"/>
              <w:widowControl w:val="false"/>
              <w:bidi w:val="0"/>
              <w:spacing w:lineRule="auto" w:line="240"/>
              <w:jc w:val="right"/>
              <w:rPr/>
            </w:pPr>
            <w:r>
              <w:rPr/>
              <w:t>83.01%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-52.43</w:t>
            </w:r>
          </w:p>
        </w:tc>
        <w:tc>
          <w:tcPr>
            <w:tcW w:w="1529" w:type="dxa"/>
            <w:tcBorders/>
            <w:tcMar>
              <w:left w:w="30" w:type="dxa"/>
              <w:right w:w="30" w:type="dxa"/>
            </w:tcMar>
            <w:vAlign w:val="bottom"/>
          </w:tcPr>
          <w:p>
            <w:pPr>
              <w:pStyle w:val="Normal"/>
              <w:widowControl w:val="false"/>
              <w:bidi w:val="0"/>
              <w:spacing w:lineRule="auto" w:line="240"/>
              <w:jc w:val="right"/>
              <w:rPr/>
            </w:pPr>
            <w:r>
              <w:rPr/>
              <w:t>73.46%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0.20</w:t>
            </w:r>
          </w:p>
        </w:tc>
        <w:tc>
          <w:tcPr>
            <w:tcW w:w="1529" w:type="dxa"/>
            <w:tcBorders/>
            <w:tcMar>
              <w:left w:w="30" w:type="dxa"/>
              <w:right w:w="30" w:type="dxa"/>
            </w:tcMar>
            <w:vAlign w:val="bottom"/>
          </w:tcPr>
          <w:p>
            <w:pPr>
              <w:pStyle w:val="Normal"/>
              <w:widowControl w:val="false"/>
              <w:bidi w:val="0"/>
              <w:spacing w:lineRule="auto" w:line="240"/>
              <w:jc w:val="right"/>
              <w:rPr/>
            </w:pPr>
            <w:r>
              <w:rPr/>
              <w:t>95.00%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10.66</w:t>
            </w:r>
          </w:p>
        </w:tc>
        <w:tc>
          <w:tcPr>
            <w:tcW w:w="1529" w:type="dxa"/>
            <w:tcBorders/>
            <w:tcMar>
              <w:left w:w="30" w:type="dxa"/>
              <w:right w:w="30" w:type="dxa"/>
            </w:tcMar>
            <w:vAlign w:val="bottom"/>
          </w:tcPr>
          <w:p>
            <w:pPr>
              <w:pStyle w:val="Normal"/>
              <w:widowControl w:val="false"/>
              <w:bidi w:val="0"/>
              <w:spacing w:lineRule="auto" w:line="240"/>
              <w:jc w:val="right"/>
              <w:rPr/>
            </w:pPr>
            <w:r>
              <w:rPr/>
              <w:t>80.22%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-4.19</w:t>
            </w:r>
          </w:p>
        </w:tc>
        <w:tc>
          <w:tcPr>
            <w:tcW w:w="1529" w:type="dxa"/>
            <w:tcBorders/>
            <w:tcMar>
              <w:left w:w="30" w:type="dxa"/>
              <w:right w:w="30" w:type="dxa"/>
            </w:tcMar>
            <w:vAlign w:val="bottom"/>
          </w:tcPr>
          <w:p>
            <w:pPr>
              <w:pStyle w:val="Normal"/>
              <w:widowControl w:val="false"/>
              <w:bidi w:val="0"/>
              <w:spacing w:lineRule="auto" w:line="240"/>
              <w:jc w:val="right"/>
              <w:rPr/>
            </w:pPr>
            <w:r>
              <w:rPr/>
              <w:t>98.73%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-6.33</w:t>
            </w:r>
          </w:p>
        </w:tc>
        <w:tc>
          <w:tcPr>
            <w:tcW w:w="1529" w:type="dxa"/>
            <w:tcBorders/>
            <w:tcMar>
              <w:left w:w="30" w:type="dxa"/>
              <w:right w:w="30" w:type="dxa"/>
            </w:tcMar>
            <w:vAlign w:val="bottom"/>
          </w:tcPr>
          <w:p>
            <w:pPr>
              <w:pStyle w:val="Normal"/>
              <w:widowControl w:val="false"/>
              <w:bidi w:val="0"/>
              <w:spacing w:lineRule="auto" w:line="240"/>
              <w:jc w:val="right"/>
              <w:rPr/>
            </w:pPr>
            <w:r>
              <w:rPr/>
              <w:t>89.46%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-118.10</w:t>
            </w:r>
          </w:p>
        </w:tc>
        <w:tc>
          <w:tcPr>
            <w:tcW w:w="1529" w:type="dxa"/>
            <w:tcBorders/>
            <w:tcMar>
              <w:left w:w="30" w:type="dxa"/>
              <w:right w:w="30" w:type="dxa"/>
            </w:tcMar>
            <w:vAlign w:val="bottom"/>
          </w:tcPr>
          <w:p>
            <w:pPr>
              <w:pStyle w:val="Normal"/>
              <w:widowControl w:val="false"/>
              <w:bidi w:val="0"/>
              <w:spacing w:lineRule="auto" w:line="240"/>
              <w:jc w:val="right"/>
              <w:rPr/>
            </w:pPr>
            <w:r>
              <w:rPr/>
              <w:t>91.35%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-0.07</w:t>
            </w:r>
          </w:p>
        </w:tc>
        <w:tc>
          <w:tcPr>
            <w:tcW w:w="1529" w:type="dxa"/>
            <w:tcBorders/>
            <w:tcMar>
              <w:left w:w="30" w:type="dxa"/>
              <w:right w:w="30" w:type="dxa"/>
            </w:tcMar>
            <w:vAlign w:val="bottom"/>
          </w:tcPr>
          <w:p>
            <w:pPr>
              <w:pStyle w:val="Normal"/>
              <w:widowControl w:val="false"/>
              <w:bidi w:val="0"/>
              <w:spacing w:lineRule="auto" w:line="240"/>
              <w:jc w:val="right"/>
              <w:rPr/>
            </w:pPr>
            <w:r>
              <w:rPr/>
              <w:t>64.52%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All</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5.15</w:t>
            </w:r>
          </w:p>
        </w:tc>
        <w:tc>
          <w:tcPr>
            <w:tcW w:w="1529" w:type="dxa"/>
            <w:tcBorders/>
            <w:tcMar>
              <w:left w:w="30" w:type="dxa"/>
              <w:right w:w="30" w:type="dxa"/>
            </w:tcMar>
            <w:vAlign w:val="bottom"/>
          </w:tcPr>
          <w:p>
            <w:pPr>
              <w:pStyle w:val="Normal"/>
              <w:widowControl w:val="false"/>
              <w:bidi w:val="0"/>
              <w:spacing w:lineRule="auto" w:line="240"/>
              <w:jc w:val="right"/>
              <w:rPr/>
            </w:pPr>
            <w:r>
              <w:rPr/>
              <w:t>79.29%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-0.10</w:t>
            </w:r>
          </w:p>
        </w:tc>
        <w:tc>
          <w:tcPr>
            <w:tcW w:w="1529" w:type="dxa"/>
            <w:tcBorders/>
            <w:tcMar>
              <w:left w:w="30" w:type="dxa"/>
              <w:right w:w="30" w:type="dxa"/>
            </w:tcMar>
            <w:vAlign w:val="bottom"/>
          </w:tcPr>
          <w:p>
            <w:pPr>
              <w:pStyle w:val="Normal"/>
              <w:widowControl w:val="false"/>
              <w:bidi w:val="0"/>
              <w:spacing w:lineRule="auto" w:line="240"/>
              <w:jc w:val="right"/>
              <w:rPr/>
            </w:pPr>
            <w:r>
              <w:rPr/>
              <w:t>52.68%</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2.86</w:t>
            </w:r>
          </w:p>
        </w:tc>
        <w:tc>
          <w:tcPr>
            <w:tcW w:w="1529" w:type="dxa"/>
            <w:tcBorders/>
            <w:tcMar>
              <w:left w:w="30" w:type="dxa"/>
              <w:right w:w="30" w:type="dxa"/>
            </w:tcMar>
            <w:vAlign w:val="bottom"/>
          </w:tcPr>
          <w:p>
            <w:pPr>
              <w:pStyle w:val="Normal"/>
              <w:widowControl w:val="false"/>
              <w:bidi w:val="0"/>
              <w:spacing w:lineRule="auto" w:line="240"/>
              <w:jc w:val="right"/>
              <w:rPr/>
            </w:pPr>
            <w:r>
              <w:rPr/>
              <w:t>79.84%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37.95</w:t>
            </w:r>
          </w:p>
        </w:tc>
        <w:tc>
          <w:tcPr>
            <w:tcW w:w="1529" w:type="dxa"/>
            <w:tcBorders/>
            <w:tcMar>
              <w:left w:w="30" w:type="dxa"/>
              <w:right w:w="30" w:type="dxa"/>
            </w:tcMar>
            <w:vAlign w:val="bottom"/>
          </w:tcPr>
          <w:p>
            <w:pPr>
              <w:pStyle w:val="Normal"/>
              <w:widowControl w:val="false"/>
              <w:bidi w:val="0"/>
              <w:spacing w:lineRule="auto" w:line="240"/>
              <w:jc w:val="right"/>
              <w:rPr/>
            </w:pPr>
            <w:r>
              <w:rPr/>
              <w:t>72.01%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0.10</w:t>
            </w:r>
          </w:p>
        </w:tc>
        <w:tc>
          <w:tcPr>
            <w:tcW w:w="1529" w:type="dxa"/>
            <w:tcBorders/>
            <w:tcMar>
              <w:left w:w="30" w:type="dxa"/>
              <w:right w:w="30" w:type="dxa"/>
            </w:tcMar>
            <w:vAlign w:val="bottom"/>
          </w:tcPr>
          <w:p>
            <w:pPr>
              <w:pStyle w:val="Normal"/>
              <w:widowControl w:val="false"/>
              <w:bidi w:val="0"/>
              <w:spacing w:lineRule="auto" w:line="240"/>
              <w:jc w:val="right"/>
              <w:rPr/>
            </w:pPr>
            <w:r>
              <w:rPr/>
              <w:t>98.07%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3.72</w:t>
            </w:r>
          </w:p>
        </w:tc>
        <w:tc>
          <w:tcPr>
            <w:tcW w:w="1529" w:type="dxa"/>
            <w:tcBorders/>
            <w:tcMar>
              <w:left w:w="30" w:type="dxa"/>
              <w:right w:w="30" w:type="dxa"/>
            </w:tcMar>
            <w:vAlign w:val="bottom"/>
          </w:tcPr>
          <w:p>
            <w:pPr>
              <w:pStyle w:val="Normal"/>
              <w:widowControl w:val="false"/>
              <w:bidi w:val="0"/>
              <w:spacing w:lineRule="auto" w:line="240"/>
              <w:jc w:val="right"/>
              <w:rPr/>
            </w:pPr>
            <w:r>
              <w:rPr/>
              <w:t>80.91%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7.53</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5.60</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-6.74</w:t>
            </w:r>
          </w:p>
        </w:tc>
        <w:tc>
          <w:tcPr>
            <w:tcW w:w="1529" w:type="dxa"/>
            <w:tcBorders/>
            <w:tcMar>
              <w:left w:w="30" w:type="dxa"/>
              <w:right w:w="30" w:type="dxa"/>
            </w:tcMar>
            <w:vAlign w:val="bottom"/>
          </w:tcPr>
          <w:p>
            <w:pPr>
              <w:pStyle w:val="Normal"/>
              <w:widowControl w:val="false"/>
              <w:bidi w:val="0"/>
              <w:spacing w:lineRule="auto" w:line="240"/>
              <w:jc w:val="right"/>
              <w:rPr/>
            </w:pPr>
            <w:r>
              <w:rPr/>
              <w:t>65.69%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3.60</w:t>
            </w:r>
          </w:p>
        </w:tc>
        <w:tc>
          <w:tcPr>
            <w:tcW w:w="1529" w:type="dxa"/>
            <w:tcBorders/>
            <w:tcMar>
              <w:left w:w="30" w:type="dxa"/>
              <w:right w:w="30" w:type="dxa"/>
            </w:tcMar>
            <w:vAlign w:val="bottom"/>
          </w:tcPr>
          <w:p>
            <w:pPr>
              <w:pStyle w:val="Normal"/>
              <w:widowControl w:val="false"/>
              <w:bidi w:val="0"/>
              <w:spacing w:lineRule="auto" w:line="240"/>
              <w:jc w:val="right"/>
              <w:rPr/>
            </w:pPr>
            <w:r>
              <w:rPr/>
              <w:t>66.25%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-2.43</w:t>
            </w:r>
          </w:p>
        </w:tc>
        <w:tc>
          <w:tcPr>
            <w:tcW w:w="1529" w:type="dxa"/>
            <w:tcBorders/>
            <w:tcMar>
              <w:left w:w="30" w:type="dxa"/>
              <w:right w:w="30" w:type="dxa"/>
            </w:tcMar>
            <w:vAlign w:val="bottom"/>
          </w:tcPr>
          <w:p>
            <w:pPr>
              <w:pStyle w:val="Normal"/>
              <w:widowControl w:val="false"/>
              <w:bidi w:val="0"/>
              <w:spacing w:lineRule="auto" w:line="240"/>
              <w:jc w:val="right"/>
              <w:rPr/>
            </w:pPr>
            <w:r>
              <w:rPr/>
              <w:t>91.53%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-4.89</w:t>
            </w:r>
          </w:p>
        </w:tc>
        <w:tc>
          <w:tcPr>
            <w:tcW w:w="1529" w:type="dxa"/>
            <w:tcBorders/>
            <w:tcMar>
              <w:left w:w="30" w:type="dxa"/>
              <w:right w:w="30" w:type="dxa"/>
            </w:tcMar>
            <w:vAlign w:val="bottom"/>
          </w:tcPr>
          <w:p>
            <w:pPr>
              <w:pStyle w:val="Normal"/>
              <w:widowControl w:val="false"/>
              <w:bidi w:val="0"/>
              <w:spacing w:lineRule="auto" w:line="240"/>
              <w:jc w:val="right"/>
              <w:rPr/>
            </w:pPr>
            <w:r>
              <w:rPr/>
              <w:t>89.55%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-89.88</w:t>
            </w:r>
          </w:p>
        </w:tc>
        <w:tc>
          <w:tcPr>
            <w:tcW w:w="1529" w:type="dxa"/>
            <w:tcBorders/>
            <w:tcMar>
              <w:left w:w="30" w:type="dxa"/>
              <w:right w:w="30" w:type="dxa"/>
            </w:tcMar>
            <w:vAlign w:val="bottom"/>
          </w:tcPr>
          <w:p>
            <w:pPr>
              <w:pStyle w:val="Normal"/>
              <w:widowControl w:val="false"/>
              <w:bidi w:val="0"/>
              <w:spacing w:lineRule="auto" w:line="240"/>
              <w:jc w:val="right"/>
              <w:rPr/>
            </w:pPr>
            <w:r>
              <w:rPr/>
              <w:t>83.97%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-0.08</w:t>
            </w:r>
          </w:p>
        </w:tc>
        <w:tc>
          <w:tcPr>
            <w:tcW w:w="1529" w:type="dxa"/>
            <w:tcBorders/>
            <w:tcMar>
              <w:left w:w="30" w:type="dxa"/>
              <w:right w:w="30" w:type="dxa"/>
            </w:tcMar>
            <w:vAlign w:val="bottom"/>
          </w:tcPr>
          <w:p>
            <w:pPr>
              <w:pStyle w:val="Normal"/>
              <w:widowControl w:val="false"/>
              <w:bidi w:val="0"/>
              <w:spacing w:lineRule="auto" w:line="240"/>
              <w:jc w:val="right"/>
              <w:rPr/>
            </w:pPr>
            <w:r>
              <w:rPr/>
              <w:t>93.43%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18.69</w:t>
            </w:r>
          </w:p>
        </w:tc>
        <w:tc>
          <w:tcPr>
            <w:tcW w:w="1529" w:type="dxa"/>
            <w:tcBorders/>
            <w:tcMar>
              <w:left w:w="30" w:type="dxa"/>
              <w:right w:w="30" w:type="dxa"/>
            </w:tcMar>
            <w:vAlign w:val="bottom"/>
          </w:tcPr>
          <w:p>
            <w:pPr>
              <w:pStyle w:val="Normal"/>
              <w:widowControl w:val="false"/>
              <w:bidi w:val="0"/>
              <w:spacing w:lineRule="auto" w:line="240"/>
              <w:jc w:val="right"/>
              <w:rPr/>
            </w:pPr>
            <w:r>
              <w:rPr/>
              <w:t>99.61%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-4.76</w:t>
            </w:r>
          </w:p>
        </w:tc>
        <w:tc>
          <w:tcPr>
            <w:tcW w:w="1529" w:type="dxa"/>
            <w:tcBorders/>
            <w:tcMar>
              <w:left w:w="30" w:type="dxa"/>
              <w:right w:w="30" w:type="dxa"/>
            </w:tcMar>
            <w:vAlign w:val="bottom"/>
          </w:tcPr>
          <w:p>
            <w:pPr>
              <w:pStyle w:val="Normal"/>
              <w:widowControl w:val="false"/>
              <w:bidi w:val="0"/>
              <w:spacing w:lineRule="auto" w:line="240"/>
              <w:jc w:val="right"/>
              <w:rPr/>
            </w:pPr>
            <w:r>
              <w:rPr/>
              <w:t>99.99%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-7.96</w:t>
            </w:r>
          </w:p>
        </w:tc>
        <w:tc>
          <w:tcPr>
            <w:tcW w:w="1529" w:type="dxa"/>
            <w:tcBorders/>
            <w:tcMar>
              <w:left w:w="30" w:type="dxa"/>
              <w:right w:w="30" w:type="dxa"/>
            </w:tcMar>
            <w:vAlign w:val="bottom"/>
          </w:tcPr>
          <w:p>
            <w:pPr>
              <w:pStyle w:val="Normal"/>
              <w:widowControl w:val="false"/>
              <w:bidi w:val="0"/>
              <w:spacing w:lineRule="auto" w:line="240"/>
              <w:jc w:val="right"/>
              <w:rPr/>
            </w:pPr>
            <w:r>
              <w:rPr/>
              <w:t>99.90%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-151.05</w:t>
            </w:r>
          </w:p>
        </w:tc>
        <w:tc>
          <w:tcPr>
            <w:tcW w:w="1529" w:type="dxa"/>
            <w:tcBorders/>
            <w:tcMar>
              <w:left w:w="30" w:type="dxa"/>
              <w:right w:w="30" w:type="dxa"/>
            </w:tcMar>
            <w:vAlign w:val="bottom"/>
          </w:tcPr>
          <w:p>
            <w:pPr>
              <w:pStyle w:val="Normal"/>
              <w:widowControl w:val="false"/>
              <w:bidi w:val="0"/>
              <w:spacing w:lineRule="auto" w:line="240"/>
              <w:jc w:val="right"/>
              <w:rPr/>
            </w:pPr>
            <w:r>
              <w:rPr/>
              <w:t>98.04%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-0.02</w:t>
            </w:r>
          </w:p>
        </w:tc>
        <w:tc>
          <w:tcPr>
            <w:tcW w:w="1529" w:type="dxa"/>
            <w:tcBorders/>
            <w:tcMar>
              <w:left w:w="30" w:type="dxa"/>
              <w:right w:w="30" w:type="dxa"/>
            </w:tcMar>
            <w:vAlign w:val="bottom"/>
          </w:tcPr>
          <w:p>
            <w:pPr>
              <w:pStyle w:val="Normal"/>
              <w:widowControl w:val="false"/>
              <w:bidi w:val="0"/>
              <w:spacing w:lineRule="auto" w:line="240"/>
              <w:jc w:val="right"/>
              <w:rPr/>
            </w:pPr>
            <w:r>
              <w:rPr/>
              <w:t>62.33%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Costa Rica</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12.09</w:t>
            </w:r>
          </w:p>
        </w:tc>
        <w:tc>
          <w:tcPr>
            <w:tcW w:w="1529" w:type="dxa"/>
            <w:tcBorders/>
            <w:tcMar>
              <w:left w:w="30" w:type="dxa"/>
              <w:right w:w="30" w:type="dxa"/>
            </w:tcMar>
            <w:vAlign w:val="bottom"/>
          </w:tcPr>
          <w:p>
            <w:pPr>
              <w:pStyle w:val="Normal"/>
              <w:widowControl w:val="false"/>
              <w:bidi w:val="0"/>
              <w:spacing w:lineRule="auto" w:line="240"/>
              <w:jc w:val="right"/>
              <w:rPr/>
            </w:pPr>
            <w:r>
              <w:rPr/>
              <w:t>99.74%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-3.50</w:t>
            </w:r>
          </w:p>
        </w:tc>
        <w:tc>
          <w:tcPr>
            <w:tcW w:w="1529" w:type="dxa"/>
            <w:tcBorders/>
            <w:tcMar>
              <w:left w:w="30" w:type="dxa"/>
              <w:right w:w="30" w:type="dxa"/>
            </w:tcMar>
            <w:vAlign w:val="bottom"/>
          </w:tcPr>
          <w:p>
            <w:pPr>
              <w:pStyle w:val="Normal"/>
              <w:widowControl w:val="false"/>
              <w:bidi w:val="0"/>
              <w:spacing w:lineRule="auto" w:line="240"/>
              <w:jc w:val="right"/>
              <w:rPr/>
            </w:pPr>
            <w:r>
              <w:rPr/>
              <w:t>99.87%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-8.10</w:t>
            </w:r>
          </w:p>
        </w:tc>
        <w:tc>
          <w:tcPr>
            <w:tcW w:w="1529" w:type="dxa"/>
            <w:tcBorders/>
            <w:tcMar>
              <w:left w:w="30" w:type="dxa"/>
              <w:right w:w="30" w:type="dxa"/>
            </w:tcMar>
            <w:vAlign w:val="bottom"/>
          </w:tcPr>
          <w:p>
            <w:pPr>
              <w:pStyle w:val="Normal"/>
              <w:widowControl w:val="false"/>
              <w:bidi w:val="0"/>
              <w:spacing w:lineRule="auto" w:line="240"/>
              <w:jc w:val="right"/>
              <w:rPr/>
            </w:pPr>
            <w:r>
              <w:rPr/>
              <w:t>99.95%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-80.24</w:t>
            </w:r>
          </w:p>
        </w:tc>
        <w:tc>
          <w:tcPr>
            <w:tcW w:w="1529" w:type="dxa"/>
            <w:tcBorders/>
            <w:tcMar>
              <w:left w:w="30" w:type="dxa"/>
              <w:right w:w="30" w:type="dxa"/>
            </w:tcMar>
            <w:vAlign w:val="bottom"/>
          </w:tcPr>
          <w:p>
            <w:pPr>
              <w:pStyle w:val="Normal"/>
              <w:widowControl w:val="false"/>
              <w:bidi w:val="0"/>
              <w:spacing w:lineRule="auto" w:line="240"/>
              <w:jc w:val="right"/>
              <w:rPr/>
            </w:pPr>
            <w:r>
              <w:rPr/>
              <w:t>92.45%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-0.18</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20.46</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8.68</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8.23</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22.77</w:t>
            </w:r>
          </w:p>
        </w:tc>
        <w:tc>
          <w:tcPr>
            <w:tcW w:w="1529" w:type="dxa"/>
            <w:tcBorders/>
            <w:tcMar>
              <w:left w:w="30" w:type="dxa"/>
              <w:right w:w="30" w:type="dxa"/>
            </w:tcMar>
            <w:vAlign w:val="bottom"/>
          </w:tcPr>
          <w:p>
            <w:pPr>
              <w:pStyle w:val="Normal"/>
              <w:widowControl w:val="false"/>
              <w:bidi w:val="0"/>
              <w:spacing w:lineRule="auto" w:line="240"/>
              <w:jc w:val="right"/>
              <w:rPr/>
            </w:pPr>
            <w:r>
              <w:rPr/>
              <w:t>97.99%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7.46</w:t>
            </w:r>
          </w:p>
        </w:tc>
        <w:tc>
          <w:tcPr>
            <w:tcW w:w="1529" w:type="dxa"/>
            <w:tcBorders/>
            <w:tcMar>
              <w:left w:w="30" w:type="dxa"/>
              <w:right w:w="30" w:type="dxa"/>
            </w:tcMar>
            <w:vAlign w:val="bottom"/>
          </w:tcPr>
          <w:p>
            <w:pPr>
              <w:pStyle w:val="Normal"/>
              <w:widowControl w:val="false"/>
              <w:bidi w:val="0"/>
              <w:spacing w:lineRule="auto" w:line="240"/>
              <w:jc w:val="right"/>
              <w:rPr/>
            </w:pPr>
            <w:r>
              <w:rPr/>
              <w:t>81.29%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-1.74</w:t>
            </w:r>
          </w:p>
        </w:tc>
        <w:tc>
          <w:tcPr>
            <w:tcW w:w="1529" w:type="dxa"/>
            <w:tcBorders/>
            <w:tcMar>
              <w:left w:w="30" w:type="dxa"/>
              <w:right w:w="30" w:type="dxa"/>
            </w:tcMar>
            <w:vAlign w:val="bottom"/>
          </w:tcPr>
          <w:p>
            <w:pPr>
              <w:pStyle w:val="Normal"/>
              <w:widowControl w:val="false"/>
              <w:bidi w:val="0"/>
              <w:spacing w:lineRule="auto" w:line="240"/>
              <w:jc w:val="right"/>
              <w:rPr/>
            </w:pPr>
            <w:r>
              <w:rPr/>
              <w:t>89.56%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8.46</w:t>
            </w:r>
          </w:p>
        </w:tc>
        <w:tc>
          <w:tcPr>
            <w:tcW w:w="1529" w:type="dxa"/>
            <w:tcBorders/>
            <w:tcMar>
              <w:left w:w="30" w:type="dxa"/>
              <w:right w:w="30" w:type="dxa"/>
            </w:tcMar>
            <w:vAlign w:val="bottom"/>
          </w:tcPr>
          <w:p>
            <w:pPr>
              <w:pStyle w:val="Normal"/>
              <w:widowControl w:val="false"/>
              <w:bidi w:val="0"/>
              <w:spacing w:lineRule="auto" w:line="240"/>
              <w:jc w:val="right"/>
              <w:rPr/>
            </w:pPr>
            <w:r>
              <w:rPr/>
              <w:t>99.73%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16.01</w:t>
            </w:r>
          </w:p>
        </w:tc>
        <w:tc>
          <w:tcPr>
            <w:tcW w:w="1529" w:type="dxa"/>
            <w:tcBorders/>
            <w:tcMar>
              <w:left w:w="30" w:type="dxa"/>
              <w:right w:w="30" w:type="dxa"/>
            </w:tcMar>
            <w:vAlign w:val="bottom"/>
          </w:tcPr>
          <w:p>
            <w:pPr>
              <w:pStyle w:val="Normal"/>
              <w:widowControl w:val="false"/>
              <w:bidi w:val="0"/>
              <w:spacing w:lineRule="auto" w:line="240"/>
              <w:jc w:val="right"/>
              <w:rPr/>
            </w:pPr>
            <w:r>
              <w:rPr/>
              <w:t>57.91%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0.58</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7.78</w:t>
            </w:r>
          </w:p>
        </w:tc>
        <w:tc>
          <w:tcPr>
            <w:tcW w:w="1529" w:type="dxa"/>
            <w:tcBorders/>
            <w:tcMar>
              <w:left w:w="30" w:type="dxa"/>
              <w:right w:w="30" w:type="dxa"/>
            </w:tcMar>
            <w:vAlign w:val="bottom"/>
          </w:tcPr>
          <w:p>
            <w:pPr>
              <w:pStyle w:val="Normal"/>
              <w:widowControl w:val="false"/>
              <w:bidi w:val="0"/>
              <w:spacing w:lineRule="auto" w:line="240"/>
              <w:jc w:val="right"/>
              <w:rPr/>
            </w:pPr>
            <w:r>
              <w:rPr/>
              <w:t>85.86%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-2.67</w:t>
            </w:r>
          </w:p>
        </w:tc>
        <w:tc>
          <w:tcPr>
            <w:tcW w:w="1529" w:type="dxa"/>
            <w:tcBorders/>
            <w:tcMar>
              <w:left w:w="30" w:type="dxa"/>
              <w:right w:w="30" w:type="dxa"/>
            </w:tcMar>
            <w:vAlign w:val="bottom"/>
          </w:tcPr>
          <w:p>
            <w:pPr>
              <w:pStyle w:val="Normal"/>
              <w:widowControl w:val="false"/>
              <w:bidi w:val="0"/>
              <w:spacing w:lineRule="auto" w:line="240"/>
              <w:jc w:val="right"/>
              <w:rPr/>
            </w:pPr>
            <w:r>
              <w:rPr/>
              <w:t>99.52%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-5.72</w:t>
            </w:r>
          </w:p>
        </w:tc>
        <w:tc>
          <w:tcPr>
            <w:tcW w:w="1529" w:type="dxa"/>
            <w:tcBorders/>
            <w:tcMar>
              <w:left w:w="30" w:type="dxa"/>
              <w:right w:w="30" w:type="dxa"/>
            </w:tcMar>
            <w:vAlign w:val="bottom"/>
          </w:tcPr>
          <w:p>
            <w:pPr>
              <w:pStyle w:val="Normal"/>
              <w:widowControl w:val="false"/>
              <w:bidi w:val="0"/>
              <w:spacing w:lineRule="auto" w:line="240"/>
              <w:jc w:val="right"/>
              <w:rPr/>
            </w:pPr>
            <w:r>
              <w:rPr/>
              <w:t>99.78%</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-28.52</w:t>
            </w:r>
          </w:p>
        </w:tc>
        <w:tc>
          <w:tcPr>
            <w:tcW w:w="1529" w:type="dxa"/>
            <w:tcBorders/>
            <w:tcMar>
              <w:left w:w="30" w:type="dxa"/>
              <w:right w:w="30" w:type="dxa"/>
            </w:tcMar>
            <w:vAlign w:val="bottom"/>
          </w:tcPr>
          <w:p>
            <w:pPr>
              <w:pStyle w:val="Normal"/>
              <w:widowControl w:val="false"/>
              <w:bidi w:val="0"/>
              <w:spacing w:lineRule="auto" w:line="240"/>
              <w:jc w:val="right"/>
              <w:rPr/>
            </w:pPr>
            <w:r>
              <w:rPr/>
              <w:t>68.94%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0.04</w:t>
            </w:r>
          </w:p>
        </w:tc>
        <w:tc>
          <w:tcPr>
            <w:tcW w:w="1529" w:type="dxa"/>
            <w:tcBorders/>
            <w:tcMar>
              <w:left w:w="30" w:type="dxa"/>
              <w:right w:w="30" w:type="dxa"/>
            </w:tcMar>
            <w:vAlign w:val="bottom"/>
          </w:tcPr>
          <w:p>
            <w:pPr>
              <w:pStyle w:val="Normal"/>
              <w:widowControl w:val="false"/>
              <w:bidi w:val="0"/>
              <w:spacing w:lineRule="auto" w:line="240"/>
              <w:jc w:val="right"/>
              <w:rPr/>
            </w:pPr>
            <w:r>
              <w:rPr/>
              <w:t>85.57%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Ecuador</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5.51</w:t>
            </w:r>
          </w:p>
        </w:tc>
        <w:tc>
          <w:tcPr>
            <w:tcW w:w="1529" w:type="dxa"/>
            <w:tcBorders/>
            <w:tcMar>
              <w:left w:w="30" w:type="dxa"/>
              <w:right w:w="30" w:type="dxa"/>
            </w:tcMar>
            <w:vAlign w:val="bottom"/>
          </w:tcPr>
          <w:p>
            <w:pPr>
              <w:pStyle w:val="Normal"/>
              <w:widowControl w:val="false"/>
              <w:bidi w:val="0"/>
              <w:spacing w:lineRule="auto" w:line="240"/>
              <w:jc w:val="right"/>
              <w:rPr/>
            </w:pPr>
            <w:r>
              <w:rPr/>
              <w:t>90.57%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-2.15</w:t>
            </w:r>
          </w:p>
        </w:tc>
        <w:tc>
          <w:tcPr>
            <w:tcW w:w="1529" w:type="dxa"/>
            <w:tcBorders/>
            <w:tcMar>
              <w:left w:w="30" w:type="dxa"/>
              <w:right w:w="30" w:type="dxa"/>
            </w:tcMar>
            <w:vAlign w:val="bottom"/>
          </w:tcPr>
          <w:p>
            <w:pPr>
              <w:pStyle w:val="Normal"/>
              <w:widowControl w:val="false"/>
              <w:bidi w:val="0"/>
              <w:spacing w:lineRule="auto" w:line="240"/>
              <w:jc w:val="right"/>
              <w:rPr/>
            </w:pPr>
            <w:r>
              <w:rPr/>
              <w:t>98.59%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-4.29</w:t>
            </w:r>
          </w:p>
        </w:tc>
        <w:tc>
          <w:tcPr>
            <w:tcW w:w="1529" w:type="dxa"/>
            <w:tcBorders/>
            <w:tcMar>
              <w:left w:w="30" w:type="dxa"/>
              <w:right w:w="30" w:type="dxa"/>
            </w:tcMar>
            <w:vAlign w:val="bottom"/>
          </w:tcPr>
          <w:p>
            <w:pPr>
              <w:pStyle w:val="Normal"/>
              <w:widowControl w:val="false"/>
              <w:bidi w:val="0"/>
              <w:spacing w:lineRule="auto" w:line="240"/>
              <w:jc w:val="right"/>
              <w:rPr/>
            </w:pPr>
            <w:r>
              <w:rPr/>
              <w:t>97.74%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-24.33</w:t>
            </w:r>
          </w:p>
        </w:tc>
        <w:tc>
          <w:tcPr>
            <w:tcW w:w="1529" w:type="dxa"/>
            <w:tcBorders/>
            <w:tcMar>
              <w:left w:w="30" w:type="dxa"/>
              <w:right w:w="30" w:type="dxa"/>
            </w:tcMar>
            <w:vAlign w:val="bottom"/>
          </w:tcPr>
          <w:p>
            <w:pPr>
              <w:pStyle w:val="Normal"/>
              <w:widowControl w:val="false"/>
              <w:bidi w:val="0"/>
              <w:spacing w:lineRule="auto" w:line="240"/>
              <w:jc w:val="right"/>
              <w:rPr/>
            </w:pPr>
            <w:r>
              <w:rPr/>
              <w:t>67.12%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0.02</w:t>
            </w:r>
          </w:p>
        </w:tc>
        <w:tc>
          <w:tcPr>
            <w:tcW w:w="1529" w:type="dxa"/>
            <w:tcBorders/>
            <w:tcMar>
              <w:left w:w="30" w:type="dxa"/>
              <w:right w:w="30" w:type="dxa"/>
            </w:tcMar>
            <w:vAlign w:val="bottom"/>
          </w:tcPr>
          <w:p>
            <w:pPr>
              <w:pStyle w:val="Normal"/>
              <w:widowControl w:val="false"/>
              <w:bidi w:val="0"/>
              <w:spacing w:lineRule="auto" w:line="240"/>
              <w:jc w:val="right"/>
              <w:rPr/>
            </w:pPr>
            <w:r>
              <w:rPr/>
              <w:t>75.41%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1.57</w:t>
            </w:r>
          </w:p>
        </w:tc>
        <w:tc>
          <w:tcPr>
            <w:tcW w:w="1529" w:type="dxa"/>
            <w:tcBorders/>
            <w:tcMar>
              <w:left w:w="30" w:type="dxa"/>
              <w:right w:w="30" w:type="dxa"/>
            </w:tcMar>
            <w:vAlign w:val="bottom"/>
          </w:tcPr>
          <w:p>
            <w:pPr>
              <w:pStyle w:val="Normal"/>
              <w:widowControl w:val="false"/>
              <w:bidi w:val="0"/>
              <w:spacing w:lineRule="auto" w:line="240"/>
              <w:jc w:val="right"/>
              <w:rPr/>
            </w:pPr>
            <w:r>
              <w:rPr/>
              <w:t>66.65%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11.17</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12.22</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80.94</w:t>
            </w:r>
          </w:p>
        </w:tc>
        <w:tc>
          <w:tcPr>
            <w:tcW w:w="1529" w:type="dxa"/>
            <w:tcBorders/>
            <w:tcMar>
              <w:left w:w="30" w:type="dxa"/>
              <w:right w:w="30" w:type="dxa"/>
            </w:tcMar>
            <w:vAlign w:val="bottom"/>
          </w:tcPr>
          <w:p>
            <w:pPr>
              <w:pStyle w:val="Normal"/>
              <w:widowControl w:val="false"/>
              <w:bidi w:val="0"/>
              <w:spacing w:lineRule="auto" w:line="240"/>
              <w:jc w:val="right"/>
              <w:rPr/>
            </w:pPr>
            <w:r>
              <w:rPr/>
              <w:t>99.99%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1.95</w:t>
            </w:r>
          </w:p>
        </w:tc>
        <w:tc>
          <w:tcPr>
            <w:tcW w:w="1529" w:type="dxa"/>
            <w:tcBorders/>
            <w:tcMar>
              <w:left w:w="30" w:type="dxa"/>
              <w:right w:w="30" w:type="dxa"/>
            </w:tcMar>
            <w:vAlign w:val="bottom"/>
          </w:tcPr>
          <w:p>
            <w:pPr>
              <w:pStyle w:val="Normal"/>
              <w:widowControl w:val="false"/>
              <w:bidi w:val="0"/>
              <w:spacing w:lineRule="auto" w:line="240"/>
              <w:jc w:val="right"/>
              <w:rPr/>
            </w:pPr>
            <w:r>
              <w:rPr/>
              <w:t>58.03%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2.02</w:t>
            </w:r>
          </w:p>
        </w:tc>
        <w:tc>
          <w:tcPr>
            <w:tcW w:w="1529" w:type="dxa"/>
            <w:tcBorders/>
            <w:tcMar>
              <w:left w:w="30" w:type="dxa"/>
              <w:right w:w="30" w:type="dxa"/>
            </w:tcMar>
            <w:vAlign w:val="bottom"/>
          </w:tcPr>
          <w:p>
            <w:pPr>
              <w:pStyle w:val="Normal"/>
              <w:widowControl w:val="false"/>
              <w:bidi w:val="0"/>
              <w:spacing w:lineRule="auto" w:line="240"/>
              <w:jc w:val="right"/>
              <w:rPr/>
            </w:pPr>
            <w:r>
              <w:rPr/>
              <w:t>90.42%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6.39</w:t>
            </w:r>
          </w:p>
        </w:tc>
        <w:tc>
          <w:tcPr>
            <w:tcW w:w="1529" w:type="dxa"/>
            <w:tcBorders/>
            <w:tcMar>
              <w:left w:w="30" w:type="dxa"/>
              <w:right w:w="30" w:type="dxa"/>
            </w:tcMar>
            <w:vAlign w:val="bottom"/>
          </w:tcPr>
          <w:p>
            <w:pPr>
              <w:pStyle w:val="Normal"/>
              <w:widowControl w:val="false"/>
              <w:bidi w:val="0"/>
              <w:spacing w:lineRule="auto" w:line="240"/>
              <w:jc w:val="right"/>
              <w:rPr/>
            </w:pPr>
            <w:r>
              <w:rPr/>
              <w:t>97.05%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-116.52</w:t>
            </w:r>
          </w:p>
        </w:tc>
        <w:tc>
          <w:tcPr>
            <w:tcW w:w="1529" w:type="dxa"/>
            <w:tcBorders/>
            <w:tcMar>
              <w:left w:w="30" w:type="dxa"/>
              <w:right w:w="30" w:type="dxa"/>
            </w:tcMar>
            <w:vAlign w:val="bottom"/>
          </w:tcPr>
          <w:p>
            <w:pPr>
              <w:pStyle w:val="Normal"/>
              <w:widowControl w:val="false"/>
              <w:bidi w:val="0"/>
              <w:spacing w:lineRule="auto" w:line="240"/>
              <w:jc w:val="right"/>
              <w:rPr/>
            </w:pPr>
            <w:r>
              <w:rPr/>
              <w:t>90.64%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0.04</w:t>
            </w:r>
          </w:p>
        </w:tc>
        <w:tc>
          <w:tcPr>
            <w:tcW w:w="1529" w:type="dxa"/>
            <w:tcBorders/>
            <w:tcMar>
              <w:left w:w="30" w:type="dxa"/>
              <w:right w:w="30" w:type="dxa"/>
            </w:tcMar>
            <w:vAlign w:val="bottom"/>
          </w:tcPr>
          <w:p>
            <w:pPr>
              <w:pStyle w:val="Normal"/>
              <w:widowControl w:val="false"/>
              <w:bidi w:val="0"/>
              <w:spacing w:lineRule="auto" w:line="240"/>
              <w:jc w:val="right"/>
              <w:rPr/>
            </w:pPr>
            <w:r>
              <w:rPr/>
              <w:t>80.94%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Mogi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17.14</w:t>
            </w:r>
          </w:p>
        </w:tc>
        <w:tc>
          <w:tcPr>
            <w:tcW w:w="1529" w:type="dxa"/>
            <w:tcBorders/>
            <w:tcMar>
              <w:left w:w="30" w:type="dxa"/>
              <w:right w:w="30" w:type="dxa"/>
            </w:tcMar>
            <w:vAlign w:val="bottom"/>
          </w:tcPr>
          <w:p>
            <w:pPr>
              <w:pStyle w:val="Normal"/>
              <w:widowControl w:val="false"/>
              <w:bidi w:val="0"/>
              <w:spacing w:lineRule="auto" w:line="240"/>
              <w:jc w:val="right"/>
              <w:rPr/>
            </w:pPr>
            <w:r>
              <w:rPr/>
              <w:t>99.05%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-0.09</w:t>
            </w:r>
          </w:p>
        </w:tc>
        <w:tc>
          <w:tcPr>
            <w:tcW w:w="1529" w:type="dxa"/>
            <w:tcBorders/>
            <w:tcMar>
              <w:left w:w="30" w:type="dxa"/>
              <w:right w:w="30" w:type="dxa"/>
            </w:tcMar>
            <w:vAlign w:val="bottom"/>
          </w:tcPr>
          <w:p>
            <w:pPr>
              <w:pStyle w:val="Normal"/>
              <w:widowControl w:val="false"/>
              <w:bidi w:val="0"/>
              <w:spacing w:lineRule="auto" w:line="240"/>
              <w:jc w:val="right"/>
              <w:rPr/>
            </w:pPr>
            <w:r>
              <w:rPr/>
              <w:t>51.56%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-9.11</w:t>
            </w:r>
          </w:p>
        </w:tc>
        <w:tc>
          <w:tcPr>
            <w:tcW w:w="1529" w:type="dxa"/>
            <w:tcBorders/>
            <w:tcMar>
              <w:left w:w="30" w:type="dxa"/>
              <w:right w:w="30" w:type="dxa"/>
            </w:tcMar>
            <w:vAlign w:val="bottom"/>
          </w:tcPr>
          <w:p>
            <w:pPr>
              <w:pStyle w:val="Normal"/>
              <w:widowControl w:val="false"/>
              <w:bidi w:val="0"/>
              <w:spacing w:lineRule="auto" w:line="240"/>
              <w:jc w:val="right"/>
              <w:rPr/>
            </w:pPr>
            <w:r>
              <w:rPr/>
              <w:t>94.39%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-58.63</w:t>
            </w:r>
          </w:p>
        </w:tc>
        <w:tc>
          <w:tcPr>
            <w:tcW w:w="1529" w:type="dxa"/>
            <w:tcBorders/>
            <w:tcMar>
              <w:left w:w="30" w:type="dxa"/>
              <w:right w:w="30" w:type="dxa"/>
            </w:tcMar>
            <w:vAlign w:val="bottom"/>
          </w:tcPr>
          <w:p>
            <w:pPr>
              <w:pStyle w:val="Normal"/>
              <w:widowControl w:val="false"/>
              <w:bidi w:val="0"/>
              <w:spacing w:lineRule="auto" w:line="240"/>
              <w:jc w:val="right"/>
              <w:rPr/>
            </w:pPr>
            <w:r>
              <w:rPr/>
              <w:t>73.32%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-0.03</w:t>
            </w:r>
          </w:p>
        </w:tc>
        <w:tc>
          <w:tcPr>
            <w:tcW w:w="1529" w:type="dxa"/>
            <w:tcBorders/>
            <w:tcMar>
              <w:left w:w="30" w:type="dxa"/>
              <w:right w:w="30" w:type="dxa"/>
            </w:tcMar>
            <w:vAlign w:val="bottom"/>
          </w:tcPr>
          <w:p>
            <w:pPr>
              <w:pStyle w:val="Normal"/>
              <w:widowControl w:val="false"/>
              <w:bidi w:val="0"/>
              <w:spacing w:lineRule="auto" w:line="240"/>
              <w:jc w:val="right"/>
              <w:rPr/>
            </w:pPr>
            <w:r>
              <w:rPr/>
              <w:t>63.89%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2.84</w:t>
            </w:r>
          </w:p>
        </w:tc>
        <w:tc>
          <w:tcPr>
            <w:tcW w:w="1529" w:type="dxa"/>
            <w:tcBorders/>
            <w:tcMar>
              <w:left w:w="30" w:type="dxa"/>
              <w:right w:w="30" w:type="dxa"/>
            </w:tcMar>
            <w:vAlign w:val="bottom"/>
          </w:tcPr>
          <w:p>
            <w:pPr>
              <w:pStyle w:val="Normal"/>
              <w:widowControl w:val="false"/>
              <w:bidi w:val="0"/>
              <w:spacing w:lineRule="auto" w:line="240"/>
              <w:jc w:val="right"/>
              <w:rPr/>
            </w:pPr>
            <w:r>
              <w:rPr/>
              <w:t>74.08%</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8.09</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4.38</w:t>
            </w:r>
          </w:p>
        </w:tc>
        <w:tc>
          <w:tcPr>
            <w:tcW w:w="1529" w:type="dxa"/>
            <w:tcBorders/>
            <w:tcMar>
              <w:left w:w="30" w:type="dxa"/>
              <w:right w:w="30" w:type="dxa"/>
            </w:tcMar>
            <w:vAlign w:val="bottom"/>
          </w:tcPr>
          <w:p>
            <w:pPr>
              <w:pStyle w:val="Normal"/>
              <w:widowControl w:val="false"/>
              <w:bidi w:val="0"/>
              <w:spacing w:lineRule="auto" w:line="240"/>
              <w:jc w:val="right"/>
              <w:rPr/>
            </w:pPr>
            <w:r>
              <w:rPr/>
              <w:t>99.51%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30.07</w:t>
            </w:r>
          </w:p>
        </w:tc>
        <w:tc>
          <w:tcPr>
            <w:tcW w:w="1529" w:type="dxa"/>
            <w:tcBorders/>
            <w:tcMar>
              <w:left w:w="30" w:type="dxa"/>
              <w:right w:w="30" w:type="dxa"/>
            </w:tcMar>
            <w:vAlign w:val="bottom"/>
          </w:tcPr>
          <w:p>
            <w:pPr>
              <w:pStyle w:val="Normal"/>
              <w:widowControl w:val="false"/>
              <w:bidi w:val="0"/>
              <w:spacing w:lineRule="auto" w:line="240"/>
              <w:jc w:val="right"/>
              <w:rPr/>
            </w:pPr>
            <w:r>
              <w:rPr/>
              <w:t>87.18%</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-2.31</w:t>
            </w:r>
          </w:p>
        </w:tc>
        <w:tc>
          <w:tcPr>
            <w:tcW w:w="1529" w:type="dxa"/>
            <w:tcBorders/>
            <w:tcMar>
              <w:left w:w="30" w:type="dxa"/>
              <w:right w:w="30" w:type="dxa"/>
            </w:tcMar>
            <w:vAlign w:val="bottom"/>
          </w:tcPr>
          <w:p>
            <w:pPr>
              <w:pStyle w:val="Normal"/>
              <w:widowControl w:val="false"/>
              <w:bidi w:val="0"/>
              <w:spacing w:lineRule="auto" w:line="240"/>
              <w:jc w:val="right"/>
              <w:rPr/>
            </w:pPr>
            <w:r>
              <w:rPr/>
              <w:t>61.10%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0.14</w:t>
            </w:r>
          </w:p>
        </w:tc>
        <w:tc>
          <w:tcPr>
            <w:tcW w:w="1529" w:type="dxa"/>
            <w:tcBorders/>
            <w:tcMar>
              <w:left w:w="30" w:type="dxa"/>
              <w:right w:w="30" w:type="dxa"/>
            </w:tcMar>
            <w:vAlign w:val="bottom"/>
          </w:tcPr>
          <w:p>
            <w:pPr>
              <w:pStyle w:val="Normal"/>
              <w:widowControl w:val="false"/>
              <w:bidi w:val="0"/>
              <w:spacing w:lineRule="auto" w:line="240"/>
              <w:jc w:val="right"/>
              <w:rPr/>
            </w:pPr>
            <w:r>
              <w:rPr/>
              <w:t>50.60%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16.49</w:t>
            </w:r>
          </w:p>
        </w:tc>
        <w:tc>
          <w:tcPr>
            <w:tcW w:w="1529" w:type="dxa"/>
            <w:tcBorders/>
            <w:tcMar>
              <w:left w:w="30" w:type="dxa"/>
              <w:right w:w="30" w:type="dxa"/>
            </w:tcMar>
            <w:vAlign w:val="bottom"/>
          </w:tcPr>
          <w:p>
            <w:pPr>
              <w:pStyle w:val="Normal"/>
              <w:widowControl w:val="false"/>
              <w:bidi w:val="0"/>
              <w:spacing w:lineRule="auto" w:line="240"/>
              <w:jc w:val="right"/>
              <w:rPr/>
            </w:pPr>
            <w:r>
              <w:rPr/>
              <w:t>97.23%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-69.46</w:t>
            </w:r>
          </w:p>
        </w:tc>
        <w:tc>
          <w:tcPr>
            <w:tcW w:w="1529" w:type="dxa"/>
            <w:tcBorders/>
            <w:tcMar>
              <w:left w:w="30" w:type="dxa"/>
              <w:right w:w="30" w:type="dxa"/>
            </w:tcMar>
            <w:vAlign w:val="bottom"/>
          </w:tcPr>
          <w:p>
            <w:pPr>
              <w:pStyle w:val="Normal"/>
              <w:widowControl w:val="false"/>
              <w:bidi w:val="0"/>
              <w:spacing w:lineRule="auto" w:line="240"/>
              <w:jc w:val="right"/>
              <w:rPr/>
            </w:pPr>
            <w:r>
              <w:rPr/>
              <w:t>70.67%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0.16</w:t>
            </w:r>
          </w:p>
        </w:tc>
        <w:tc>
          <w:tcPr>
            <w:tcW w:w="1529" w:type="dxa"/>
            <w:tcBorders/>
            <w:tcMar>
              <w:left w:w="30" w:type="dxa"/>
              <w:right w:w="30" w:type="dxa"/>
            </w:tcMar>
            <w:vAlign w:val="bottom"/>
          </w:tcPr>
          <w:p>
            <w:pPr>
              <w:pStyle w:val="Normal"/>
              <w:widowControl w:val="false"/>
              <w:bidi w:val="0"/>
              <w:spacing w:lineRule="auto" w:line="240"/>
              <w:jc w:val="right"/>
              <w:rPr/>
            </w:pPr>
            <w:r>
              <w:rPr/>
              <w:t>91.04%</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5.70</w:t>
            </w:r>
          </w:p>
        </w:tc>
        <w:tc>
          <w:tcPr>
            <w:tcW w:w="1529" w:type="dxa"/>
            <w:tcBorders/>
            <w:tcMar>
              <w:left w:w="30" w:type="dxa"/>
              <w:right w:w="30" w:type="dxa"/>
            </w:tcMar>
            <w:vAlign w:val="bottom"/>
          </w:tcPr>
          <w:p>
            <w:pPr>
              <w:pStyle w:val="Normal"/>
              <w:widowControl w:val="false"/>
              <w:bidi w:val="0"/>
              <w:spacing w:lineRule="auto" w:line="240"/>
              <w:jc w:val="right"/>
              <w:rPr/>
            </w:pPr>
            <w:r>
              <w:rPr/>
              <w:t>77.33%</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-5.15</w:t>
            </w:r>
          </w:p>
        </w:tc>
        <w:tc>
          <w:tcPr>
            <w:tcW w:w="1529" w:type="dxa"/>
            <w:tcBorders/>
            <w:tcMar>
              <w:left w:w="30" w:type="dxa"/>
              <w:right w:w="30" w:type="dxa"/>
            </w:tcMar>
            <w:vAlign w:val="bottom"/>
          </w:tcPr>
          <w:p>
            <w:pPr>
              <w:pStyle w:val="Normal"/>
              <w:widowControl w:val="false"/>
              <w:bidi w:val="0"/>
              <w:spacing w:lineRule="auto" w:line="240"/>
              <w:jc w:val="right"/>
              <w:rPr/>
            </w:pPr>
            <w:r>
              <w:rPr/>
              <w:t>99.75%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-5.27</w:t>
            </w:r>
          </w:p>
        </w:tc>
        <w:tc>
          <w:tcPr>
            <w:tcW w:w="1529" w:type="dxa"/>
            <w:tcBorders/>
            <w:tcMar>
              <w:left w:w="30" w:type="dxa"/>
              <w:right w:w="30" w:type="dxa"/>
            </w:tcMar>
            <w:vAlign w:val="bottom"/>
          </w:tcPr>
          <w:p>
            <w:pPr>
              <w:pStyle w:val="Normal"/>
              <w:widowControl w:val="false"/>
              <w:bidi w:val="0"/>
              <w:spacing w:lineRule="auto" w:line="240"/>
              <w:jc w:val="right"/>
              <w:rPr/>
            </w:pPr>
            <w:r>
              <w:rPr/>
              <w:t>89.79%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-173.87</w:t>
            </w:r>
          </w:p>
        </w:tc>
        <w:tc>
          <w:tcPr>
            <w:tcW w:w="1529" w:type="dxa"/>
            <w:tcBorders/>
            <w:tcMar>
              <w:left w:w="30" w:type="dxa"/>
              <w:right w:w="30" w:type="dxa"/>
            </w:tcMar>
            <w:vAlign w:val="bottom"/>
          </w:tcPr>
          <w:p>
            <w:pPr>
              <w:pStyle w:val="Normal"/>
              <w:widowControl w:val="false"/>
              <w:bidi w:val="0"/>
              <w:spacing w:lineRule="auto" w:line="240"/>
              <w:jc w:val="right"/>
              <w:rPr/>
            </w:pPr>
            <w:r>
              <w:rPr/>
              <w:t>94.77%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-0.22</w:t>
            </w:r>
          </w:p>
        </w:tc>
        <w:tc>
          <w:tcPr>
            <w:tcW w:w="1529" w:type="dxa"/>
            <w:tcBorders/>
            <w:tcMar>
              <w:left w:w="30" w:type="dxa"/>
              <w:right w:w="30" w:type="dxa"/>
            </w:tcMar>
            <w:vAlign w:val="bottom"/>
          </w:tcPr>
          <w:p>
            <w:pPr>
              <w:pStyle w:val="Normal"/>
              <w:widowControl w:val="false"/>
              <w:bidi w:val="0"/>
              <w:spacing w:lineRule="auto" w:line="240"/>
              <w:jc w:val="right"/>
              <w:rPr/>
            </w:pPr>
            <w:r>
              <w:rPr/>
              <w:t>99.69%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Peru</w:t>
            </w:r>
          </w:p>
        </w:tc>
        <w:tc>
          <w:tcPr>
            <w:tcW w:w="2318" w:type="dxa"/>
            <w:tcBorders/>
            <w:tcMar>
              <w:left w:w="30" w:type="dxa"/>
              <w:right w:w="30" w:type="dxa"/>
            </w:tcMar>
            <w:vAlign w:val="bottom"/>
          </w:tcPr>
          <w:p>
            <w:pPr>
              <w:pStyle w:val="Normal"/>
              <w:widowControl w:val="false"/>
              <w:bidi w:val="0"/>
              <w:spacing w:lineRule="auto" w:line="240"/>
              <w:jc w:val="left"/>
              <w:rPr/>
            </w:pPr>
            <w:r>
              <w:rPr/>
              <w:t>Water availability</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-2.10</w:t>
            </w:r>
          </w:p>
        </w:tc>
        <w:tc>
          <w:tcPr>
            <w:tcW w:w="1529" w:type="dxa"/>
            <w:tcBorders/>
            <w:tcMar>
              <w:left w:w="30" w:type="dxa"/>
              <w:right w:w="30" w:type="dxa"/>
            </w:tcMar>
            <w:vAlign w:val="bottom"/>
          </w:tcPr>
          <w:p>
            <w:pPr>
              <w:pStyle w:val="Normal"/>
              <w:widowControl w:val="false"/>
              <w:bidi w:val="0"/>
              <w:spacing w:lineRule="auto" w:line="240"/>
              <w:jc w:val="right"/>
              <w:rPr/>
            </w:pPr>
            <w:r>
              <w:rPr/>
              <w:t>69.02%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1.51</w:t>
            </w:r>
          </w:p>
        </w:tc>
        <w:tc>
          <w:tcPr>
            <w:tcW w:w="1529" w:type="dxa"/>
            <w:tcBorders/>
            <w:tcMar>
              <w:left w:w="30" w:type="dxa"/>
              <w:right w:w="30" w:type="dxa"/>
            </w:tcMar>
            <w:vAlign w:val="bottom"/>
          </w:tcPr>
          <w:p>
            <w:pPr>
              <w:pStyle w:val="Normal"/>
              <w:widowControl w:val="false"/>
              <w:bidi w:val="0"/>
              <w:spacing w:lineRule="auto" w:line="240"/>
              <w:jc w:val="right"/>
              <w:rPr/>
            </w:pPr>
            <w:r>
              <w:rPr/>
              <w:t>71.49%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2.21</w:t>
            </w:r>
          </w:p>
        </w:tc>
        <w:tc>
          <w:tcPr>
            <w:tcW w:w="1529" w:type="dxa"/>
            <w:tcBorders/>
            <w:tcMar>
              <w:left w:w="30" w:type="dxa"/>
              <w:right w:w="30" w:type="dxa"/>
            </w:tcMar>
            <w:vAlign w:val="bottom"/>
          </w:tcPr>
          <w:p>
            <w:pPr>
              <w:pStyle w:val="Normal"/>
              <w:widowControl w:val="false"/>
              <w:bidi w:val="0"/>
              <w:spacing w:lineRule="auto" w:line="240"/>
              <w:jc w:val="right"/>
              <w:rPr/>
            </w:pPr>
            <w:r>
              <w:rPr/>
              <w:t>64.77%</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74.93</w:t>
            </w:r>
          </w:p>
        </w:tc>
        <w:tc>
          <w:tcPr>
            <w:tcW w:w="1529" w:type="dxa"/>
            <w:tcBorders/>
            <w:tcMar>
              <w:left w:w="30" w:type="dxa"/>
              <w:right w:w="30" w:type="dxa"/>
            </w:tcMar>
            <w:vAlign w:val="bottom"/>
          </w:tcPr>
          <w:p>
            <w:pPr>
              <w:pStyle w:val="Normal"/>
              <w:widowControl w:val="false"/>
              <w:bidi w:val="0"/>
              <w:spacing w:lineRule="auto" w:line="240"/>
              <w:jc w:val="right"/>
              <w:rPr/>
            </w:pPr>
            <w:r>
              <w:rPr/>
              <w:t>79.39%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-0.01</w:t>
            </w:r>
          </w:p>
        </w:tc>
        <w:tc>
          <w:tcPr>
            <w:tcW w:w="1529" w:type="dxa"/>
            <w:tcBorders/>
            <w:tcMar>
              <w:left w:w="30" w:type="dxa"/>
              <w:right w:w="30" w:type="dxa"/>
            </w:tcMar>
            <w:vAlign w:val="bottom"/>
          </w:tcPr>
          <w:p>
            <w:pPr>
              <w:pStyle w:val="Normal"/>
              <w:widowControl w:val="false"/>
              <w:bidi w:val="0"/>
              <w:spacing w:lineRule="auto" w:line="240"/>
              <w:jc w:val="right"/>
              <w:rPr/>
            </w:pPr>
            <w:r>
              <w:rPr/>
              <w:t>55.41%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Intraspecific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3.92</w:t>
            </w:r>
          </w:p>
        </w:tc>
        <w:tc>
          <w:tcPr>
            <w:tcW w:w="1529" w:type="dxa"/>
            <w:tcBorders/>
            <w:tcMar>
              <w:left w:w="30" w:type="dxa"/>
              <w:right w:w="30" w:type="dxa"/>
            </w:tcMar>
            <w:vAlign w:val="bottom"/>
          </w:tcPr>
          <w:p>
            <w:pPr>
              <w:pStyle w:val="Normal"/>
              <w:widowControl w:val="false"/>
              <w:bidi w:val="0"/>
              <w:spacing w:lineRule="auto" w:line="240"/>
              <w:jc w:val="right"/>
              <w:rPr/>
            </w:pPr>
            <w:r>
              <w:rPr/>
              <w:t>77.51%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8.41</w:t>
            </w:r>
          </w:p>
        </w:tc>
        <w:tc>
          <w:tcPr>
            <w:tcW w:w="1529" w:type="dxa"/>
            <w:tcBorders/>
            <w:tcMar>
              <w:left w:w="30" w:type="dxa"/>
              <w:right w:w="30" w:type="dxa"/>
            </w:tcMar>
            <w:vAlign w:val="bottom"/>
          </w:tcPr>
          <w:p>
            <w:pPr>
              <w:pStyle w:val="Normal"/>
              <w:widowControl w:val="false"/>
              <w:bidi w:val="0"/>
              <w:spacing w:lineRule="auto" w:line="240"/>
              <w:jc w:val="right"/>
              <w:rPr/>
            </w:pPr>
            <w:r>
              <w:rPr/>
              <w:t>100.00%</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2.83</w:t>
            </w:r>
          </w:p>
        </w:tc>
        <w:tc>
          <w:tcPr>
            <w:tcW w:w="1529" w:type="dxa"/>
            <w:tcBorders/>
            <w:tcMar>
              <w:left w:w="30" w:type="dxa"/>
              <w:right w:w="30" w:type="dxa"/>
            </w:tcMar>
            <w:vAlign w:val="bottom"/>
          </w:tcPr>
          <w:p>
            <w:pPr>
              <w:pStyle w:val="Normal"/>
              <w:widowControl w:val="false"/>
              <w:bidi w:val="0"/>
              <w:spacing w:lineRule="auto" w:line="240"/>
              <w:jc w:val="right"/>
              <w:rPr/>
            </w:pPr>
            <w:r>
              <w:rPr/>
              <w:t>85.39%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-36.56</w:t>
            </w:r>
          </w:p>
        </w:tc>
        <w:tc>
          <w:tcPr>
            <w:tcW w:w="1529" w:type="dxa"/>
            <w:tcBorders/>
            <w:tcMar>
              <w:left w:w="30" w:type="dxa"/>
              <w:right w:w="30" w:type="dxa"/>
            </w:tcMar>
            <w:vAlign w:val="bottom"/>
          </w:tcPr>
          <w:p>
            <w:pPr>
              <w:pStyle w:val="Normal"/>
              <w:widowControl w:val="false"/>
              <w:bidi w:val="0"/>
              <w:spacing w:lineRule="auto" w:line="240"/>
              <w:jc w:val="right"/>
              <w:rPr/>
            </w:pPr>
            <w:r>
              <w:rPr/>
              <w:t>83.52%</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Insect richness</w:t>
            </w:r>
          </w:p>
        </w:tc>
        <w:tc>
          <w:tcPr>
            <w:tcW w:w="2316" w:type="dxa"/>
            <w:tcBorders/>
            <w:tcMar>
              <w:left w:w="30" w:type="dxa"/>
              <w:right w:w="30" w:type="dxa"/>
            </w:tcMar>
            <w:vAlign w:val="bottom"/>
          </w:tcPr>
          <w:p>
            <w:pPr>
              <w:pStyle w:val="Normal"/>
              <w:widowControl w:val="false"/>
              <w:bidi w:val="0"/>
              <w:spacing w:lineRule="auto" w:line="240"/>
              <w:jc w:val="left"/>
              <w:rPr/>
            </w:pPr>
            <w:r>
              <w:rPr/>
              <w:t>Plant survival</w:t>
            </w:r>
          </w:p>
        </w:tc>
        <w:tc>
          <w:tcPr>
            <w:tcW w:w="1871" w:type="dxa"/>
            <w:tcBorders/>
            <w:tcMar>
              <w:left w:w="30" w:type="dxa"/>
              <w:right w:w="30" w:type="dxa"/>
            </w:tcMar>
            <w:vAlign w:val="bottom"/>
          </w:tcPr>
          <w:p>
            <w:pPr>
              <w:pStyle w:val="Normal"/>
              <w:widowControl w:val="false"/>
              <w:bidi w:val="0"/>
              <w:spacing w:lineRule="auto" w:line="240"/>
              <w:jc w:val="right"/>
              <w:rPr/>
            </w:pPr>
            <w:r>
              <w:rPr/>
              <w:t>5.98</w:t>
            </w:r>
          </w:p>
        </w:tc>
        <w:tc>
          <w:tcPr>
            <w:tcW w:w="1529" w:type="dxa"/>
            <w:tcBorders/>
            <w:tcMar>
              <w:left w:w="30" w:type="dxa"/>
              <w:right w:w="30" w:type="dxa"/>
            </w:tcMar>
            <w:vAlign w:val="bottom"/>
          </w:tcPr>
          <w:p>
            <w:pPr>
              <w:pStyle w:val="Normal"/>
              <w:widowControl w:val="false"/>
              <w:bidi w:val="0"/>
              <w:spacing w:lineRule="auto" w:line="240"/>
              <w:jc w:val="right"/>
              <w:rPr/>
            </w:pPr>
            <w:r>
              <w:rPr/>
              <w:t>75.15%</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Percent herbivory</w:t>
            </w:r>
          </w:p>
        </w:tc>
        <w:tc>
          <w:tcPr>
            <w:tcW w:w="1871" w:type="dxa"/>
            <w:tcBorders/>
            <w:tcMar>
              <w:left w:w="30" w:type="dxa"/>
              <w:right w:w="30" w:type="dxa"/>
            </w:tcMar>
            <w:vAlign w:val="bottom"/>
          </w:tcPr>
          <w:p>
            <w:pPr>
              <w:pStyle w:val="Normal"/>
              <w:widowControl w:val="false"/>
              <w:bidi w:val="0"/>
              <w:spacing w:lineRule="auto" w:line="240"/>
              <w:jc w:val="right"/>
              <w:rPr/>
            </w:pPr>
            <w:r>
              <w:rPr/>
              <w:t>2.23</w:t>
            </w:r>
          </w:p>
        </w:tc>
        <w:tc>
          <w:tcPr>
            <w:tcW w:w="1529" w:type="dxa"/>
            <w:tcBorders/>
            <w:tcMar>
              <w:left w:w="30" w:type="dxa"/>
              <w:right w:w="30" w:type="dxa"/>
            </w:tcMar>
            <w:vAlign w:val="bottom"/>
          </w:tcPr>
          <w:p>
            <w:pPr>
              <w:pStyle w:val="Normal"/>
              <w:widowControl w:val="false"/>
              <w:bidi w:val="0"/>
              <w:spacing w:lineRule="auto" w:line="240"/>
              <w:jc w:val="right"/>
              <w:rPr/>
            </w:pPr>
            <w:r>
              <w:rPr/>
              <w:t>70.86%</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Presence of damage</w:t>
            </w:r>
          </w:p>
        </w:tc>
        <w:tc>
          <w:tcPr>
            <w:tcW w:w="1871" w:type="dxa"/>
            <w:tcBorders/>
            <w:tcMar>
              <w:left w:w="30" w:type="dxa"/>
              <w:right w:w="30" w:type="dxa"/>
            </w:tcMar>
            <w:vAlign w:val="bottom"/>
          </w:tcPr>
          <w:p>
            <w:pPr>
              <w:pStyle w:val="Normal"/>
              <w:widowControl w:val="false"/>
              <w:bidi w:val="0"/>
              <w:spacing w:lineRule="auto" w:line="240"/>
              <w:jc w:val="right"/>
              <w:rPr/>
            </w:pPr>
            <w:r>
              <w:rPr/>
              <w:t>10.61</w:t>
            </w:r>
          </w:p>
        </w:tc>
        <w:tc>
          <w:tcPr>
            <w:tcW w:w="1529" w:type="dxa"/>
            <w:tcBorders/>
            <w:tcMar>
              <w:left w:w="30" w:type="dxa"/>
              <w:right w:w="30" w:type="dxa"/>
            </w:tcMar>
            <w:vAlign w:val="bottom"/>
          </w:tcPr>
          <w:p>
            <w:pPr>
              <w:pStyle w:val="Normal"/>
              <w:widowControl w:val="false"/>
              <w:bidi w:val="0"/>
              <w:spacing w:lineRule="auto" w:line="240"/>
              <w:jc w:val="right"/>
              <w:rPr/>
            </w:pPr>
            <w:r>
              <w:rPr/>
              <w:t>87.21%</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Variance in herbivory</w:t>
            </w:r>
          </w:p>
        </w:tc>
        <w:tc>
          <w:tcPr>
            <w:tcW w:w="1871" w:type="dxa"/>
            <w:tcBorders/>
            <w:tcMar>
              <w:left w:w="30" w:type="dxa"/>
              <w:right w:w="30" w:type="dxa"/>
            </w:tcMar>
            <w:vAlign w:val="bottom"/>
          </w:tcPr>
          <w:p>
            <w:pPr>
              <w:pStyle w:val="Normal"/>
              <w:widowControl w:val="false"/>
              <w:bidi w:val="0"/>
              <w:spacing w:lineRule="auto" w:line="240"/>
              <w:jc w:val="right"/>
              <w:rPr/>
            </w:pPr>
            <w:r>
              <w:rPr/>
              <w:t>-3.20</w:t>
            </w:r>
          </w:p>
        </w:tc>
        <w:tc>
          <w:tcPr>
            <w:tcW w:w="1529" w:type="dxa"/>
            <w:tcBorders/>
            <w:tcMar>
              <w:left w:w="30" w:type="dxa"/>
              <w:right w:w="30" w:type="dxa"/>
            </w:tcMar>
            <w:vAlign w:val="bottom"/>
          </w:tcPr>
          <w:p>
            <w:pPr>
              <w:pStyle w:val="Normal"/>
              <w:widowControl w:val="false"/>
              <w:bidi w:val="0"/>
              <w:spacing w:lineRule="auto" w:line="240"/>
              <w:jc w:val="right"/>
              <w:rPr/>
            </w:pPr>
            <w:r>
              <w:rPr/>
              <w:t>52.59%</w:t>
            </w:r>
          </w:p>
        </w:tc>
      </w:tr>
      <w:tr>
        <w:trPr>
          <w:trHeight w:val="256" w:hRule="atLeast"/>
        </w:trPr>
        <w:tc>
          <w:tcPr>
            <w:tcW w:w="1322" w:type="dxa"/>
            <w:tcBorders/>
            <w:tcMar>
              <w:left w:w="30" w:type="dxa"/>
              <w:right w:w="30" w:type="dxa"/>
            </w:tcMar>
            <w:vAlign w:val="bottom"/>
          </w:tcPr>
          <w:p>
            <w:pPr>
              <w:pStyle w:val="Normal"/>
              <w:widowControl w:val="false"/>
              <w:bidi w:val="0"/>
              <w:spacing w:lineRule="auto" w:line="240"/>
              <w:jc w:val="left"/>
              <w:rPr/>
            </w:pPr>
            <w:r>
              <w:rPr/>
              <w:t>Uaimii</w:t>
            </w:r>
          </w:p>
        </w:tc>
        <w:tc>
          <w:tcPr>
            <w:tcW w:w="2318" w:type="dxa"/>
            <w:tcBorders/>
            <w:tcMar>
              <w:left w:w="30" w:type="dxa"/>
              <w:right w:w="30" w:type="dxa"/>
            </w:tcMar>
            <w:vAlign w:val="bottom"/>
          </w:tcPr>
          <w:p>
            <w:pPr>
              <w:pStyle w:val="Normal"/>
              <w:widowControl w:val="false"/>
              <w:bidi w:val="0"/>
              <w:spacing w:lineRule="auto" w:line="240"/>
              <w:jc w:val="left"/>
              <w:rPr/>
            </w:pPr>
            <w:r>
              <w:rPr/>
              <w:t>Interspecific richness</w:t>
            </w:r>
          </w:p>
        </w:tc>
        <w:tc>
          <w:tcPr>
            <w:tcW w:w="2316" w:type="dxa"/>
            <w:tcBorders/>
            <w:tcMar>
              <w:left w:w="30" w:type="dxa"/>
              <w:right w:w="30" w:type="dxa"/>
            </w:tcMar>
            <w:vAlign w:val="bottom"/>
          </w:tcPr>
          <w:p>
            <w:pPr>
              <w:pStyle w:val="Normal"/>
              <w:widowControl w:val="false"/>
              <w:bidi w:val="0"/>
              <w:spacing w:lineRule="auto" w:line="240"/>
              <w:jc w:val="left"/>
              <w:rPr/>
            </w:pPr>
            <w:r>
              <w:rPr/>
              <w:t>Insect richness</w:t>
            </w:r>
          </w:p>
        </w:tc>
        <w:tc>
          <w:tcPr>
            <w:tcW w:w="1871" w:type="dxa"/>
            <w:tcBorders/>
            <w:tcMar>
              <w:left w:w="30" w:type="dxa"/>
              <w:right w:w="30" w:type="dxa"/>
            </w:tcMar>
            <w:vAlign w:val="bottom"/>
          </w:tcPr>
          <w:p>
            <w:pPr>
              <w:pStyle w:val="Normal"/>
              <w:widowControl w:val="false"/>
              <w:bidi w:val="0"/>
              <w:spacing w:lineRule="auto" w:line="240"/>
              <w:jc w:val="right"/>
              <w:rPr/>
            </w:pPr>
            <w:r>
              <w:rPr/>
              <w:t>0.27</w:t>
            </w:r>
          </w:p>
        </w:tc>
        <w:tc>
          <w:tcPr>
            <w:tcW w:w="1529" w:type="dxa"/>
            <w:tcBorders/>
            <w:tcMar>
              <w:left w:w="30" w:type="dxa"/>
              <w:right w:w="30" w:type="dxa"/>
            </w:tcMar>
            <w:vAlign w:val="bottom"/>
          </w:tcPr>
          <w:p>
            <w:pPr>
              <w:pStyle w:val="Normal"/>
              <w:widowControl w:val="false"/>
              <w:bidi w:val="0"/>
              <w:spacing w:lineRule="auto" w:line="240"/>
              <w:jc w:val="right"/>
              <w:rPr/>
            </w:pPr>
            <w:r>
              <w:rPr/>
              <w:t>98.14%</w:t>
            </w:r>
          </w:p>
        </w:tc>
      </w:tr>
      <w:tr>
        <w:trPr>
          <w:trHeight w:val="256" w:hRule="atLeast"/>
        </w:trPr>
        <w:tc>
          <w:tcPr>
            <w:tcW w:w="1322" w:type="dxa"/>
            <w:tcBorders>
              <w:bottom w:val="double" w:sz="4" w:space="0" w:color="000000"/>
            </w:tcBorders>
            <w:vAlign w:val="bottom"/>
          </w:tcPr>
          <w:p>
            <w:pPr>
              <w:pStyle w:val="Normal"/>
              <w:widowControl w:val="false"/>
              <w:bidi w:val="0"/>
              <w:spacing w:lineRule="auto" w:line="240"/>
              <w:jc w:val="left"/>
              <w:rPr/>
            </w:pPr>
            <w:r>
              <w:rPr/>
              <w:t>Uaimii</w:t>
            </w:r>
          </w:p>
        </w:tc>
        <w:tc>
          <w:tcPr>
            <w:tcW w:w="2318" w:type="dxa"/>
            <w:tcBorders>
              <w:bottom w:val="double" w:sz="4" w:space="0" w:color="000000"/>
            </w:tcBorders>
            <w:vAlign w:val="bottom"/>
          </w:tcPr>
          <w:p>
            <w:pPr>
              <w:pStyle w:val="Normal"/>
              <w:widowControl w:val="false"/>
              <w:bidi w:val="0"/>
              <w:spacing w:lineRule="auto" w:line="240"/>
              <w:jc w:val="left"/>
              <w:rPr/>
            </w:pPr>
            <w:r>
              <w:rPr/>
              <w:t>Interspecific richness</w:t>
            </w:r>
          </w:p>
        </w:tc>
        <w:tc>
          <w:tcPr>
            <w:tcW w:w="2316" w:type="dxa"/>
            <w:tcBorders>
              <w:bottom w:val="double" w:sz="4" w:space="0" w:color="000000"/>
            </w:tcBorders>
            <w:vAlign w:val="bottom"/>
          </w:tcPr>
          <w:p>
            <w:pPr>
              <w:pStyle w:val="Normal"/>
              <w:widowControl w:val="false"/>
              <w:bidi w:val="0"/>
              <w:spacing w:lineRule="auto" w:line="240"/>
              <w:jc w:val="left"/>
              <w:rPr/>
            </w:pPr>
            <w:r>
              <w:rPr/>
              <w:t>Plant survival</w:t>
            </w:r>
          </w:p>
        </w:tc>
        <w:tc>
          <w:tcPr>
            <w:tcW w:w="1871" w:type="dxa"/>
            <w:tcBorders>
              <w:bottom w:val="double" w:sz="4" w:space="0" w:color="000000"/>
            </w:tcBorders>
            <w:vAlign w:val="bottom"/>
          </w:tcPr>
          <w:p>
            <w:pPr>
              <w:pStyle w:val="Normal"/>
              <w:widowControl w:val="false"/>
              <w:bidi w:val="0"/>
              <w:spacing w:lineRule="auto" w:line="240"/>
              <w:jc w:val="right"/>
              <w:rPr/>
            </w:pPr>
            <w:r>
              <w:rPr/>
              <w:t>3.53</w:t>
            </w:r>
          </w:p>
        </w:tc>
        <w:tc>
          <w:tcPr>
            <w:tcW w:w="1529" w:type="dxa"/>
            <w:tcBorders>
              <w:bottom w:val="double" w:sz="4" w:space="0" w:color="000000"/>
            </w:tcBorders>
            <w:vAlign w:val="bottom"/>
          </w:tcPr>
          <w:p>
            <w:pPr>
              <w:pStyle w:val="Normal"/>
              <w:widowControl w:val="false"/>
              <w:bidi w:val="0"/>
              <w:spacing w:lineRule="auto" w:line="240"/>
              <w:jc w:val="right"/>
              <w:rPr/>
            </w:pPr>
            <w:r>
              <w:rPr/>
              <w:t>62.35%</w:t>
            </w:r>
          </w:p>
        </w:tc>
      </w:tr>
    </w:tbl>
    <w:p>
      <w:pPr>
        <w:pStyle w:val="Normal"/>
        <w:bidi w:val="0"/>
        <w:spacing w:lineRule="auto" w:line="480"/>
        <w:jc w:val="left"/>
        <w:rPr>
          <w:rFonts w:ascii="Times New Roman" w:hAnsi="Times New Roman" w:eastAsia="Times New Roman" w:cs="Times New Roman"/>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Onormal3">
    <w:name w:val="LO-normal3"/>
    <w:qFormat/>
    <w:pPr>
      <w:widowControl/>
      <w:suppressAutoHyphens w:val="true"/>
      <w:overflowPunct w:val="true"/>
      <w:bidi w:val="0"/>
      <w:spacing w:lineRule="auto" w:line="276" w:before="0" w:after="0"/>
      <w:jc w:val="left"/>
    </w:pPr>
    <w:rPr>
      <w:rFonts w:ascii="Liberation Serif" w:hAnsi="Liberation Serif" w:eastAsia="SimSun" w:cs="Mangal"/>
      <w:color w:val="auto"/>
      <w:kern w:val="2"/>
      <w:sz w:val="24"/>
      <w:szCs w:val="24"/>
      <w:lang w:val="en-US" w:eastAsia="zh-CN" w:bidi="hi-IN"/>
    </w:rPr>
  </w:style>
  <w:style w:type="paragraph" w:styleId="LOnormal1">
    <w:name w:val="LO-normal1"/>
    <w:qFormat/>
    <w:pPr>
      <w:widowControl/>
      <w:suppressAutoHyphens w:val="true"/>
      <w:overflowPunct w:val="true"/>
      <w:bidi w:val="0"/>
      <w:spacing w:lineRule="auto" w:line="276" w:before="0" w:after="0"/>
      <w:jc w:val="left"/>
    </w:pPr>
    <w:rPr>
      <w:rFonts w:ascii="Liberation Serif" w:hAnsi="Liberation Serif" w:eastAsia="SimSun" w:cs="Mangal"/>
      <w:color w:val="auto"/>
      <w:kern w:val="2"/>
      <w:sz w:val="24"/>
      <w:szCs w:val="24"/>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LibreOffice/7.2.6.2$Windows_X86_64 LibreOffice_project/b0ec3a565991f7569a5a7f5d24fed7f52653d754</Application>
  <AppVersion>15.0000</AppVersion>
  <Pages>3</Pages>
  <Words>835</Words>
  <Characters>5563</Characters>
  <CharactersWithSpaces>5872</CharactersWithSpaces>
  <Paragraphs>526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2024-02-26T16:22:34Z</dcterms:created>
  <dc:creator/>
  <dc:description/>
  <dc:language>en-US</dc:language>
  <cp:lastModifiedBy/>
  <dcterms:modified xsi:type="dcterms:W3CDTF">2024-04-03T14:17:05Z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