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A8AFBA8" w:rsidR="00F102CC" w:rsidRPr="003D5AF6" w:rsidRDefault="00387A55">
            <w:pPr>
              <w:rPr>
                <w:rFonts w:ascii="Noto Sans" w:eastAsia="Noto Sans" w:hAnsi="Noto Sans" w:cs="Noto Sans"/>
                <w:bCs/>
                <w:color w:val="434343"/>
                <w:sz w:val="18"/>
                <w:szCs w:val="18"/>
              </w:rPr>
            </w:pPr>
            <w:r w:rsidRPr="00387A55">
              <w:rPr>
                <w:rFonts w:ascii="Noto Sans" w:eastAsia="Noto Sans" w:hAnsi="Noto Sans" w:cs="Noto Sans"/>
                <w:bCs/>
                <w:color w:val="434343"/>
                <w:sz w:val="18"/>
                <w:szCs w:val="18"/>
              </w:rPr>
              <w:t xml:space="preserve">Information can be found in “Data and Materials Availability” </w:t>
            </w:r>
            <w:r w:rsidR="00022B7B">
              <w:rPr>
                <w:rFonts w:ascii="Noto Sans" w:eastAsia="Noto Sans" w:hAnsi="Noto Sans" w:cs="Noto Sans"/>
                <w:bCs/>
                <w:color w:val="434343"/>
                <w:sz w:val="18"/>
                <w:szCs w:val="18"/>
              </w:rPr>
              <w:t>s</w:t>
            </w:r>
            <w:r w:rsidR="00022B7B" w:rsidRPr="00387A55">
              <w:rPr>
                <w:rFonts w:ascii="Noto Sans" w:eastAsia="Noto Sans" w:hAnsi="Noto Sans" w:cs="Noto Sans"/>
                <w:bCs/>
                <w:color w:val="434343"/>
                <w:sz w:val="18"/>
                <w:szCs w:val="18"/>
              </w:rPr>
              <w:t>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A6B101D" w14:textId="32C35B4B" w:rsidR="00F102CC" w:rsidRPr="00213680" w:rsidRDefault="00F102CC" w:rsidP="00213680">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E53A38" w:rsidR="00F102CC" w:rsidRPr="003D5AF6" w:rsidRDefault="00ED66BE">
            <w:pPr>
              <w:rPr>
                <w:rFonts w:ascii="Noto Sans" w:eastAsia="Noto Sans" w:hAnsi="Noto Sans" w:cs="Noto Sans"/>
                <w:bCs/>
                <w:color w:val="434343"/>
                <w:sz w:val="18"/>
                <w:szCs w:val="18"/>
              </w:rPr>
            </w:pPr>
            <w:r w:rsidRPr="00EB7673">
              <w:rPr>
                <w:rFonts w:ascii="Noto Sans" w:eastAsia="Noto Sans" w:hAnsi="Noto Sans" w:cs="Noto Sans"/>
                <w:color w:val="434343"/>
                <w:sz w:val="18"/>
                <w:szCs w:val="18"/>
              </w:rPr>
              <w:t xml:space="preserve">Information can be found in Materials and Methods </w:t>
            </w:r>
            <w:r w:rsidR="00022B7B">
              <w:rPr>
                <w:rFonts w:ascii="Noto Sans" w:eastAsia="Noto Sans" w:hAnsi="Noto Sans" w:cs="Noto Sans"/>
                <w:color w:val="434343"/>
                <w:sz w:val="18"/>
                <w:szCs w:val="18"/>
              </w:rPr>
              <w:t>s</w:t>
            </w:r>
            <w:r w:rsidR="00022B7B" w:rsidRPr="00EB7673">
              <w:rPr>
                <w:rFonts w:ascii="Noto Sans" w:eastAsia="Noto Sans" w:hAnsi="Noto Sans" w:cs="Noto Sans"/>
                <w:color w:val="434343"/>
                <w:sz w:val="18"/>
                <w:szCs w:val="18"/>
              </w:rPr>
              <w:t>ection</w:t>
            </w:r>
            <w:r w:rsidRPr="00EB7673">
              <w:rPr>
                <w:rFonts w:ascii="Noto Sans" w:eastAsia="Noto Sans" w:hAnsi="Noto Sans" w:cs="Noto Sans"/>
                <w:color w:val="434343"/>
                <w:sz w:val="18"/>
                <w:szCs w:val="18"/>
              </w:rPr>
              <w:t>, under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B922C15"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4F73630" w:rsidR="00F102CC" w:rsidRPr="00C40AC0" w:rsidRDefault="00D3191F" w:rsidP="00C40AC0">
            <w:pPr>
              <w:rPr>
                <w:rFonts w:ascii="Noto Sans" w:eastAsia="Noto Sans" w:hAnsi="Noto Sans" w:cs="Noto Sans"/>
                <w:color w:val="434343"/>
                <w:sz w:val="18"/>
                <w:szCs w:val="18"/>
              </w:rPr>
            </w:pPr>
            <w:r w:rsidRPr="00EB7673">
              <w:rPr>
                <w:rFonts w:ascii="Noto Sans" w:eastAsia="Noto Sans" w:hAnsi="Noto Sans" w:cs="Noto Sans"/>
                <w:color w:val="434343"/>
                <w:sz w:val="18"/>
                <w:szCs w:val="18"/>
              </w:rPr>
              <w:t>Sequences of primers</w:t>
            </w:r>
            <w:r w:rsidR="00C40AC0">
              <w:rPr>
                <w:rFonts w:ascii="Noto Sans" w:eastAsia="Noto Sans" w:hAnsi="Noto Sans" w:cs="Noto Sans"/>
                <w:color w:val="434343"/>
                <w:sz w:val="18"/>
                <w:szCs w:val="18"/>
              </w:rPr>
              <w:t xml:space="preserve">, probes and other </w:t>
            </w:r>
            <w:r w:rsidR="00E93A23">
              <w:rPr>
                <w:rFonts w:ascii="Noto Sans" w:eastAsia="Noto Sans" w:hAnsi="Noto Sans" w:cs="Noto Sans"/>
                <w:color w:val="434343"/>
                <w:sz w:val="18"/>
                <w:szCs w:val="18"/>
              </w:rPr>
              <w:t>DNA fragments</w:t>
            </w:r>
            <w:r>
              <w:rPr>
                <w:rFonts w:ascii="Noto Sans" w:eastAsia="Noto Sans" w:hAnsi="Noto Sans" w:cs="Noto Sans"/>
                <w:color w:val="434343"/>
                <w:sz w:val="18"/>
                <w:szCs w:val="18"/>
              </w:rPr>
              <w:t xml:space="preserve"> can be found in </w:t>
            </w:r>
            <w:r w:rsidRPr="00EB7673">
              <w:rPr>
                <w:rFonts w:ascii="Noto Sans" w:eastAsia="Noto Sans" w:hAnsi="Noto Sans" w:cs="Noto Sans"/>
                <w:color w:val="434343"/>
                <w:sz w:val="18"/>
                <w:szCs w:val="18"/>
              </w:rPr>
              <w:t>Supplementary</w:t>
            </w:r>
            <w:r w:rsidR="00E93A23">
              <w:rPr>
                <w:rFonts w:ascii="Noto Sans" w:eastAsia="Noto Sans" w:hAnsi="Noto Sans" w:cs="Noto Sans"/>
                <w:color w:val="434343"/>
                <w:sz w:val="18"/>
                <w:szCs w:val="18"/>
              </w:rPr>
              <w:t xml:space="preserve"> </w:t>
            </w:r>
            <w:proofErr w:type="spellStart"/>
            <w:proofErr w:type="gramStart"/>
            <w:r>
              <w:rPr>
                <w:rFonts w:ascii="Noto Sans" w:eastAsia="Noto Sans" w:hAnsi="Noto Sans" w:cs="Noto Sans"/>
                <w:color w:val="434343"/>
                <w:sz w:val="18"/>
                <w:szCs w:val="18"/>
              </w:rPr>
              <w:t>file</w:t>
            </w:r>
            <w:r w:rsidR="00022B7B">
              <w:rPr>
                <w:rFonts w:ascii="Noto Sans" w:eastAsia="Noto Sans" w:hAnsi="Noto Sans" w:cs="Noto Sans"/>
                <w:color w:val="434343"/>
                <w:sz w:val="18"/>
                <w:szCs w:val="18"/>
              </w:rPr>
              <w:t>s</w:t>
            </w:r>
            <w:r>
              <w:rPr>
                <w:rFonts w:ascii="Noto Sans" w:eastAsia="Noto Sans" w:hAnsi="Noto Sans" w:cs="Noto Sans"/>
                <w:color w:val="434343"/>
                <w:sz w:val="18"/>
                <w:szCs w:val="18"/>
              </w:rPr>
              <w:t>,“</w:t>
            </w:r>
            <w:proofErr w:type="gramEnd"/>
            <w:r w:rsidR="00776885" w:rsidRPr="00776885">
              <w:rPr>
                <w:rFonts w:ascii="Noto Sans" w:eastAsia="Noto Sans" w:hAnsi="Noto Sans" w:cs="Noto Sans"/>
                <w:color w:val="434343"/>
                <w:sz w:val="18"/>
                <w:szCs w:val="18"/>
              </w:rPr>
              <w:t>Supplementary</w:t>
            </w:r>
            <w:proofErr w:type="spellEnd"/>
            <w:r w:rsidR="00776885" w:rsidRPr="00776885">
              <w:rPr>
                <w:rFonts w:ascii="Noto Sans" w:eastAsia="Noto Sans" w:hAnsi="Noto Sans" w:cs="Noto Sans"/>
                <w:color w:val="434343"/>
                <w:sz w:val="18"/>
                <w:szCs w:val="18"/>
              </w:rPr>
              <w:t xml:space="preserve"> file </w:t>
            </w:r>
            <w:r w:rsidR="00776885">
              <w:rPr>
                <w:rFonts w:ascii="Noto Sans" w:eastAsia="Noto Sans" w:hAnsi="Noto Sans" w:cs="Noto Sans"/>
                <w:color w:val="434343"/>
                <w:sz w:val="18"/>
                <w:szCs w:val="18"/>
              </w:rPr>
              <w:t>3</w:t>
            </w:r>
            <w:r>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B1E152" w:rsidR="00F102CC" w:rsidRPr="00C31A04" w:rsidRDefault="00F102CC">
            <w:pPr>
              <w:rPr>
                <w:rFonts w:ascii="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184F4E" w:rsidR="00F102CC" w:rsidRPr="003D5AF6" w:rsidRDefault="0021368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DC1FBB" w:rsidR="00F102CC" w:rsidRPr="003D5AF6" w:rsidRDefault="0021368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2F4BB6B" w:rsidR="00F102CC" w:rsidRPr="003D5AF6" w:rsidRDefault="0021368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8F94F1" w:rsidR="00F102CC" w:rsidRPr="003D5AF6" w:rsidRDefault="0021368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336F2E" w:rsidR="00F102CC" w:rsidRPr="003D5AF6" w:rsidRDefault="0021368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87A5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87A55" w:rsidRDefault="00387A55" w:rsidP="00387A5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AE6799F" w:rsidR="00387A55" w:rsidRPr="003D5AF6" w:rsidRDefault="00387A55" w:rsidP="00387A55">
            <w:pPr>
              <w:rPr>
                <w:rFonts w:ascii="Noto Sans" w:eastAsia="Noto Sans" w:hAnsi="Noto Sans" w:cs="Noto Sans"/>
                <w:bCs/>
                <w:color w:val="434343"/>
                <w:sz w:val="18"/>
                <w:szCs w:val="18"/>
              </w:rPr>
            </w:pPr>
            <w:r w:rsidRPr="00EB7673">
              <w:rPr>
                <w:rFonts w:ascii="Noto Sans" w:eastAsia="Noto Sans" w:hAnsi="Noto Sans" w:cs="Noto Sans"/>
                <w:color w:val="434343"/>
                <w:sz w:val="18"/>
                <w:szCs w:val="18"/>
              </w:rPr>
              <w:t xml:space="preserve">Information can be found in Materials and Methods </w:t>
            </w:r>
            <w:r w:rsidR="002A7035">
              <w:rPr>
                <w:rFonts w:ascii="Noto Sans" w:eastAsia="Noto Sans" w:hAnsi="Noto Sans" w:cs="Noto Sans"/>
                <w:color w:val="434343"/>
                <w:sz w:val="18"/>
                <w:szCs w:val="18"/>
              </w:rPr>
              <w:t>s</w:t>
            </w:r>
            <w:r w:rsidRPr="00EB7673">
              <w:rPr>
                <w:rFonts w:ascii="Noto Sans" w:eastAsia="Noto Sans" w:hAnsi="Noto Sans" w:cs="Noto Sans"/>
                <w:color w:val="434343"/>
                <w:sz w:val="18"/>
                <w:szCs w:val="18"/>
              </w:rPr>
              <w:t>ection, under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83D04D0" w:rsidR="00387A55" w:rsidRPr="003D5AF6" w:rsidRDefault="00387A55" w:rsidP="00387A55">
            <w:pPr>
              <w:rPr>
                <w:rFonts w:ascii="Noto Sans" w:eastAsia="Noto Sans" w:hAnsi="Noto Sans" w:cs="Noto Sans"/>
                <w:bCs/>
                <w:color w:val="434343"/>
                <w:sz w:val="18"/>
                <w:szCs w:val="18"/>
              </w:rPr>
            </w:pPr>
          </w:p>
        </w:tc>
      </w:tr>
      <w:tr w:rsidR="00387A5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87A55" w:rsidRPr="003D5AF6" w:rsidRDefault="00387A55" w:rsidP="00387A5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87A55" w:rsidRDefault="00387A55" w:rsidP="00387A5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87A55" w:rsidRDefault="00387A55" w:rsidP="00387A5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7A5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87A55" w:rsidRDefault="00387A55" w:rsidP="00387A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87A55" w:rsidRDefault="00387A55" w:rsidP="00387A5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87A55" w:rsidRDefault="00387A55" w:rsidP="00387A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7A5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87A55" w:rsidRDefault="00387A55" w:rsidP="00387A5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87A55" w:rsidRPr="003D5AF6" w:rsidRDefault="00387A55" w:rsidP="00387A5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106E08F" w:rsidR="00387A55" w:rsidRPr="00F0066C" w:rsidRDefault="00213680" w:rsidP="00F006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755155" w:rsidR="00F102CC" w:rsidRPr="003D5AF6" w:rsidRDefault="002136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AD4D5BB" w:rsidR="00F102CC" w:rsidRPr="003D5AF6" w:rsidRDefault="00E93A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Protocols are described, with relevant citations,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0827710" w:rsidR="00F102CC" w:rsidRPr="003D5AF6" w:rsidRDefault="007F4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81E7902" w:rsidR="00F102CC" w:rsidRPr="008B7E89" w:rsidRDefault="007F4F36">
            <w:pPr>
              <w:spacing w:line="225" w:lineRule="auto"/>
              <w:rPr>
                <w:rFonts w:ascii="Noto Sans" w:eastAsia="Noto Sans" w:hAnsi="Noto Sans" w:cs="Noto Sans"/>
                <w:color w:val="434343"/>
                <w:sz w:val="18"/>
                <w:szCs w:val="18"/>
              </w:rPr>
            </w:pPr>
            <w:r w:rsidRPr="008B7E89">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14ED30" w:rsidR="00F102CC" w:rsidRPr="003D5AF6" w:rsidRDefault="007F4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DC0B68" w:rsidR="00F102CC" w:rsidRPr="003D5AF6" w:rsidRDefault="007F4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C92DEC5" w:rsidR="00F102CC" w:rsidRPr="003D5AF6" w:rsidRDefault="007F4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each experiment the number of replications i</w:t>
            </w:r>
            <w:r w:rsidRPr="007F4F36">
              <w:rPr>
                <w:rFonts w:ascii="Noto Sans" w:eastAsia="Noto Sans" w:hAnsi="Noto Sans" w:cs="Noto Sans"/>
                <w:bCs/>
                <w:color w:val="434343"/>
                <w:sz w:val="18"/>
                <w:szCs w:val="18"/>
              </w:rPr>
              <w:t>s provided in the figure legends</w:t>
            </w:r>
            <w:r>
              <w:rPr>
                <w:rFonts w:ascii="Noto Sans" w:eastAsia="Noto Sans" w:hAnsi="Noto Sans" w:cs="Noto Sans"/>
                <w:bCs/>
                <w:color w:val="434343"/>
                <w:sz w:val="18"/>
                <w:szCs w:val="18"/>
              </w:rPr>
              <w:t xml:space="preserve"> or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5775A24" w:rsidR="00F102CC" w:rsidRPr="003D5AF6" w:rsidRDefault="007F4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each experiment the number of technical and/or biological replications i</w:t>
            </w:r>
            <w:r w:rsidRPr="007F4F36">
              <w:rPr>
                <w:rFonts w:ascii="Noto Sans" w:eastAsia="Noto Sans" w:hAnsi="Noto Sans" w:cs="Noto Sans"/>
                <w:bCs/>
                <w:color w:val="434343"/>
                <w:sz w:val="18"/>
                <w:szCs w:val="18"/>
              </w:rPr>
              <w:t>s provided in the figure legends</w:t>
            </w:r>
            <w:r>
              <w:rPr>
                <w:rFonts w:ascii="Noto Sans" w:eastAsia="Noto Sans" w:hAnsi="Noto Sans" w:cs="Noto Sans"/>
                <w:bCs/>
                <w:color w:val="434343"/>
                <w:sz w:val="18"/>
                <w:szCs w:val="18"/>
              </w:rPr>
              <w:t xml:space="preserve"> or in the Materials </w:t>
            </w:r>
            <w:r>
              <w:rPr>
                <w:rFonts w:ascii="Noto Sans" w:eastAsia="Noto Sans" w:hAnsi="Noto Sans" w:cs="Noto Sans"/>
                <w:bCs/>
                <w:color w:val="434343"/>
                <w:sz w:val="18"/>
                <w:szCs w:val="18"/>
              </w:rPr>
              <w:lastRenderedPageBreak/>
              <w:t>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1DF72E" w:rsidR="00F102CC" w:rsidRPr="003D5AF6" w:rsidRDefault="002136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92CF354" w:rsidR="00F102CC" w:rsidRPr="003D5AF6" w:rsidRDefault="002136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E29398" w:rsidR="00F102CC" w:rsidRPr="003D5AF6" w:rsidRDefault="002136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8996A9" w:rsidR="00F102CC" w:rsidRPr="003D5AF6" w:rsidRDefault="002136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F0EE335" w:rsidR="00F102CC" w:rsidRPr="003D5AF6" w:rsidRDefault="00CA3A7E">
            <w:pPr>
              <w:spacing w:line="225" w:lineRule="auto"/>
              <w:rPr>
                <w:rFonts w:ascii="Noto Sans" w:eastAsia="Noto Sans" w:hAnsi="Noto Sans" w:cs="Noto Sans"/>
                <w:bCs/>
                <w:color w:val="434343"/>
                <w:sz w:val="18"/>
                <w:szCs w:val="18"/>
              </w:rPr>
            </w:pPr>
            <w:r w:rsidRPr="00CA3A7E">
              <w:rPr>
                <w:rFonts w:ascii="Noto Sans" w:eastAsia="Noto Sans" w:hAnsi="Noto Sans" w:cs="Noto Sans"/>
                <w:bCs/>
                <w:color w:val="434343"/>
                <w:sz w:val="18"/>
                <w:szCs w:val="18"/>
              </w:rPr>
              <w:t>No data points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C3B1244" w:rsidR="00F102CC" w:rsidRPr="003D5AF6" w:rsidRDefault="00CA3A7E">
            <w:pPr>
              <w:spacing w:line="225" w:lineRule="auto"/>
              <w:rPr>
                <w:rFonts w:ascii="Noto Sans" w:eastAsia="Noto Sans" w:hAnsi="Noto Sans" w:cs="Noto Sans"/>
                <w:bCs/>
                <w:color w:val="434343"/>
                <w:sz w:val="18"/>
                <w:szCs w:val="18"/>
              </w:rPr>
            </w:pPr>
            <w:r w:rsidRPr="00CA3A7E">
              <w:rPr>
                <w:rFonts w:ascii="Noto Sans" w:eastAsia="Noto Sans" w:hAnsi="Noto Sans" w:cs="Noto Sans"/>
                <w:bCs/>
                <w:color w:val="434343"/>
                <w:sz w:val="18"/>
                <w:szCs w:val="18"/>
              </w:rPr>
              <w:t>Included in figure legends</w:t>
            </w:r>
            <w:r>
              <w:rPr>
                <w:rFonts w:ascii="Noto Sans" w:eastAsia="Noto Sans" w:hAnsi="Noto Sans" w:cs="Noto Sans"/>
                <w:bCs/>
                <w:color w:val="434343"/>
                <w:sz w:val="18"/>
                <w:szCs w:val="18"/>
              </w:rPr>
              <w:t xml:space="preserve"> or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D4ACB8" w:rsidR="00F102CC" w:rsidRPr="003D5AF6" w:rsidRDefault="00CA3A7E">
            <w:pPr>
              <w:spacing w:line="225" w:lineRule="auto"/>
              <w:rPr>
                <w:rFonts w:ascii="Noto Sans" w:eastAsia="Noto Sans" w:hAnsi="Noto Sans" w:cs="Noto Sans"/>
                <w:bCs/>
                <w:color w:val="434343"/>
                <w:sz w:val="18"/>
                <w:szCs w:val="18"/>
              </w:rPr>
            </w:pPr>
            <w:r w:rsidRPr="00387A55">
              <w:rPr>
                <w:rFonts w:ascii="Noto Sans" w:eastAsia="Noto Sans" w:hAnsi="Noto Sans" w:cs="Noto Sans"/>
                <w:bCs/>
                <w:color w:val="434343"/>
                <w:sz w:val="18"/>
                <w:szCs w:val="18"/>
              </w:rPr>
              <w:t xml:space="preserve">Information can be found in “Data and Materials Availability” </w:t>
            </w:r>
            <w:r w:rsidR="002A7035">
              <w:rPr>
                <w:rFonts w:ascii="Noto Sans" w:eastAsia="Noto Sans" w:hAnsi="Noto Sans" w:cs="Noto Sans"/>
                <w:bCs/>
                <w:color w:val="434343"/>
                <w:sz w:val="18"/>
                <w:szCs w:val="18"/>
              </w:rPr>
              <w:t>s</w:t>
            </w:r>
            <w:r w:rsidRPr="00387A55">
              <w:rPr>
                <w:rFonts w:ascii="Noto Sans" w:eastAsia="Noto Sans" w:hAnsi="Noto Sans" w:cs="Noto Sans"/>
                <w:bCs/>
                <w:color w:val="434343"/>
                <w:sz w:val="18"/>
                <w:szCs w:val="18"/>
              </w:rPr>
              <w:t>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7F2CE4F" w:rsidR="00F102CC" w:rsidRPr="003D5AF6" w:rsidRDefault="0010155A">
            <w:pPr>
              <w:spacing w:line="225" w:lineRule="auto"/>
              <w:rPr>
                <w:rFonts w:ascii="Noto Sans" w:eastAsia="Noto Sans" w:hAnsi="Noto Sans" w:cs="Noto Sans"/>
                <w:bCs/>
                <w:color w:val="434343"/>
                <w:sz w:val="18"/>
                <w:szCs w:val="18"/>
              </w:rPr>
            </w:pPr>
            <w:r w:rsidRPr="00387A55">
              <w:rPr>
                <w:rFonts w:ascii="Noto Sans" w:eastAsia="Noto Sans" w:hAnsi="Noto Sans" w:cs="Noto Sans"/>
                <w:bCs/>
                <w:color w:val="434343"/>
                <w:sz w:val="18"/>
                <w:szCs w:val="18"/>
              </w:rPr>
              <w:t xml:space="preserve">Information can be found in “Data and Materials Availability” </w:t>
            </w:r>
            <w:r w:rsidR="002A7035">
              <w:rPr>
                <w:rFonts w:ascii="Noto Sans" w:eastAsia="Noto Sans" w:hAnsi="Noto Sans" w:cs="Noto Sans"/>
                <w:bCs/>
                <w:color w:val="434343"/>
                <w:sz w:val="18"/>
                <w:szCs w:val="18"/>
              </w:rPr>
              <w:t>s</w:t>
            </w:r>
            <w:r w:rsidR="002A7035" w:rsidRPr="00387A55">
              <w:rPr>
                <w:rFonts w:ascii="Noto Sans" w:eastAsia="Noto Sans" w:hAnsi="Noto Sans" w:cs="Noto Sans"/>
                <w:bCs/>
                <w:color w:val="434343"/>
                <w:sz w:val="18"/>
                <w:szCs w:val="18"/>
              </w:rPr>
              <w:t>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8E180C5" w:rsidR="00F102CC" w:rsidRPr="003D5AF6" w:rsidRDefault="0010155A">
            <w:pPr>
              <w:spacing w:line="225" w:lineRule="auto"/>
              <w:rPr>
                <w:rFonts w:ascii="Noto Sans" w:eastAsia="Noto Sans" w:hAnsi="Noto Sans" w:cs="Noto Sans"/>
                <w:bCs/>
                <w:color w:val="434343"/>
                <w:sz w:val="18"/>
                <w:szCs w:val="18"/>
              </w:rPr>
            </w:pPr>
            <w:r w:rsidRPr="00387A55">
              <w:rPr>
                <w:rFonts w:ascii="Noto Sans" w:eastAsia="Noto Sans" w:hAnsi="Noto Sans" w:cs="Noto Sans"/>
                <w:bCs/>
                <w:color w:val="434343"/>
                <w:sz w:val="18"/>
                <w:szCs w:val="18"/>
              </w:rPr>
              <w:t xml:space="preserve">Information can be found in “Data and Materials Availability” </w:t>
            </w:r>
            <w:r w:rsidR="002A7035">
              <w:rPr>
                <w:rFonts w:ascii="Noto Sans" w:eastAsia="Noto Sans" w:hAnsi="Noto Sans" w:cs="Noto Sans"/>
                <w:bCs/>
                <w:color w:val="434343"/>
                <w:sz w:val="18"/>
                <w:szCs w:val="18"/>
              </w:rPr>
              <w:t>s</w:t>
            </w:r>
            <w:r w:rsidR="002A7035" w:rsidRPr="00387A55">
              <w:rPr>
                <w:rFonts w:ascii="Noto Sans" w:eastAsia="Noto Sans" w:hAnsi="Noto Sans" w:cs="Noto Sans"/>
                <w:bCs/>
                <w:color w:val="434343"/>
                <w:sz w:val="18"/>
                <w:szCs w:val="18"/>
              </w:rPr>
              <w:t>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E15D7C4" w:rsidR="00F102CC" w:rsidRPr="003D5AF6" w:rsidRDefault="003116AF">
            <w:pPr>
              <w:spacing w:line="225" w:lineRule="auto"/>
              <w:rPr>
                <w:rFonts w:ascii="Noto Sans" w:eastAsia="Noto Sans" w:hAnsi="Noto Sans" w:cs="Noto Sans"/>
                <w:bCs/>
                <w:color w:val="434343"/>
                <w:sz w:val="18"/>
                <w:szCs w:val="18"/>
              </w:rPr>
            </w:pPr>
            <w:r w:rsidRPr="00387A55">
              <w:rPr>
                <w:rFonts w:ascii="Noto Sans" w:eastAsia="Noto Sans" w:hAnsi="Noto Sans" w:cs="Noto Sans"/>
                <w:bCs/>
                <w:color w:val="434343"/>
                <w:sz w:val="18"/>
                <w:szCs w:val="18"/>
              </w:rPr>
              <w:t xml:space="preserve">Information can be found in “Data and Materials Availability” </w:t>
            </w:r>
            <w:r w:rsidR="00022B7B">
              <w:rPr>
                <w:rFonts w:ascii="Noto Sans" w:eastAsia="Noto Sans" w:hAnsi="Noto Sans" w:cs="Noto Sans"/>
                <w:bCs/>
                <w:color w:val="434343"/>
                <w:sz w:val="18"/>
                <w:szCs w:val="18"/>
              </w:rPr>
              <w:t>s</w:t>
            </w:r>
            <w:bookmarkStart w:id="2" w:name="_GoBack"/>
            <w:bookmarkEnd w:id="2"/>
            <w:r w:rsidRPr="00387A55">
              <w:rPr>
                <w:rFonts w:ascii="Noto Sans" w:eastAsia="Noto Sans" w:hAnsi="Noto Sans" w:cs="Noto Sans"/>
                <w:bCs/>
                <w:color w:val="434343"/>
                <w:sz w:val="18"/>
                <w:szCs w:val="18"/>
              </w:rPr>
              <w:t>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6FEC2C" w:rsidR="00F102CC" w:rsidRPr="003D5AF6" w:rsidRDefault="00311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67EC11D" w:rsidR="00F102CC" w:rsidRPr="003D5AF6" w:rsidRDefault="005000D6">
            <w:pPr>
              <w:spacing w:line="225" w:lineRule="auto"/>
              <w:rPr>
                <w:rFonts w:ascii="Noto Sans" w:eastAsia="Noto Sans" w:hAnsi="Noto Sans" w:cs="Noto Sans"/>
                <w:bCs/>
                <w:color w:val="434343"/>
                <w:sz w:val="18"/>
                <w:szCs w:val="18"/>
              </w:rPr>
            </w:pPr>
            <w:r w:rsidRPr="00387A55">
              <w:rPr>
                <w:rFonts w:ascii="Noto Sans" w:eastAsia="Noto Sans" w:hAnsi="Noto Sans" w:cs="Noto Sans"/>
                <w:bCs/>
                <w:color w:val="434343"/>
                <w:sz w:val="18"/>
                <w:szCs w:val="18"/>
              </w:rPr>
              <w:t>Information</w:t>
            </w:r>
            <w:r>
              <w:rPr>
                <w:rFonts w:ascii="Noto Sans" w:eastAsia="Noto Sans" w:hAnsi="Noto Sans" w:cs="Noto Sans"/>
                <w:bCs/>
                <w:color w:val="434343"/>
                <w:sz w:val="18"/>
                <w:szCs w:val="18"/>
              </w:rPr>
              <w:t>,</w:t>
            </w:r>
            <w:r w:rsidRPr="00387A5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with relevant citations,</w:t>
            </w:r>
            <w:r w:rsidRPr="00387A55">
              <w:rPr>
                <w:rFonts w:ascii="Noto Sans" w:eastAsia="Noto Sans" w:hAnsi="Noto Sans" w:cs="Noto Sans"/>
                <w:bCs/>
                <w:color w:val="434343"/>
                <w:sz w:val="18"/>
                <w:szCs w:val="18"/>
              </w:rPr>
              <w:t xml:space="preserve"> can be found</w:t>
            </w:r>
            <w:r w:rsidRPr="00CA3A7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C28CDF3" w:rsidR="00F102CC" w:rsidRPr="003D5AF6" w:rsidRDefault="00A629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3216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5DC13" w14:textId="77777777" w:rsidR="00032167" w:rsidRDefault="00032167">
      <w:r>
        <w:separator/>
      </w:r>
    </w:p>
  </w:endnote>
  <w:endnote w:type="continuationSeparator" w:id="0">
    <w:p w14:paraId="143206DF" w14:textId="77777777" w:rsidR="00032167" w:rsidRDefault="0003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11D5A" w14:textId="77777777" w:rsidR="00032167" w:rsidRDefault="00032167">
      <w:r>
        <w:separator/>
      </w:r>
    </w:p>
  </w:footnote>
  <w:footnote w:type="continuationSeparator" w:id="0">
    <w:p w14:paraId="243E086A" w14:textId="77777777" w:rsidR="00032167" w:rsidRDefault="00032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2B7B"/>
    <w:rsid w:val="00032167"/>
    <w:rsid w:val="0010155A"/>
    <w:rsid w:val="001B3BCC"/>
    <w:rsid w:val="00213680"/>
    <w:rsid w:val="002209A8"/>
    <w:rsid w:val="002A7035"/>
    <w:rsid w:val="003116AF"/>
    <w:rsid w:val="00387A55"/>
    <w:rsid w:val="003D5AF6"/>
    <w:rsid w:val="00427975"/>
    <w:rsid w:val="004E2C31"/>
    <w:rsid w:val="005000D6"/>
    <w:rsid w:val="005B0259"/>
    <w:rsid w:val="007054B6"/>
    <w:rsid w:val="00776885"/>
    <w:rsid w:val="007F4F36"/>
    <w:rsid w:val="008043FE"/>
    <w:rsid w:val="008B7E89"/>
    <w:rsid w:val="008D286A"/>
    <w:rsid w:val="008E3B89"/>
    <w:rsid w:val="009C7B26"/>
    <w:rsid w:val="00A11E52"/>
    <w:rsid w:val="00A629B6"/>
    <w:rsid w:val="00BD41E9"/>
    <w:rsid w:val="00C31A04"/>
    <w:rsid w:val="00C40AC0"/>
    <w:rsid w:val="00C84413"/>
    <w:rsid w:val="00CA3A7E"/>
    <w:rsid w:val="00D3191F"/>
    <w:rsid w:val="00E93A23"/>
    <w:rsid w:val="00ED66BE"/>
    <w:rsid w:val="00F0066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022B7B"/>
    <w:pPr>
      <w:widowControl/>
    </w:pPr>
  </w:style>
  <w:style w:type="paragraph" w:styleId="BalloonText">
    <w:name w:val="Balloon Text"/>
    <w:basedOn w:val="Normal"/>
    <w:link w:val="BalloonTextChar"/>
    <w:uiPriority w:val="99"/>
    <w:semiHidden/>
    <w:unhideWhenUsed/>
    <w:rsid w:val="008B7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E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 Melamed</dc:creator>
  <cp:lastModifiedBy>Sahar Melamed</cp:lastModifiedBy>
  <cp:revision>2</cp:revision>
  <dcterms:created xsi:type="dcterms:W3CDTF">2023-10-02T07:00:00Z</dcterms:created>
  <dcterms:modified xsi:type="dcterms:W3CDTF">2023-10-02T07:00:00Z</dcterms:modified>
</cp:coreProperties>
</file>