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027407CD" w:rsidR="00F102CC" w:rsidRDefault="00F102CC">
      <w:pPr>
        <w:rPr>
          <w:rFonts w:ascii="Noto Sans" w:eastAsia="Noto Sans" w:hAnsi="Noto Sans" w:cs="Noto Sans"/>
          <w:sz w:val="20"/>
          <w:szCs w:val="20"/>
        </w:rPr>
      </w:pPr>
    </w:p>
    <w:p w14:paraId="385BFAC5" w14:textId="3E151B54" w:rsidR="00A133AF" w:rsidRPr="00A133AF" w:rsidRDefault="00A133AF">
      <w:pPr>
        <w:rPr>
          <w:rFonts w:ascii="Noto Sans" w:eastAsia="Noto Sans" w:hAnsi="Noto Sans" w:cs="Noto Sans"/>
          <w:b/>
          <w:color w:val="00B050"/>
          <w:sz w:val="20"/>
          <w:szCs w:val="20"/>
        </w:rPr>
      </w:pPr>
      <w:r w:rsidRPr="00A133AF">
        <w:rPr>
          <w:rFonts w:ascii="Noto Sans" w:eastAsia="Noto Sans" w:hAnsi="Noto Sans" w:cs="Noto Sans"/>
          <w:b/>
          <w:color w:val="00B050"/>
          <w:sz w:val="20"/>
          <w:szCs w:val="20"/>
        </w:rPr>
        <w:t>Relative</w:t>
      </w:r>
      <w:bookmarkStart w:id="0" w:name="_GoBack"/>
      <w:bookmarkEnd w:id="0"/>
      <w:r w:rsidRPr="00A133AF">
        <w:rPr>
          <w:rFonts w:ascii="Noto Sans" w:eastAsia="Noto Sans" w:hAnsi="Noto Sans" w:cs="Noto Sans"/>
          <w:b/>
          <w:color w:val="00B050"/>
          <w:sz w:val="20"/>
          <w:szCs w:val="20"/>
        </w:rPr>
        <w:t xml:space="preserve"> to eLife article:</w:t>
      </w:r>
    </w:p>
    <w:p w14:paraId="1CBFD948" w14:textId="77777777" w:rsidR="00A133AF" w:rsidRPr="00A133AF" w:rsidRDefault="00A133AF" w:rsidP="00A133AF">
      <w:pPr>
        <w:rPr>
          <w:rFonts w:ascii="Noto Sans" w:eastAsia="Noto Sans" w:hAnsi="Noto Sans" w:cs="Noto Sans"/>
          <w:b/>
          <w:color w:val="00B050"/>
          <w:sz w:val="20"/>
          <w:szCs w:val="20"/>
        </w:rPr>
      </w:pPr>
      <w:r w:rsidRPr="00A133AF">
        <w:rPr>
          <w:rFonts w:ascii="Noto Sans" w:eastAsia="Noto Sans" w:hAnsi="Noto Sans" w:cs="Noto Sans"/>
          <w:b/>
          <w:color w:val="00B050"/>
          <w:sz w:val="20"/>
          <w:szCs w:val="20"/>
        </w:rPr>
        <w:t xml:space="preserve">Structure of the Calvin-Benson-Bassham sedoheptulose-1,7-bisphosphatase from the model microalga </w:t>
      </w:r>
      <w:r w:rsidRPr="00A133AF">
        <w:rPr>
          <w:rFonts w:ascii="Noto Sans" w:eastAsia="Noto Sans" w:hAnsi="Noto Sans" w:cs="Noto Sans"/>
          <w:b/>
          <w:i/>
          <w:color w:val="00B050"/>
          <w:sz w:val="20"/>
          <w:szCs w:val="20"/>
        </w:rPr>
        <w:t>Chlamydomonas reinhardtii</w:t>
      </w:r>
    </w:p>
    <w:p w14:paraId="48A2A1F8" w14:textId="77777777" w:rsidR="00A133AF" w:rsidRDefault="00A133AF" w:rsidP="00A133AF">
      <w:pPr>
        <w:rPr>
          <w:rFonts w:ascii="Noto Sans" w:eastAsia="Noto Sans" w:hAnsi="Noto Sans" w:cs="Noto Sans"/>
          <w:b/>
          <w:color w:val="00B050"/>
          <w:sz w:val="20"/>
          <w:szCs w:val="20"/>
        </w:rPr>
      </w:pPr>
      <w:r>
        <w:rPr>
          <w:rFonts w:ascii="Noto Sans" w:eastAsia="Noto Sans" w:hAnsi="Noto Sans" w:cs="Noto Sans"/>
          <w:b/>
          <w:color w:val="00B050"/>
          <w:sz w:val="20"/>
          <w:szCs w:val="20"/>
        </w:rPr>
        <w:t>Authors:</w:t>
      </w:r>
    </w:p>
    <w:p w14:paraId="4AC6346A" w14:textId="2BF39564" w:rsidR="00A133AF" w:rsidRPr="00A133AF" w:rsidRDefault="00A133AF" w:rsidP="00A133AF">
      <w:pPr>
        <w:rPr>
          <w:rFonts w:ascii="Noto Sans" w:eastAsia="Noto Sans" w:hAnsi="Noto Sans" w:cs="Noto Sans"/>
          <w:b/>
          <w:color w:val="00B050"/>
          <w:sz w:val="20"/>
          <w:szCs w:val="20"/>
        </w:rPr>
      </w:pPr>
      <w:r w:rsidRPr="00A133AF">
        <w:rPr>
          <w:rFonts w:ascii="Noto Sans" w:eastAsia="Noto Sans" w:hAnsi="Noto Sans" w:cs="Noto Sans"/>
          <w:b/>
          <w:color w:val="00B050"/>
          <w:sz w:val="20"/>
          <w:szCs w:val="20"/>
        </w:rPr>
        <w:t>Théo Le Moigne, Martina Santoni, Lucile Jomat, Stéphane D. Lemaire</w:t>
      </w:r>
      <w:r>
        <w:rPr>
          <w:rFonts w:ascii="Noto Sans" w:eastAsia="Noto Sans" w:hAnsi="Noto Sans" w:cs="Noto Sans"/>
          <w:b/>
          <w:color w:val="00B050"/>
          <w:sz w:val="20"/>
          <w:szCs w:val="20"/>
        </w:rPr>
        <w:t>,</w:t>
      </w:r>
      <w:r w:rsidRPr="00A133AF">
        <w:rPr>
          <w:rFonts w:ascii="Noto Sans" w:eastAsia="Noto Sans" w:hAnsi="Noto Sans" w:cs="Noto Sans"/>
          <w:b/>
          <w:color w:val="00B050"/>
          <w:sz w:val="20"/>
          <w:szCs w:val="20"/>
        </w:rPr>
        <w:t xml:space="preserve"> Mirko Zaffagnini, Nicolas Chéron, Julien Henri</w:t>
      </w:r>
      <w:r w:rsidRPr="00A133AF">
        <w:rPr>
          <w:rFonts w:ascii="Noto Sans" w:eastAsia="Noto Sans" w:hAnsi="Noto Sans" w:cs="Noto Sans"/>
          <w:b/>
          <w:color w:val="00B050"/>
          <w:sz w:val="20"/>
          <w:szCs w:val="20"/>
          <w:vertAlign w:val="superscript"/>
        </w:rPr>
        <w:t>*</w:t>
      </w:r>
    </w:p>
    <w:p w14:paraId="71AF0817" w14:textId="77777777" w:rsidR="00A133AF" w:rsidRDefault="00A133AF">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4758F6"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 subsection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CB11D3"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w:t>
            </w:r>
            <w:r>
              <w:rPr>
                <w:rFonts w:ascii="Noto Sans" w:eastAsia="Noto Sans" w:hAnsi="Noto Sans" w:cs="Noto Sans"/>
                <w:bCs/>
                <w:color w:val="434343"/>
                <w:sz w:val="18"/>
                <w:szCs w:val="18"/>
              </w:rPr>
              <w:t xml:space="preserve"> header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8312CA"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section Material and methods subsection Cloning and mutagenesis of </w:t>
            </w:r>
            <w:r>
              <w:rPr>
                <w:rFonts w:ascii="Noto Sans" w:eastAsia="Noto Sans" w:hAnsi="Noto Sans" w:cs="Noto Sans"/>
                <w:bCs/>
                <w:i/>
                <w:color w:val="434343"/>
                <w:sz w:val="18"/>
                <w:szCs w:val="18"/>
              </w:rPr>
              <w:t>Cr</w:t>
            </w:r>
            <w:r>
              <w:rPr>
                <w:rFonts w:ascii="Noto Sans" w:eastAsia="Noto Sans" w:hAnsi="Noto Sans" w:cs="Noto Sans"/>
                <w:bCs/>
                <w:color w:val="434343"/>
                <w:sz w:val="18"/>
                <w:szCs w:val="18"/>
              </w:rPr>
              <w:t>SBPase expression plasmids and</w:t>
            </w:r>
            <w:r>
              <w:rPr>
                <w:rFonts w:ascii="Noto Sans" w:eastAsia="Noto Sans" w:hAnsi="Noto Sans" w:cs="Noto Sans"/>
                <w:bCs/>
                <w:i/>
                <w:color w:val="434343"/>
                <w:sz w:val="18"/>
                <w:szCs w:val="18"/>
              </w:rPr>
              <w:t xml:space="preserve"> </w:t>
            </w: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8C93B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3A1202"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3EF07B"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B322C2"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58C50E"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257D68"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8D44EDB" w:rsidR="00F102CC" w:rsidRPr="003D5AF6" w:rsidRDefault="003865B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w:t>
            </w:r>
            <w:r>
              <w:rPr>
                <w:rFonts w:ascii="Noto Sans" w:eastAsia="Noto Sans" w:hAnsi="Noto Sans" w:cs="Noto Sans"/>
                <w:bCs/>
                <w:color w:val="434343"/>
                <w:sz w:val="18"/>
                <w:szCs w:val="18"/>
              </w:rPr>
              <w:t xml:space="preserve"> subsection </w:t>
            </w:r>
            <w:r w:rsidRPr="003865B9">
              <w:rPr>
                <w:rFonts w:ascii="Noto Sans" w:eastAsia="Noto Sans" w:hAnsi="Noto Sans" w:cs="Noto Sans"/>
                <w:bCs/>
                <w:color w:val="434343"/>
                <w:sz w:val="18"/>
                <w:szCs w:val="18"/>
              </w:rPr>
              <w:t>Cultivation of Chlamydomonas for native SBPase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31BC33" w:rsidR="00F102CC" w:rsidRDefault="003865B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F1FADD" w:rsidR="00F102CC" w:rsidRPr="003D5AF6" w:rsidRDefault="003865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811C2C"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7B1127"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1B1F72" w:rsidR="00F102CC" w:rsidRDefault="006E68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94E1DB"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DFB4AE"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D2EB06"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 subsection Enzymatic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6E68E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E68E1" w:rsidRDefault="006E68E1" w:rsidP="006E68E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22BBF0" w:rsidR="006E68E1" w:rsidRPr="003D5AF6" w:rsidRDefault="006E68E1" w:rsidP="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 subsection Enzymatic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E68E1" w:rsidRPr="003D5AF6" w:rsidRDefault="006E68E1" w:rsidP="006E68E1">
            <w:pPr>
              <w:spacing w:line="225" w:lineRule="auto"/>
              <w:rPr>
                <w:rFonts w:ascii="Noto Sans" w:eastAsia="Noto Sans" w:hAnsi="Noto Sans" w:cs="Noto Sans"/>
                <w:bCs/>
                <w:color w:val="434343"/>
                <w:sz w:val="18"/>
                <w:szCs w:val="18"/>
              </w:rPr>
            </w:pPr>
          </w:p>
        </w:tc>
      </w:tr>
      <w:tr w:rsidR="006E68E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E68E1" w:rsidRPr="003D5AF6" w:rsidRDefault="006E68E1" w:rsidP="006E68E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E68E1" w:rsidRDefault="006E68E1" w:rsidP="006E68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E68E1" w:rsidRDefault="006E68E1" w:rsidP="006E68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68E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E68E1" w:rsidRDefault="006E68E1" w:rsidP="006E68E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E68E1" w:rsidRDefault="006E68E1" w:rsidP="006E68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E68E1" w:rsidRDefault="006E68E1" w:rsidP="006E68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68E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E68E1" w:rsidRDefault="006E68E1" w:rsidP="006E68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E68E1" w:rsidRDefault="006E68E1" w:rsidP="006E68E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C445B4" w:rsidR="006E68E1" w:rsidRPr="003D5AF6" w:rsidRDefault="006E68E1" w:rsidP="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68E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E68E1" w:rsidRDefault="006E68E1" w:rsidP="006E68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E68E1" w:rsidRPr="003D5AF6" w:rsidRDefault="006E68E1" w:rsidP="006E68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9ED1BC" w:rsidR="006E68E1" w:rsidRPr="003D5AF6" w:rsidRDefault="006E68E1" w:rsidP="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68E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E68E1" w:rsidRDefault="006E68E1" w:rsidP="006E68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E68E1" w:rsidRPr="003D5AF6" w:rsidRDefault="006E68E1" w:rsidP="006E68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FFF6EE" w:rsidR="006E68E1" w:rsidRPr="003D5AF6" w:rsidRDefault="006E68E1" w:rsidP="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68E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E68E1" w:rsidRPr="003D5AF6" w:rsidRDefault="006E68E1" w:rsidP="006E68E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E68E1" w:rsidRDefault="006E68E1" w:rsidP="006E68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E68E1" w:rsidRDefault="006E68E1" w:rsidP="006E68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68E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E68E1" w:rsidRDefault="006E68E1" w:rsidP="006E68E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E68E1" w:rsidRDefault="006E68E1" w:rsidP="006E68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E68E1" w:rsidRDefault="006E68E1" w:rsidP="006E68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68E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E68E1" w:rsidRDefault="006E68E1" w:rsidP="006E68E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E68E1" w:rsidRPr="003D5AF6" w:rsidRDefault="006E68E1" w:rsidP="006E68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C516BB" w:rsidR="006E68E1" w:rsidRPr="003D5AF6" w:rsidRDefault="006E68E1" w:rsidP="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580AAA"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E04BC28" w:rsidR="00F102CC" w:rsidRPr="003D5AF6" w:rsidRDefault="006E6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2C41B9"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 subsection Crystallization and structure determination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D03FBF"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 and methods subsection Crystallization and structure determination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BF1AF1"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EE47ED"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1C3A38"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571E8E"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C67EB1" w:rsidR="00F102CC" w:rsidRPr="003D5AF6" w:rsidRDefault="00A13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34F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30741" w14:textId="77777777" w:rsidR="00D734FC" w:rsidRDefault="00D734FC">
      <w:r>
        <w:separator/>
      </w:r>
    </w:p>
  </w:endnote>
  <w:endnote w:type="continuationSeparator" w:id="0">
    <w:p w14:paraId="58D0D054" w14:textId="77777777" w:rsidR="00D734FC" w:rsidRDefault="00D7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8B1A" w14:textId="77777777" w:rsidR="00D734FC" w:rsidRDefault="00D734FC">
      <w:r>
        <w:separator/>
      </w:r>
    </w:p>
  </w:footnote>
  <w:footnote w:type="continuationSeparator" w:id="0">
    <w:p w14:paraId="5334F248" w14:textId="77777777" w:rsidR="00D734FC" w:rsidRDefault="00D7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865B9"/>
    <w:rsid w:val="003D5AF6"/>
    <w:rsid w:val="00400C53"/>
    <w:rsid w:val="00427975"/>
    <w:rsid w:val="004E2C31"/>
    <w:rsid w:val="005B0259"/>
    <w:rsid w:val="006E68E1"/>
    <w:rsid w:val="007054B6"/>
    <w:rsid w:val="0078687E"/>
    <w:rsid w:val="009C7B26"/>
    <w:rsid w:val="00A11E52"/>
    <w:rsid w:val="00A133AF"/>
    <w:rsid w:val="00B2483D"/>
    <w:rsid w:val="00BD41E9"/>
    <w:rsid w:val="00C84413"/>
    <w:rsid w:val="00D734F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7593">
      <w:bodyDiv w:val="1"/>
      <w:marLeft w:val="0"/>
      <w:marRight w:val="0"/>
      <w:marTop w:val="0"/>
      <w:marBottom w:val="0"/>
      <w:divBdr>
        <w:top w:val="none" w:sz="0" w:space="0" w:color="auto"/>
        <w:left w:val="none" w:sz="0" w:space="0" w:color="auto"/>
        <w:bottom w:val="none" w:sz="0" w:space="0" w:color="auto"/>
        <w:right w:val="none" w:sz="0" w:space="0" w:color="auto"/>
      </w:divBdr>
    </w:div>
    <w:div w:id="120837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8873</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2</cp:revision>
  <dcterms:created xsi:type="dcterms:W3CDTF">2025-03-09T14:29:00Z</dcterms:created>
  <dcterms:modified xsi:type="dcterms:W3CDTF">2025-03-09T14:29:00Z</dcterms:modified>
</cp:coreProperties>
</file>