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9048371" w:rsidR="00F102CC" w:rsidRPr="003D5AF6" w:rsidRDefault="00FB73D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A182BB3" w:rsidR="00F102CC" w:rsidRPr="003D5AF6" w:rsidRDefault="00FB73D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vimentin antibody was a </w:t>
            </w:r>
            <w:r w:rsidRPr="00FB73D5">
              <w:rPr>
                <w:rFonts w:ascii="Noto Sans" w:eastAsia="Noto Sans" w:hAnsi="Noto Sans" w:cs="Noto Sans"/>
                <w:bCs/>
                <w:color w:val="434343"/>
                <w:sz w:val="18"/>
                <w:szCs w:val="18"/>
              </w:rPr>
              <w:t xml:space="preserve">mouse monoclonal </w:t>
            </w:r>
            <w:proofErr w:type="gramStart"/>
            <w:r w:rsidRPr="00FB73D5">
              <w:rPr>
                <w:rFonts w:ascii="Noto Sans" w:eastAsia="Noto Sans" w:hAnsi="Noto Sans" w:cs="Noto Sans"/>
                <w:bCs/>
                <w:color w:val="434343"/>
                <w:sz w:val="18"/>
                <w:szCs w:val="18"/>
              </w:rPr>
              <w:t xml:space="preserve">antibody </w:t>
            </w:r>
            <w:r>
              <w:rPr>
                <w:rFonts w:ascii="Noto Sans" w:eastAsia="Noto Sans" w:hAnsi="Noto Sans" w:cs="Noto Sans"/>
                <w:bCs/>
                <w:color w:val="434343"/>
                <w:sz w:val="18"/>
                <w:szCs w:val="18"/>
              </w:rPr>
              <w:t xml:space="preserve"> from</w:t>
            </w:r>
            <w:proofErr w:type="gramEnd"/>
            <w:r w:rsidRPr="00FB73D5">
              <w:rPr>
                <w:rFonts w:ascii="Noto Sans" w:eastAsia="Noto Sans" w:hAnsi="Noto Sans" w:cs="Noto Sans"/>
                <w:bCs/>
                <w:color w:val="434343"/>
                <w:sz w:val="18"/>
                <w:szCs w:val="18"/>
              </w:rPr>
              <w:t xml:space="preserve"> Aviva systems</w:t>
            </w:r>
            <w:r>
              <w:rPr>
                <w:rFonts w:ascii="Noto Sans" w:eastAsia="Noto Sans" w:hAnsi="Noto Sans" w:cs="Noto Sans"/>
                <w:bCs/>
                <w:color w:val="434343"/>
                <w:sz w:val="18"/>
                <w:szCs w:val="18"/>
              </w:rPr>
              <w:t xml:space="preserve"> Cat# </w:t>
            </w:r>
            <w:r w:rsidRPr="00FB73D5">
              <w:rPr>
                <w:rFonts w:ascii="Noto Sans" w:eastAsia="Noto Sans" w:hAnsi="Noto Sans" w:cs="Noto Sans"/>
                <w:bCs/>
                <w:color w:val="434343"/>
                <w:sz w:val="18"/>
                <w:szCs w:val="18"/>
              </w:rPr>
              <w:t>OAAEE00561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9B2CB52" w:rsidR="00F102CC" w:rsidRPr="003D5AF6" w:rsidRDefault="00FB73D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primers are included in the manuscript. See </w:t>
            </w:r>
            <w:r w:rsidR="008D7591">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upplementary </w:t>
            </w:r>
            <w:r w:rsidR="008D7591">
              <w:rPr>
                <w:rFonts w:ascii="Noto Sans" w:eastAsia="Noto Sans" w:hAnsi="Noto Sans" w:cs="Noto Sans"/>
                <w:bCs/>
                <w:color w:val="434343"/>
                <w:sz w:val="18"/>
                <w:szCs w:val="18"/>
              </w:rPr>
              <w:t>file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A648901" w:rsidR="00F102CC" w:rsidRPr="003D5AF6" w:rsidRDefault="00FB73D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AFB1883" w:rsidR="00F102CC" w:rsidRPr="003D5AF6" w:rsidRDefault="00FB73D5">
            <w:pPr>
              <w:rPr>
                <w:rFonts w:ascii="Noto Sans" w:eastAsia="Noto Sans" w:hAnsi="Noto Sans" w:cs="Noto Sans"/>
                <w:bCs/>
                <w:color w:val="434343"/>
                <w:sz w:val="18"/>
                <w:szCs w:val="18"/>
              </w:rPr>
            </w:pPr>
            <w:r>
              <w:rPr>
                <w:rFonts w:ascii="Noto Sans" w:eastAsia="Noto Sans" w:hAnsi="Noto Sans" w:cs="Noto Sans"/>
                <w:bCs/>
                <w:color w:val="434343"/>
                <w:sz w:val="18"/>
                <w:szCs w:val="18"/>
              </w:rPr>
              <w:t>Japanese quail (Coturnix japonica). Adult male. Provided by Moonridge Farms, UK.</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DE84C4D" w:rsidR="00F102CC" w:rsidRPr="003D5AF6" w:rsidRDefault="00FB73D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3C429B3" w:rsidR="00F102CC" w:rsidRPr="003D5AF6" w:rsidRDefault="00FB73D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7807818" w:rsidR="00F102CC" w:rsidRPr="003D5AF6" w:rsidRDefault="00FB73D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68BEFCF" w:rsidR="00F102CC" w:rsidRDefault="00FB73D5">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2B0ACCE" w:rsidR="00F102CC" w:rsidRPr="003D5AF6" w:rsidRDefault="004112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2099C32" w:rsidR="00F102CC" w:rsidRPr="003D5AF6" w:rsidRDefault="004112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A81FB7D" w:rsidR="00F102CC" w:rsidRPr="003D5AF6" w:rsidRDefault="002931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 size determination was based on power analyses. The anticipated difference in </w:t>
            </w:r>
            <w:proofErr w:type="spellStart"/>
            <w:r>
              <w:rPr>
                <w:rFonts w:ascii="Noto Sans" w:eastAsia="Noto Sans" w:hAnsi="Noto Sans" w:cs="Noto Sans"/>
                <w:bCs/>
                <w:color w:val="434343"/>
                <w:sz w:val="18"/>
                <w:szCs w:val="18"/>
              </w:rPr>
              <w:t>tsh</w:t>
            </w:r>
            <w:proofErr w:type="spellEnd"/>
            <w:r>
              <w:rPr>
                <w:rFonts w:eastAsia="Noto Sans"/>
                <w:bCs/>
                <w:color w:val="434343"/>
                <w:sz w:val="18"/>
                <w:szCs w:val="18"/>
              </w:rPr>
              <w:t>β</w:t>
            </w:r>
            <w:r>
              <w:rPr>
                <w:rFonts w:ascii="Noto Sans" w:eastAsia="Noto Sans" w:hAnsi="Noto Sans" w:cs="Noto Sans"/>
                <w:bCs/>
                <w:color w:val="434343"/>
                <w:sz w:val="18"/>
                <w:szCs w:val="18"/>
              </w:rPr>
              <w:t xml:space="preserve"> mRNA expression derived from previous studies were used as a guide.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0A94645" w:rsidR="00F102CC" w:rsidRPr="003D5AF6" w:rsidRDefault="002931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birds were </w:t>
            </w:r>
            <w:proofErr w:type="spellStart"/>
            <w:r>
              <w:rPr>
                <w:rFonts w:ascii="Noto Sans" w:eastAsia="Noto Sans" w:hAnsi="Noto Sans" w:cs="Noto Sans"/>
                <w:bCs/>
                <w:color w:val="434343"/>
                <w:sz w:val="18"/>
                <w:szCs w:val="18"/>
              </w:rPr>
              <w:t>pseudorandomly</w:t>
            </w:r>
            <w:proofErr w:type="spellEnd"/>
            <w:r>
              <w:rPr>
                <w:rFonts w:ascii="Noto Sans" w:eastAsia="Noto Sans" w:hAnsi="Noto Sans" w:cs="Noto Sans"/>
                <w:bCs/>
                <w:color w:val="434343"/>
                <w:sz w:val="18"/>
                <w:szCs w:val="18"/>
              </w:rPr>
              <w:t xml:space="preserve"> assigned based on body mass to ensure equal representation across photoperiod manipulation.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350AD9E" w:rsidR="00F102CC" w:rsidRPr="003D5AF6" w:rsidRDefault="002931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Animals were given random alphanumerical codes to blind experimenters to photoperiodic condition. Subjects were unblinded after data collection.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75BFBA9" w:rsidR="00F102CC" w:rsidRPr="003D5AF6" w:rsidRDefault="002931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subjects were used in the statistical analyses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A130675" w:rsidR="00F102CC" w:rsidRPr="003D5AF6" w:rsidRDefault="002931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manuscript includes 3 experiments that replicate the FSH</w:t>
            </w:r>
            <w:r>
              <w:rPr>
                <w:rFonts w:eastAsia="Noto Sans"/>
                <w:bCs/>
                <w:color w:val="434343"/>
                <w:sz w:val="18"/>
                <w:szCs w:val="18"/>
              </w:rPr>
              <w:t>β</w:t>
            </w:r>
            <w:r>
              <w:rPr>
                <w:rFonts w:ascii="Noto Sans" w:eastAsia="Noto Sans" w:hAnsi="Noto Sans" w:cs="Noto Sans"/>
                <w:bCs/>
                <w:color w:val="434343"/>
                <w:sz w:val="18"/>
                <w:szCs w:val="18"/>
              </w:rPr>
              <w:t xml:space="preserve"> expression.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B032731" w:rsidR="00F102CC" w:rsidRPr="003D5AF6" w:rsidRDefault="002931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describe both technical and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CBC284F" w:rsidR="00F102CC" w:rsidRPr="003D5AF6" w:rsidRDefault="002931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DDB7AD5" w:rsidR="00F102CC" w:rsidRPr="003D5AF6" w:rsidRDefault="00293198">
            <w:pPr>
              <w:spacing w:line="225" w:lineRule="auto"/>
              <w:rPr>
                <w:rFonts w:ascii="Noto Sans" w:eastAsia="Noto Sans" w:hAnsi="Noto Sans" w:cs="Noto Sans"/>
                <w:bCs/>
                <w:color w:val="434343"/>
                <w:sz w:val="18"/>
                <w:szCs w:val="18"/>
              </w:rPr>
            </w:pPr>
            <w:r w:rsidRPr="00293198">
              <w:rPr>
                <w:rFonts w:ascii="Noto Sans" w:eastAsia="Noto Sans" w:hAnsi="Noto Sans" w:cs="Noto Sans"/>
                <w:bCs/>
                <w:color w:val="434343"/>
                <w:sz w:val="18"/>
                <w:szCs w:val="18"/>
              </w:rPr>
              <w:t xml:space="preserve">All procedures were approved by the Animal Welfare and Ethics Review Board at the University of Glasgow and conducted under the Home Office Project </w:t>
            </w:r>
            <w:proofErr w:type="spellStart"/>
            <w:r w:rsidRPr="00293198">
              <w:rPr>
                <w:rFonts w:ascii="Noto Sans" w:eastAsia="Noto Sans" w:hAnsi="Noto Sans" w:cs="Noto Sans"/>
                <w:bCs/>
                <w:color w:val="434343"/>
                <w:sz w:val="18"/>
                <w:szCs w:val="18"/>
              </w:rPr>
              <w:t>Licence</w:t>
            </w:r>
            <w:proofErr w:type="spellEnd"/>
            <w:r w:rsidRPr="00293198">
              <w:rPr>
                <w:rFonts w:ascii="Noto Sans" w:eastAsia="Noto Sans" w:hAnsi="Noto Sans" w:cs="Noto Sans"/>
                <w:bCs/>
                <w:color w:val="434343"/>
                <w:sz w:val="18"/>
                <w:szCs w:val="18"/>
              </w:rPr>
              <w:t xml:space="preserve"> PP5701950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C27B4D5" w:rsidR="00F102CC" w:rsidRPr="003D5AF6" w:rsidRDefault="002931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D9065E2" w:rsidR="00F102CC" w:rsidRPr="003D5AF6" w:rsidRDefault="002931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D4CD41A" w:rsidR="00F102CC" w:rsidRPr="003D5AF6" w:rsidRDefault="002931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exclusion data were pre-established.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6D270E4" w:rsidR="00F102CC" w:rsidRPr="003D5AF6" w:rsidRDefault="00293198">
            <w:pPr>
              <w:spacing w:line="225" w:lineRule="auto"/>
              <w:rPr>
                <w:rFonts w:ascii="Noto Sans" w:eastAsia="Noto Sans" w:hAnsi="Noto Sans" w:cs="Noto Sans"/>
                <w:bCs/>
                <w:color w:val="434343"/>
                <w:sz w:val="18"/>
                <w:szCs w:val="18"/>
              </w:rPr>
            </w:pPr>
            <w:r w:rsidRPr="00293198">
              <w:rPr>
                <w:rFonts w:ascii="Noto Sans" w:eastAsia="Noto Sans" w:hAnsi="Noto Sans" w:cs="Noto Sans"/>
                <w:bCs/>
                <w:color w:val="434343"/>
                <w:sz w:val="18"/>
                <w:szCs w:val="18"/>
              </w:rPr>
              <w:t>GLM tests were conducted to test for statistical significance. One-way ANOVA with Bonferroni correction was applied to testes mass, body mass, fat score, vimentin immunoreactivity and qPCR analyses in Study 1. Two-way ANOVAs with photoperiod and zeitgebers main effects were conducted on qPCR analyses in Study 2. One-way ANOVAs were conducted for qPCR data in Study 3. qPCR data were log-transformed if violation of normality was detected.</w:t>
            </w:r>
            <w:r>
              <w:rPr>
                <w:rFonts w:ascii="Noto Sans" w:eastAsia="Noto Sans" w:hAnsi="Noto Sans" w:cs="Noto Sans"/>
                <w:bCs/>
                <w:color w:val="434343"/>
                <w:sz w:val="18"/>
                <w:szCs w:val="18"/>
              </w:rPr>
              <w:t xml:space="preserve"> These statistical test</w:t>
            </w:r>
            <w:r w:rsidR="000243E2">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were conducted as they are the most appropriate.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BCD5BEA" w:rsidR="00F102CC" w:rsidRPr="003D5AF6" w:rsidRDefault="00293198">
            <w:pPr>
              <w:spacing w:line="225" w:lineRule="auto"/>
              <w:rPr>
                <w:rFonts w:ascii="Noto Sans" w:eastAsia="Noto Sans" w:hAnsi="Noto Sans" w:cs="Noto Sans"/>
                <w:bCs/>
                <w:color w:val="434343"/>
                <w:sz w:val="18"/>
                <w:szCs w:val="18"/>
              </w:rPr>
            </w:pPr>
            <w:r w:rsidRPr="00293198">
              <w:rPr>
                <w:rFonts w:ascii="Noto Sans" w:eastAsia="Noto Sans" w:hAnsi="Noto Sans" w:cs="Noto Sans"/>
                <w:bCs/>
                <w:color w:val="434343"/>
                <w:sz w:val="18"/>
                <w:szCs w:val="18"/>
              </w:rPr>
              <w:t xml:space="preserve">All raw data </w:t>
            </w:r>
            <w:proofErr w:type="gramStart"/>
            <w:r w:rsidRPr="00293198">
              <w:rPr>
                <w:rFonts w:ascii="Noto Sans" w:eastAsia="Noto Sans" w:hAnsi="Noto Sans" w:cs="Noto Sans"/>
                <w:bCs/>
                <w:color w:val="434343"/>
                <w:sz w:val="18"/>
                <w:szCs w:val="18"/>
              </w:rPr>
              <w:t>are</w:t>
            </w:r>
            <w:proofErr w:type="gramEnd"/>
            <w:r w:rsidRPr="00293198">
              <w:rPr>
                <w:rFonts w:ascii="Noto Sans" w:eastAsia="Noto Sans" w:hAnsi="Noto Sans" w:cs="Noto Sans"/>
                <w:bCs/>
                <w:color w:val="434343"/>
                <w:sz w:val="18"/>
                <w:szCs w:val="18"/>
              </w:rPr>
              <w:t xml:space="preserve"> available in </w:t>
            </w:r>
            <w:r w:rsidR="000243E2">
              <w:rPr>
                <w:rFonts w:ascii="Noto Sans" w:eastAsia="Noto Sans" w:hAnsi="Noto Sans" w:cs="Noto Sans"/>
                <w:bCs/>
                <w:color w:val="434343"/>
                <w:sz w:val="18"/>
                <w:szCs w:val="18"/>
              </w:rPr>
              <w:t>source code 1</w:t>
            </w:r>
            <w:r w:rsidRPr="00293198">
              <w:rPr>
                <w:rFonts w:ascii="Noto Sans" w:eastAsia="Noto Sans" w:hAnsi="Noto Sans" w:cs="Noto Sans"/>
                <w:bCs/>
                <w:color w:val="434343"/>
                <w:sz w:val="18"/>
                <w:szCs w:val="18"/>
              </w:rPr>
              <w:t xml:space="preserve">. </w:t>
            </w:r>
            <w:proofErr w:type="gramStart"/>
            <w:r w:rsidRPr="00293198">
              <w:rPr>
                <w:rFonts w:ascii="Noto Sans" w:eastAsia="Noto Sans" w:hAnsi="Noto Sans" w:cs="Noto Sans"/>
                <w:bCs/>
                <w:color w:val="434343"/>
                <w:sz w:val="18"/>
                <w:szCs w:val="18"/>
              </w:rPr>
              <w:t>R code</w:t>
            </w:r>
            <w:proofErr w:type="gramEnd"/>
            <w:r w:rsidRPr="00293198">
              <w:rPr>
                <w:rFonts w:ascii="Noto Sans" w:eastAsia="Noto Sans" w:hAnsi="Noto Sans" w:cs="Noto Sans"/>
                <w:bCs/>
                <w:color w:val="434343"/>
                <w:sz w:val="18"/>
                <w:szCs w:val="18"/>
              </w:rPr>
              <w:t xml:space="preserve"> used in Study 1 is freely available and </w:t>
            </w:r>
            <w:r w:rsidR="000243E2">
              <w:rPr>
                <w:rFonts w:ascii="Noto Sans" w:eastAsia="Noto Sans" w:hAnsi="Noto Sans" w:cs="Noto Sans"/>
                <w:bCs/>
                <w:color w:val="434343"/>
                <w:sz w:val="18"/>
                <w:szCs w:val="18"/>
              </w:rPr>
              <w:t>described in source code 2</w:t>
            </w:r>
            <w:r w:rsidRPr="00293198">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0210DCB" w:rsidR="00F102CC" w:rsidRPr="003D5AF6" w:rsidRDefault="00293198">
            <w:pPr>
              <w:spacing w:line="225" w:lineRule="auto"/>
              <w:rPr>
                <w:rFonts w:ascii="Noto Sans" w:eastAsia="Noto Sans" w:hAnsi="Noto Sans" w:cs="Noto Sans"/>
                <w:bCs/>
                <w:color w:val="434343"/>
                <w:sz w:val="18"/>
                <w:szCs w:val="18"/>
              </w:rPr>
            </w:pPr>
            <w:r w:rsidRPr="00293198">
              <w:rPr>
                <w:rFonts w:ascii="Noto Sans" w:eastAsia="Noto Sans" w:hAnsi="Noto Sans" w:cs="Noto Sans"/>
                <w:bCs/>
                <w:color w:val="434343"/>
                <w:sz w:val="18"/>
                <w:szCs w:val="18"/>
              </w:rPr>
              <w:t>The sequence data is available in the GEO database and can be accessed see GSE241775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71536BC" w:rsidR="00F102CC" w:rsidRPr="003D5AF6" w:rsidRDefault="002931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BBB3B88" w:rsidR="00F102CC" w:rsidRPr="003D5AF6" w:rsidRDefault="002931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R-code used in the study is publicly available and cited in the manuscript</w:t>
            </w:r>
            <w:r w:rsidR="00344B09">
              <w:rPr>
                <w:rFonts w:ascii="Noto Sans" w:eastAsia="Noto Sans" w:hAnsi="Noto Sans" w:cs="Noto Sans"/>
                <w:bCs/>
                <w:color w:val="434343"/>
                <w:sz w:val="18"/>
                <w:szCs w:val="18"/>
              </w:rPr>
              <w:t xml:space="preserve">. See </w:t>
            </w:r>
            <w:r w:rsidR="000243E2">
              <w:rPr>
                <w:rFonts w:ascii="Noto Sans" w:eastAsia="Noto Sans" w:hAnsi="Noto Sans" w:cs="Noto Sans"/>
                <w:bCs/>
                <w:color w:val="434343"/>
                <w:sz w:val="18"/>
                <w:szCs w:val="18"/>
              </w:rPr>
              <w:t>source code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D5C4B42" w:rsidR="00F102CC" w:rsidRPr="003D5AF6" w:rsidRDefault="002931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B46DE5B" w:rsidR="00F102CC" w:rsidRPr="003D5AF6" w:rsidRDefault="00344B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7DCFF0A" w:rsidR="00F102CC" w:rsidRPr="003D5AF6" w:rsidRDefault="00344B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ARRIVE guidelines were followed for animal research. The MIQE guidelines were followed for qPCR analyses.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A7013" w14:textId="77777777" w:rsidR="00AD73F0" w:rsidRDefault="00AD73F0">
      <w:r>
        <w:separator/>
      </w:r>
    </w:p>
  </w:endnote>
  <w:endnote w:type="continuationSeparator" w:id="0">
    <w:p w14:paraId="25A343FE" w14:textId="77777777" w:rsidR="00AD73F0" w:rsidRDefault="00AD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0424C" w14:textId="77777777" w:rsidR="00AD73F0" w:rsidRDefault="00AD73F0">
      <w:r>
        <w:separator/>
      </w:r>
    </w:p>
  </w:footnote>
  <w:footnote w:type="continuationSeparator" w:id="0">
    <w:p w14:paraId="73E6D586" w14:textId="77777777" w:rsidR="00AD73F0" w:rsidRDefault="00AD7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2364763">
    <w:abstractNumId w:val="2"/>
  </w:num>
  <w:num w:numId="2" w16cid:durableId="1288585006">
    <w:abstractNumId w:val="0"/>
  </w:num>
  <w:num w:numId="3" w16cid:durableId="986400670">
    <w:abstractNumId w:val="1"/>
  </w:num>
  <w:num w:numId="4" w16cid:durableId="737292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43E2"/>
    <w:rsid w:val="00071FCD"/>
    <w:rsid w:val="00196BF4"/>
    <w:rsid w:val="001B3BCC"/>
    <w:rsid w:val="002209A8"/>
    <w:rsid w:val="00293198"/>
    <w:rsid w:val="00344B09"/>
    <w:rsid w:val="003D5AF6"/>
    <w:rsid w:val="00411223"/>
    <w:rsid w:val="00427975"/>
    <w:rsid w:val="004E2C31"/>
    <w:rsid w:val="005B0259"/>
    <w:rsid w:val="007054B6"/>
    <w:rsid w:val="008D7591"/>
    <w:rsid w:val="009C7B26"/>
    <w:rsid w:val="00A11E52"/>
    <w:rsid w:val="00AD73F0"/>
    <w:rsid w:val="00BD41E9"/>
    <w:rsid w:val="00C84413"/>
    <w:rsid w:val="00F102CC"/>
    <w:rsid w:val="00F91042"/>
    <w:rsid w:val="00FB7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6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1708</Words>
  <Characters>9739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ts128k</dc:creator>
  <cp:lastModifiedBy>Tyler Stevenson</cp:lastModifiedBy>
  <cp:revision>4</cp:revision>
  <dcterms:created xsi:type="dcterms:W3CDTF">2023-11-14T12:56:00Z</dcterms:created>
  <dcterms:modified xsi:type="dcterms:W3CDTF">2023-11-14T14:40:00Z</dcterms:modified>
</cp:coreProperties>
</file>