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4BE5B10" w:rsidR="00F102CC" w:rsidRPr="003D5AF6" w:rsidRDefault="001E0A8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availability statement is provided in </w:t>
            </w:r>
            <w:r w:rsidR="00E67C00">
              <w:rPr>
                <w:rFonts w:ascii="Noto Sans" w:eastAsia="Noto Sans" w:hAnsi="Noto Sans" w:cs="Noto Sans"/>
                <w:bCs/>
                <w:color w:val="434343"/>
                <w:sz w:val="18"/>
                <w:szCs w:val="18"/>
              </w:rPr>
              <w:t>methods and materials section of the article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38A1EAA" w14:textId="3ED154C6" w:rsidR="00F102CC" w:rsidRDefault="00B94C3F" w:rsidP="00592AB3">
            <w:pPr>
              <w:pStyle w:val="ListParagraph"/>
              <w:numPr>
                <w:ilvl w:val="0"/>
                <w:numId w:val="5"/>
              </w:numPr>
              <w:ind w:left="263" w:hanging="263"/>
              <w:rPr>
                <w:rFonts w:ascii="Noto Sans" w:eastAsia="Noto Sans" w:hAnsi="Noto Sans" w:cs="Noto Sans"/>
                <w:bCs/>
                <w:color w:val="434343"/>
                <w:sz w:val="18"/>
                <w:szCs w:val="18"/>
              </w:rPr>
            </w:pPr>
            <w:r w:rsidRPr="00A37D67">
              <w:rPr>
                <w:rFonts w:ascii="Noto Sans" w:eastAsia="Noto Sans" w:hAnsi="Noto Sans" w:cs="Noto Sans"/>
                <w:bCs/>
                <w:color w:val="434343"/>
                <w:sz w:val="18"/>
                <w:szCs w:val="18"/>
              </w:rPr>
              <w:t xml:space="preserve">DGAT1 antibodies </w:t>
            </w:r>
            <w:r w:rsidR="00A37D67">
              <w:rPr>
                <w:rFonts w:ascii="Noto Sans" w:eastAsia="Noto Sans" w:hAnsi="Noto Sans" w:cs="Noto Sans"/>
                <w:bCs/>
                <w:color w:val="434343"/>
                <w:sz w:val="18"/>
                <w:szCs w:val="18"/>
              </w:rPr>
              <w:t>(</w:t>
            </w:r>
            <w:r w:rsidR="00592AB3">
              <w:rPr>
                <w:rFonts w:ascii="Noto Sans" w:eastAsia="Noto Sans" w:hAnsi="Noto Sans" w:cs="Noto Sans"/>
                <w:bCs/>
                <w:color w:val="434343"/>
                <w:sz w:val="18"/>
                <w:szCs w:val="18"/>
              </w:rPr>
              <w:t>In house)</w:t>
            </w:r>
          </w:p>
          <w:p w14:paraId="217D927E" w14:textId="77777777" w:rsidR="005154D7" w:rsidRDefault="005154D7" w:rsidP="00592AB3">
            <w:pPr>
              <w:pStyle w:val="ListParagraph"/>
              <w:numPr>
                <w:ilvl w:val="0"/>
                <w:numId w:val="5"/>
              </w:numPr>
              <w:ind w:left="263" w:hanging="263"/>
              <w:rPr>
                <w:rFonts w:ascii="Noto Sans" w:eastAsia="Noto Sans" w:hAnsi="Noto Sans" w:cs="Noto Sans"/>
                <w:bCs/>
                <w:color w:val="434343"/>
                <w:sz w:val="18"/>
                <w:szCs w:val="18"/>
              </w:rPr>
            </w:pPr>
            <w:r>
              <w:rPr>
                <w:rFonts w:ascii="Noto Sans" w:eastAsia="Noto Sans" w:hAnsi="Noto Sans" w:cs="Noto Sans"/>
                <w:bCs/>
                <w:color w:val="434343"/>
                <w:sz w:val="18"/>
                <w:szCs w:val="18"/>
              </w:rPr>
              <w:t>DGAT2 antibodies (In house)</w:t>
            </w:r>
          </w:p>
          <w:p w14:paraId="36CF7D20" w14:textId="77777777" w:rsidR="00B12A82" w:rsidRDefault="00CB16E5" w:rsidP="00B12A82">
            <w:pPr>
              <w:pStyle w:val="ListParagraph"/>
              <w:numPr>
                <w:ilvl w:val="0"/>
                <w:numId w:val="5"/>
              </w:numPr>
              <w:ind w:left="263" w:hanging="263"/>
              <w:rPr>
                <w:rFonts w:ascii="Noto Sans" w:eastAsia="Noto Sans" w:hAnsi="Noto Sans" w:cs="Noto Sans"/>
                <w:bCs/>
                <w:color w:val="434343"/>
                <w:sz w:val="18"/>
                <w:szCs w:val="18"/>
              </w:rPr>
            </w:pPr>
            <w:r>
              <w:rPr>
                <w:rFonts w:ascii="Noto Sans" w:eastAsia="Noto Sans" w:hAnsi="Noto Sans" w:cs="Noto Sans"/>
                <w:bCs/>
                <w:color w:val="434343"/>
                <w:sz w:val="18"/>
                <w:szCs w:val="18"/>
              </w:rPr>
              <w:t>UCP1 antibodies (</w:t>
            </w:r>
            <w:r w:rsidR="00C8234B">
              <w:rPr>
                <w:rFonts w:ascii="Noto Sans" w:eastAsia="Noto Sans" w:hAnsi="Noto Sans" w:cs="Noto Sans"/>
                <w:bCs/>
                <w:color w:val="434343"/>
                <w:sz w:val="18"/>
                <w:szCs w:val="18"/>
              </w:rPr>
              <w:t>Abcam; Cat# a</w:t>
            </w:r>
            <w:r w:rsidR="00B12A82" w:rsidRPr="00B12A82">
              <w:rPr>
                <w:rFonts w:ascii="Noto Sans" w:eastAsia="Noto Sans" w:hAnsi="Noto Sans" w:cs="Noto Sans"/>
                <w:bCs/>
                <w:color w:val="434343"/>
                <w:sz w:val="18"/>
                <w:szCs w:val="18"/>
              </w:rPr>
              <w:t>b10983</w:t>
            </w:r>
          </w:p>
          <w:p w14:paraId="2DF103D7" w14:textId="4311A071" w:rsidR="00B12A82" w:rsidRDefault="002428A4" w:rsidP="00B12A82">
            <w:pPr>
              <w:pStyle w:val="ListParagraph"/>
              <w:numPr>
                <w:ilvl w:val="0"/>
                <w:numId w:val="5"/>
              </w:numPr>
              <w:ind w:left="263" w:hanging="263"/>
              <w:rPr>
                <w:rFonts w:ascii="Noto Sans" w:eastAsia="Noto Sans" w:hAnsi="Noto Sans" w:cs="Noto Sans"/>
                <w:bCs/>
                <w:color w:val="434343"/>
                <w:sz w:val="18"/>
                <w:szCs w:val="18"/>
              </w:rPr>
            </w:pPr>
            <w:r>
              <w:rPr>
                <w:rFonts w:ascii="Noto Sans" w:eastAsia="Noto Sans" w:hAnsi="Noto Sans" w:cs="Noto Sans"/>
                <w:bCs/>
                <w:color w:val="434343"/>
                <w:sz w:val="18"/>
                <w:szCs w:val="18"/>
              </w:rPr>
              <w:t>GAPGH antibodies</w:t>
            </w:r>
            <w:r w:rsidR="004B65CC">
              <w:rPr>
                <w:rFonts w:ascii="Noto Sans" w:eastAsia="Noto Sans" w:hAnsi="Noto Sans" w:cs="Noto Sans"/>
                <w:bCs/>
                <w:color w:val="434343"/>
                <w:sz w:val="18"/>
                <w:szCs w:val="18"/>
              </w:rPr>
              <w:t xml:space="preserve"> (</w:t>
            </w:r>
            <w:r w:rsidR="004B65CC" w:rsidRPr="004B65CC">
              <w:rPr>
                <w:rFonts w:ascii="Noto Sans" w:eastAsia="Noto Sans" w:hAnsi="Noto Sans" w:cs="Noto Sans"/>
                <w:bCs/>
                <w:color w:val="434343"/>
                <w:sz w:val="18"/>
                <w:szCs w:val="18"/>
              </w:rPr>
              <w:t>Cell Signaling Technology</w:t>
            </w:r>
            <w:r w:rsidR="004B65CC">
              <w:rPr>
                <w:rFonts w:ascii="Noto Sans" w:eastAsia="Noto Sans" w:hAnsi="Noto Sans" w:cs="Noto Sans"/>
                <w:bCs/>
                <w:color w:val="434343"/>
                <w:sz w:val="18"/>
                <w:szCs w:val="18"/>
              </w:rPr>
              <w:t xml:space="preserve">; </w:t>
            </w:r>
            <w:r w:rsidR="007A652A" w:rsidRPr="007A652A">
              <w:rPr>
                <w:rFonts w:ascii="Noto Sans" w:eastAsia="Noto Sans" w:hAnsi="Noto Sans" w:cs="Noto Sans"/>
                <w:bCs/>
                <w:color w:val="434343"/>
                <w:sz w:val="18"/>
                <w:szCs w:val="18"/>
              </w:rPr>
              <w:t>Cat# 5174S</w:t>
            </w:r>
            <w:r w:rsidR="007A652A">
              <w:rPr>
                <w:rFonts w:ascii="Noto Sans" w:eastAsia="Noto Sans" w:hAnsi="Noto Sans" w:cs="Noto Sans"/>
                <w:bCs/>
                <w:color w:val="434343"/>
                <w:sz w:val="18"/>
                <w:szCs w:val="18"/>
              </w:rPr>
              <w:t>)</w:t>
            </w:r>
          </w:p>
          <w:p w14:paraId="31209F92" w14:textId="7F38E195" w:rsidR="002428A4" w:rsidRPr="00A37D67" w:rsidRDefault="002428A4" w:rsidP="00B12A82">
            <w:pPr>
              <w:pStyle w:val="ListParagraph"/>
              <w:numPr>
                <w:ilvl w:val="0"/>
                <w:numId w:val="5"/>
              </w:numPr>
              <w:ind w:left="263" w:hanging="263"/>
              <w:rPr>
                <w:rFonts w:ascii="Noto Sans" w:eastAsia="Noto Sans" w:hAnsi="Noto Sans" w:cs="Noto Sans"/>
                <w:bCs/>
                <w:color w:val="434343"/>
                <w:sz w:val="18"/>
                <w:szCs w:val="18"/>
              </w:rPr>
            </w:pPr>
            <w:r>
              <w:rPr>
                <w:rFonts w:ascii="Noto Sans" w:eastAsia="Noto Sans" w:hAnsi="Noto Sans" w:cs="Noto Sans"/>
                <w:bCs/>
                <w:color w:val="434343"/>
                <w:sz w:val="18"/>
                <w:szCs w:val="18"/>
              </w:rPr>
              <w:t>Tubulin antibodies</w:t>
            </w:r>
            <w:r w:rsidR="007A652A">
              <w:rPr>
                <w:rFonts w:ascii="Noto Sans" w:eastAsia="Noto Sans" w:hAnsi="Noto Sans" w:cs="Noto Sans"/>
                <w:bCs/>
                <w:color w:val="434343"/>
                <w:sz w:val="18"/>
                <w:szCs w:val="18"/>
              </w:rPr>
              <w:t xml:space="preserve"> </w:t>
            </w:r>
            <w:r w:rsidR="002852AF">
              <w:rPr>
                <w:rFonts w:ascii="Noto Sans" w:eastAsia="Noto Sans" w:hAnsi="Noto Sans" w:cs="Noto Sans"/>
                <w:bCs/>
                <w:color w:val="434343"/>
                <w:sz w:val="18"/>
                <w:szCs w:val="18"/>
              </w:rPr>
              <w:t xml:space="preserve">(Sigma-Aldrich; </w:t>
            </w:r>
            <w:r w:rsidR="002852AF" w:rsidRPr="002852AF">
              <w:rPr>
                <w:rFonts w:ascii="Noto Sans" w:eastAsia="Noto Sans" w:hAnsi="Noto Sans" w:cs="Noto Sans"/>
                <w:bCs/>
                <w:color w:val="434343"/>
                <w:sz w:val="18"/>
                <w:szCs w:val="18"/>
              </w:rPr>
              <w:t>Cat# T9026</w:t>
            </w:r>
            <w:r w:rsidR="002852AF">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0F3AE0F" w:rsidR="00F102CC" w:rsidRPr="003D5AF6" w:rsidRDefault="00ED02B2">
            <w:pPr>
              <w:rPr>
                <w:rFonts w:ascii="Noto Sans" w:eastAsia="Noto Sans" w:hAnsi="Noto Sans" w:cs="Noto Sans"/>
                <w:bCs/>
                <w:color w:val="434343"/>
                <w:sz w:val="18"/>
                <w:szCs w:val="18"/>
              </w:rPr>
            </w:pPr>
            <w:r>
              <w:rPr>
                <w:rFonts w:ascii="Noto Sans" w:eastAsia="Noto Sans" w:hAnsi="Noto Sans" w:cs="Noto Sans"/>
                <w:bCs/>
                <w:color w:val="434343"/>
                <w:sz w:val="18"/>
                <w:szCs w:val="18"/>
              </w:rPr>
              <w:t>List of primers used for q</w:t>
            </w:r>
            <w:r w:rsidR="00CD5574">
              <w:rPr>
                <w:rFonts w:ascii="Noto Sans" w:eastAsia="Noto Sans" w:hAnsi="Noto Sans" w:cs="Noto Sans"/>
                <w:bCs/>
                <w:color w:val="434343"/>
                <w:sz w:val="18"/>
                <w:szCs w:val="18"/>
              </w:rPr>
              <w:t>PCR</w:t>
            </w:r>
            <w:r w:rsidR="000B1056">
              <w:rPr>
                <w:rFonts w:ascii="Noto Sans" w:eastAsia="Noto Sans" w:hAnsi="Noto Sans" w:cs="Noto Sans"/>
                <w:bCs/>
                <w:color w:val="434343"/>
                <w:sz w:val="18"/>
                <w:szCs w:val="18"/>
              </w:rPr>
              <w:t xml:space="preserve"> are listed in supplementary </w:t>
            </w:r>
            <w:r w:rsidR="009446BA">
              <w:rPr>
                <w:rFonts w:ascii="Noto Sans" w:eastAsia="Noto Sans" w:hAnsi="Noto Sans" w:cs="Noto Sans"/>
                <w:bCs/>
                <w:color w:val="434343"/>
                <w:sz w:val="18"/>
                <w:szCs w:val="18"/>
              </w:rPr>
              <w:t>file</w:t>
            </w:r>
            <w:r w:rsidR="000B1056">
              <w:rPr>
                <w:rFonts w:ascii="Noto Sans" w:eastAsia="Noto Sans" w:hAnsi="Noto Sans" w:cs="Noto Sans"/>
                <w:bCs/>
                <w:color w:val="434343"/>
                <w:sz w:val="18"/>
                <w:szCs w:val="18"/>
              </w:rPr>
              <w:t xml:space="preserv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E61C71C" w:rsidR="00F102CC" w:rsidRPr="003D5AF6" w:rsidRDefault="00F70B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D6E0A79" w:rsidR="00F102CC" w:rsidRPr="003D5AF6" w:rsidRDefault="00F70BB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Primary adipocytes </w:t>
            </w:r>
            <w:r w:rsidR="00B969D1">
              <w:rPr>
                <w:rFonts w:ascii="Noto Sans" w:eastAsia="Noto Sans" w:hAnsi="Noto Sans" w:cs="Noto Sans"/>
                <w:bCs/>
                <w:color w:val="434343"/>
                <w:sz w:val="18"/>
                <w:szCs w:val="18"/>
              </w:rPr>
              <w:t xml:space="preserve">were isolated from stromal vascular fraction of </w:t>
            </w:r>
            <w:r w:rsidR="00F82C49">
              <w:rPr>
                <w:rFonts w:ascii="Noto Sans" w:eastAsia="Noto Sans" w:hAnsi="Noto Sans" w:cs="Noto Sans"/>
                <w:bCs/>
                <w:color w:val="434343"/>
                <w:sz w:val="18"/>
                <w:szCs w:val="18"/>
              </w:rPr>
              <w:t xml:space="preserve">male </w:t>
            </w:r>
            <w:r w:rsidR="00B969D1">
              <w:rPr>
                <w:rFonts w:ascii="Noto Sans" w:eastAsia="Noto Sans" w:hAnsi="Noto Sans" w:cs="Noto Sans"/>
                <w:bCs/>
                <w:color w:val="434343"/>
                <w:sz w:val="18"/>
                <w:szCs w:val="18"/>
              </w:rPr>
              <w:t>D1D2 flox or ADGAT DKO mice</w:t>
            </w:r>
            <w:r w:rsidR="00F82C49">
              <w:rPr>
                <w:rFonts w:ascii="Noto Sans" w:eastAsia="Noto Sans" w:hAnsi="Noto Sans" w:cs="Noto Sans"/>
                <w:bCs/>
                <w:color w:val="434343"/>
                <w:sz w:val="18"/>
                <w:szCs w:val="18"/>
              </w:rPr>
              <w:t xml:space="preserve"> (</w:t>
            </w:r>
            <w:r w:rsidR="00277098">
              <w:rPr>
                <w:rFonts w:ascii="Noto Sans" w:eastAsia="Noto Sans" w:hAnsi="Noto Sans" w:cs="Noto Sans"/>
                <w:bCs/>
                <w:color w:val="434343"/>
                <w:sz w:val="18"/>
                <w:szCs w:val="18"/>
              </w:rPr>
              <w:t>C57</w:t>
            </w:r>
            <w:r w:rsidR="002E6A2C">
              <w:rPr>
                <w:rFonts w:ascii="Noto Sans" w:eastAsia="Noto Sans" w:hAnsi="Noto Sans" w:cs="Noto Sans"/>
                <w:bCs/>
                <w:color w:val="434343"/>
                <w:sz w:val="18"/>
                <w:szCs w:val="18"/>
              </w:rPr>
              <w:t>BL</w:t>
            </w:r>
            <w:r w:rsidR="004045C8">
              <w:rPr>
                <w:rFonts w:ascii="Noto Sans" w:eastAsia="Noto Sans" w:hAnsi="Noto Sans" w:cs="Noto Sans"/>
                <w:bCs/>
                <w:color w:val="434343"/>
                <w:sz w:val="18"/>
                <w:szCs w:val="18"/>
              </w:rPr>
              <w:t>/</w:t>
            </w:r>
            <w:r w:rsidR="002E6A2C">
              <w:rPr>
                <w:rFonts w:ascii="Noto Sans" w:eastAsia="Noto Sans" w:hAnsi="Noto Sans" w:cs="Noto Sans"/>
                <w:bCs/>
                <w:color w:val="434343"/>
                <w:sz w:val="18"/>
                <w:szCs w:val="18"/>
              </w:rPr>
              <w:t>6</w:t>
            </w:r>
            <w:r w:rsidR="004045C8">
              <w:rPr>
                <w:rFonts w:ascii="Noto Sans" w:eastAsia="Noto Sans" w:hAnsi="Noto Sans" w:cs="Noto Sans"/>
                <w:bCs/>
                <w:color w:val="434343"/>
                <w:sz w:val="18"/>
                <w:szCs w:val="18"/>
              </w:rPr>
              <w:t>J background)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BFAD4F8" w14:textId="77777777" w:rsidR="00F102CC" w:rsidRDefault="00F938ED">
            <w:pPr>
              <w:rPr>
                <w:rFonts w:ascii="Noto Sans" w:eastAsia="Noto Sans" w:hAnsi="Noto Sans" w:cs="Noto Sans"/>
                <w:bCs/>
                <w:color w:val="434343"/>
                <w:sz w:val="18"/>
                <w:szCs w:val="18"/>
              </w:rPr>
            </w:pPr>
            <w:r>
              <w:rPr>
                <w:rFonts w:ascii="Noto Sans" w:eastAsia="Noto Sans" w:hAnsi="Noto Sans" w:cs="Noto Sans"/>
                <w:bCs/>
                <w:color w:val="434343"/>
                <w:sz w:val="18"/>
                <w:szCs w:val="18"/>
              </w:rPr>
              <w:t>ADGAT DKO mice (</w:t>
            </w:r>
            <w:r w:rsidR="00EA1D85">
              <w:rPr>
                <w:rFonts w:ascii="Noto Sans" w:eastAsia="Noto Sans" w:hAnsi="Noto Sans" w:cs="Noto Sans"/>
                <w:bCs/>
                <w:color w:val="434343"/>
                <w:sz w:val="18"/>
                <w:szCs w:val="18"/>
              </w:rPr>
              <w:t>This study)</w:t>
            </w:r>
          </w:p>
          <w:p w14:paraId="228A64E8" w14:textId="78947CD3" w:rsidR="001A5527" w:rsidRPr="003D5AF6" w:rsidRDefault="001A552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60C1572" w:rsidR="00F102CC" w:rsidRPr="003D5AF6" w:rsidRDefault="00E703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0A8023F" w:rsidR="00F102CC" w:rsidRPr="003D5AF6" w:rsidRDefault="007045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86AF9DD" w:rsidR="00F102CC" w:rsidRPr="003D5AF6" w:rsidRDefault="007045F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1934778" w:rsidR="00F102CC" w:rsidRDefault="00B4793D">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A29B88F" w:rsidR="00F102CC" w:rsidRPr="003D5AF6" w:rsidRDefault="00B479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D9A2A6D" w:rsidR="00F102CC" w:rsidRPr="003D5AF6" w:rsidRDefault="00B479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53FDA"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153FDA" w:rsidRDefault="00153FDA" w:rsidP="00153FDA">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153FDA" w:rsidRPr="003D5AF6" w:rsidRDefault="00153FDA" w:rsidP="00153FD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F073036" w:rsidR="00153FDA" w:rsidRPr="003D5AF6" w:rsidRDefault="00153FDA" w:rsidP="00153F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53FDA"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153FDA" w:rsidRDefault="00153FDA" w:rsidP="00153FDA">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153FDA" w:rsidRPr="003D5AF6" w:rsidRDefault="00153FDA" w:rsidP="00153FD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B012057" w:rsidR="00153FDA" w:rsidRDefault="00153FDA" w:rsidP="00153FD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153FDA"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153FDA" w:rsidRDefault="00153FDA" w:rsidP="00153FDA">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153FDA" w:rsidRPr="003D5AF6" w:rsidRDefault="00153FDA" w:rsidP="00153FD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F46C107" w:rsidR="00153FDA" w:rsidRPr="003D5AF6" w:rsidRDefault="00153FDA" w:rsidP="00153F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53FDA"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153FDA" w:rsidRDefault="00153FDA" w:rsidP="00153FDA">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153FDA" w:rsidRPr="003D5AF6" w:rsidRDefault="00153FDA" w:rsidP="00153FD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648E40F" w:rsidR="00153FDA" w:rsidRPr="003D5AF6" w:rsidRDefault="00153FDA" w:rsidP="00153F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53FDA"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153FDA" w:rsidRPr="003D5AF6" w:rsidRDefault="00153FDA" w:rsidP="00153FDA">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153FDA" w:rsidRDefault="00153FDA" w:rsidP="00153FD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153FDA" w:rsidRDefault="00153FDA" w:rsidP="00153FD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53FDA"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153FDA" w:rsidRDefault="00153FDA" w:rsidP="00153FDA">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153FDA" w:rsidRDefault="00153FDA" w:rsidP="00153FD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153FDA" w:rsidRDefault="00153FDA" w:rsidP="00153FD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53FDA"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153FDA" w:rsidRDefault="00153FDA" w:rsidP="00153FD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153FDA" w:rsidRPr="003D5AF6" w:rsidRDefault="00153FDA" w:rsidP="00153FD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F9C6252" w:rsidR="00153FDA" w:rsidRPr="003D5AF6" w:rsidRDefault="00153FDA" w:rsidP="00153F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53FDA"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153FDA" w:rsidRDefault="00153FDA" w:rsidP="00153FD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153FDA" w:rsidRPr="003D5AF6" w:rsidRDefault="00153FDA" w:rsidP="00153FD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1F2788C" w:rsidR="00153FDA" w:rsidRPr="003D5AF6" w:rsidRDefault="00153FDA" w:rsidP="00153F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53FDA"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153FDA" w:rsidRPr="003D5AF6" w:rsidRDefault="00153FDA" w:rsidP="00153FDA">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153FDA" w:rsidRDefault="00153FDA" w:rsidP="00153FD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153FDA" w:rsidRDefault="00153FDA" w:rsidP="00153FD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53FDA"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153FDA" w:rsidRDefault="00153FDA" w:rsidP="00153FDA">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153FDA" w:rsidRDefault="00153FDA" w:rsidP="00153FD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153FDA" w:rsidRDefault="00153FDA" w:rsidP="00153FD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53FDA"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153FDA" w:rsidRDefault="00153FDA" w:rsidP="00153FD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153FDA" w:rsidRDefault="00153FDA" w:rsidP="00153FDA">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F3DAD8C" w:rsidR="00153FDA" w:rsidRPr="003D5AF6" w:rsidRDefault="00153FDA" w:rsidP="00153F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53FDA"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153FDA" w:rsidRDefault="00153FDA" w:rsidP="00153FD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46E7E77" w:rsidR="00153FDA" w:rsidRPr="003D5AF6" w:rsidRDefault="001C79FF" w:rsidP="00153FDA">
            <w:pPr>
              <w:spacing w:line="225" w:lineRule="auto"/>
              <w:rPr>
                <w:rFonts w:ascii="Noto Sans" w:eastAsia="Noto Sans" w:hAnsi="Noto Sans" w:cs="Noto Sans"/>
                <w:bCs/>
                <w:color w:val="434343"/>
                <w:sz w:val="18"/>
                <w:szCs w:val="18"/>
              </w:rPr>
            </w:pPr>
            <w:r w:rsidRPr="001C79FF">
              <w:rPr>
                <w:rFonts w:ascii="Noto Sans" w:eastAsia="Noto Sans" w:hAnsi="Noto Sans" w:cs="Noto Sans"/>
                <w:bCs/>
                <w:color w:val="434343"/>
                <w:sz w:val="18"/>
                <w:szCs w:val="18"/>
              </w:rPr>
              <w:t>All mouse experiments were performed under the guidelines from Harvard Center for Comparative Medicine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153FDA" w:rsidRPr="003D5AF6" w:rsidRDefault="00153FDA" w:rsidP="00153FDA">
            <w:pPr>
              <w:spacing w:line="225" w:lineRule="auto"/>
              <w:rPr>
                <w:rFonts w:ascii="Noto Sans" w:eastAsia="Noto Sans" w:hAnsi="Noto Sans" w:cs="Noto Sans"/>
                <w:bCs/>
                <w:color w:val="434343"/>
                <w:sz w:val="18"/>
                <w:szCs w:val="18"/>
              </w:rPr>
            </w:pPr>
          </w:p>
        </w:tc>
      </w:tr>
      <w:tr w:rsidR="00153FDA"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153FDA" w:rsidRDefault="00153FDA" w:rsidP="00153FD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153FDA" w:rsidRPr="003D5AF6" w:rsidRDefault="00153FDA" w:rsidP="00153FD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986EEA8" w:rsidR="00153FDA" w:rsidRPr="003D5AF6" w:rsidRDefault="00153FDA" w:rsidP="00153F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53FDA"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153FDA" w:rsidRPr="003D5AF6" w:rsidRDefault="00153FDA" w:rsidP="00153FD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153FDA" w:rsidRDefault="00153FDA" w:rsidP="00153FD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153FDA" w:rsidRDefault="00153FDA" w:rsidP="00153FD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53FDA"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153FDA" w:rsidRDefault="00153FDA" w:rsidP="00153FD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153FDA" w:rsidRDefault="00153FDA" w:rsidP="00153FD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153FDA" w:rsidRDefault="00153FDA" w:rsidP="00153FD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53FDA"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153FDA" w:rsidRDefault="00153FDA" w:rsidP="00153FDA">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153FDA" w:rsidRPr="003D5AF6" w:rsidRDefault="00153FDA" w:rsidP="00153FD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5FE04AB" w:rsidR="00153FDA" w:rsidRPr="003D5AF6" w:rsidRDefault="00153FDA" w:rsidP="00153F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0F98386" w:rsidR="00F102CC" w:rsidRPr="003D5AF6" w:rsidRDefault="001F1B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68C98AE" w:rsidR="00F102CC" w:rsidRPr="003D5AF6" w:rsidRDefault="001F1B5A">
            <w:pPr>
              <w:spacing w:line="225" w:lineRule="auto"/>
              <w:rPr>
                <w:rFonts w:ascii="Noto Sans" w:eastAsia="Noto Sans" w:hAnsi="Noto Sans" w:cs="Noto Sans"/>
                <w:bCs/>
                <w:color w:val="434343"/>
                <w:sz w:val="18"/>
                <w:szCs w:val="18"/>
              </w:rPr>
            </w:pPr>
            <w:r w:rsidRPr="001F1B5A">
              <w:rPr>
                <w:rFonts w:ascii="Noto Sans" w:eastAsia="Noto Sans" w:hAnsi="Noto Sans" w:cs="Noto Sans"/>
                <w:bCs/>
                <w:color w:val="434343"/>
                <w:sz w:val="18"/>
                <w:szCs w:val="18"/>
              </w:rPr>
              <w:t>Data are presented as mean ± SD (standard deviation). Statistical significance was evaluated by unpaired two-tailed Student’s t-test or two-way ANOVA with Bonferroni’s multiple comparison test. Significant differences are annotated as follows: *p &lt; 0.05, **p &lt; 0.01, ***p &lt; 0.001.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4CCDD91" w:rsidR="00F102CC" w:rsidRPr="003D5AF6" w:rsidRDefault="00BD39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B24BE6A" w:rsidR="00F102CC" w:rsidRPr="003D5AF6" w:rsidRDefault="00BD39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5C8A42D" w:rsidR="00F102CC" w:rsidRPr="003D5AF6" w:rsidRDefault="00BD39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F63B138" w:rsidR="00F102CC" w:rsidRPr="003D5AF6" w:rsidRDefault="009F5B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243E72F" w:rsidR="00F102CC" w:rsidRPr="003D5AF6" w:rsidRDefault="009F5B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2F64D96" w:rsidR="00F102CC" w:rsidRPr="003D5AF6" w:rsidRDefault="009F5B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7B17847" w:rsidR="00F102CC" w:rsidRPr="003D5AF6" w:rsidRDefault="00FA4F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446B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2B63E" w14:textId="77777777" w:rsidR="00CD1B44" w:rsidRDefault="00CD1B44">
      <w:r>
        <w:separator/>
      </w:r>
    </w:p>
  </w:endnote>
  <w:endnote w:type="continuationSeparator" w:id="0">
    <w:p w14:paraId="05BB4AA7" w14:textId="77777777" w:rsidR="00CD1B44" w:rsidRDefault="00CD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F64EC" w14:textId="77777777" w:rsidR="00CD1B44" w:rsidRDefault="00CD1B44">
      <w:r>
        <w:separator/>
      </w:r>
    </w:p>
  </w:footnote>
  <w:footnote w:type="continuationSeparator" w:id="0">
    <w:p w14:paraId="4C45BC9A" w14:textId="77777777" w:rsidR="00CD1B44" w:rsidRDefault="00CD1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22B69"/>
    <w:multiLevelType w:val="hybridMultilevel"/>
    <w:tmpl w:val="59E885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786320">
    <w:abstractNumId w:val="3"/>
  </w:num>
  <w:num w:numId="2" w16cid:durableId="1373727003">
    <w:abstractNumId w:val="1"/>
  </w:num>
  <w:num w:numId="3" w16cid:durableId="1813667660">
    <w:abstractNumId w:val="2"/>
  </w:num>
  <w:num w:numId="4" w16cid:durableId="1946889102">
    <w:abstractNumId w:val="4"/>
  </w:num>
  <w:num w:numId="5" w16cid:durableId="2100328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1056"/>
    <w:rsid w:val="00153FDA"/>
    <w:rsid w:val="001A5527"/>
    <w:rsid w:val="001B3BCC"/>
    <w:rsid w:val="001C79FF"/>
    <w:rsid w:val="001E0A8D"/>
    <w:rsid w:val="001F1B5A"/>
    <w:rsid w:val="002209A8"/>
    <w:rsid w:val="002428A4"/>
    <w:rsid w:val="00277098"/>
    <w:rsid w:val="002852AF"/>
    <w:rsid w:val="002C1A10"/>
    <w:rsid w:val="002E6A2C"/>
    <w:rsid w:val="003D5AF6"/>
    <w:rsid w:val="004045C8"/>
    <w:rsid w:val="00427975"/>
    <w:rsid w:val="004B65CC"/>
    <w:rsid w:val="004E2C31"/>
    <w:rsid w:val="005154D7"/>
    <w:rsid w:val="00592AB3"/>
    <w:rsid w:val="005B0259"/>
    <w:rsid w:val="006F3D24"/>
    <w:rsid w:val="007045FE"/>
    <w:rsid w:val="007054B6"/>
    <w:rsid w:val="007A652A"/>
    <w:rsid w:val="009446BA"/>
    <w:rsid w:val="009C7B26"/>
    <w:rsid w:val="009F5BB7"/>
    <w:rsid w:val="00A11E52"/>
    <w:rsid w:val="00A37D67"/>
    <w:rsid w:val="00B12A82"/>
    <w:rsid w:val="00B4793D"/>
    <w:rsid w:val="00B94C3F"/>
    <w:rsid w:val="00B969D1"/>
    <w:rsid w:val="00BD393D"/>
    <w:rsid w:val="00BD41E9"/>
    <w:rsid w:val="00C8234B"/>
    <w:rsid w:val="00C84413"/>
    <w:rsid w:val="00CB16E5"/>
    <w:rsid w:val="00CD1B44"/>
    <w:rsid w:val="00CD5574"/>
    <w:rsid w:val="00E67C00"/>
    <w:rsid w:val="00E7035C"/>
    <w:rsid w:val="00EA1D85"/>
    <w:rsid w:val="00ED02B2"/>
    <w:rsid w:val="00F102CC"/>
    <w:rsid w:val="00F70BBF"/>
    <w:rsid w:val="00F82C49"/>
    <w:rsid w:val="00F91042"/>
    <w:rsid w:val="00F927BE"/>
    <w:rsid w:val="00F938ED"/>
    <w:rsid w:val="00FA4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A37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6</Pages>
  <Words>1552</Words>
  <Characters>8852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lekhasri555@gmail.com</cp:lastModifiedBy>
  <cp:revision>42</cp:revision>
  <dcterms:created xsi:type="dcterms:W3CDTF">2022-02-28T12:21:00Z</dcterms:created>
  <dcterms:modified xsi:type="dcterms:W3CDTF">2023-09-01T23:46:00Z</dcterms:modified>
</cp:coreProperties>
</file>