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C830009" w:rsidR="00F102CC" w:rsidRPr="003D5AF6" w:rsidRDefault="00B65A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DF16E81" w:rsidR="00F102CC" w:rsidRPr="003D5AF6" w:rsidRDefault="00EB32E2">
            <w:pPr>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information can be found in the Key Resources Table as well as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0A197A" w:rsidR="00F102CC" w:rsidRPr="003D5AF6" w:rsidRDefault="00EB32E2">
            <w:pPr>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sequences of the antibodies can be found in 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32E2"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B32E2" w:rsidRDefault="00EB32E2" w:rsidP="00EB32E2">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2953A9" w:rsidR="00EB32E2" w:rsidRPr="003D5AF6" w:rsidRDefault="00EB32E2" w:rsidP="00EB32E2">
            <w:pPr>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information can be found in the Key Resources Table as well as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EB32E2" w:rsidRPr="003D5AF6" w:rsidRDefault="00EB32E2" w:rsidP="00EB32E2">
            <w:pPr>
              <w:rPr>
                <w:rFonts w:ascii="Noto Sans" w:eastAsia="Noto Sans" w:hAnsi="Noto Sans" w:cs="Noto Sans"/>
                <w:bCs/>
                <w:color w:val="434343"/>
                <w:sz w:val="18"/>
                <w:szCs w:val="18"/>
              </w:rPr>
            </w:pPr>
          </w:p>
        </w:tc>
      </w:tr>
      <w:tr w:rsidR="00EB32E2"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B32E2" w:rsidRDefault="00EB32E2" w:rsidP="00EB32E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B32E2" w:rsidRPr="003D5AF6" w:rsidRDefault="00EB32E2" w:rsidP="00EB32E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EB32E2" w:rsidRPr="003D5AF6" w:rsidRDefault="00EB32E2" w:rsidP="00EB32E2">
            <w:pPr>
              <w:rPr>
                <w:rFonts w:ascii="Noto Sans" w:eastAsia="Noto Sans" w:hAnsi="Noto Sans" w:cs="Noto Sans"/>
                <w:bCs/>
                <w:color w:val="434343"/>
                <w:sz w:val="18"/>
                <w:szCs w:val="18"/>
              </w:rPr>
            </w:pPr>
          </w:p>
        </w:tc>
      </w:tr>
      <w:tr w:rsidR="00EB32E2"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B32E2" w:rsidRPr="003D5AF6" w:rsidRDefault="00EB32E2" w:rsidP="00EB32E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B32E2" w:rsidRDefault="00EB32E2" w:rsidP="00EB32E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B32E2" w:rsidRDefault="00EB32E2" w:rsidP="00EB32E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32E2"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B32E2" w:rsidRDefault="00EB32E2" w:rsidP="00EB32E2">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32E2"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B32E2" w:rsidRDefault="00EB32E2" w:rsidP="00EB32E2">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C7A615" w:rsidR="00EB32E2" w:rsidRPr="003D5AF6" w:rsidRDefault="00EB32E2" w:rsidP="00EB32E2">
            <w:pPr>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information can be found in the Key Resources Table as well as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EB32E2" w:rsidRPr="003D5AF6" w:rsidRDefault="00EB32E2" w:rsidP="00EB32E2">
            <w:pPr>
              <w:rPr>
                <w:rFonts w:ascii="Noto Sans" w:eastAsia="Noto Sans" w:hAnsi="Noto Sans" w:cs="Noto Sans"/>
                <w:bCs/>
                <w:color w:val="434343"/>
                <w:sz w:val="18"/>
                <w:szCs w:val="18"/>
              </w:rPr>
            </w:pPr>
          </w:p>
        </w:tc>
      </w:tr>
      <w:tr w:rsidR="00EB32E2"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B32E2" w:rsidRDefault="00EB32E2" w:rsidP="00EB32E2">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B32E2" w:rsidRPr="003D5AF6" w:rsidRDefault="00EB32E2" w:rsidP="00EB32E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C6150A" w:rsidR="00EB32E2" w:rsidRPr="003D5AF6" w:rsidRDefault="00EB32E2" w:rsidP="00EB32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32E2"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B32E2" w:rsidRPr="003D5AF6" w:rsidRDefault="00EB32E2" w:rsidP="00EB32E2">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B32E2" w:rsidRDefault="00EB32E2" w:rsidP="00EB32E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B32E2" w:rsidRDefault="00EB32E2" w:rsidP="00EB32E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32E2"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B32E2" w:rsidRDefault="00EB32E2" w:rsidP="00EB32E2">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32E2"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B32E2" w:rsidRPr="003D5AF6" w:rsidRDefault="00EB32E2" w:rsidP="00EB32E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644E6F" w:rsidR="00EB32E2" w:rsidRPr="003D5AF6" w:rsidRDefault="00EB32E2" w:rsidP="00EB32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32E2"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B32E2" w:rsidRDefault="00EB32E2" w:rsidP="00EB32E2">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B32E2" w:rsidRPr="003D5AF6" w:rsidRDefault="00EB32E2" w:rsidP="00EB32E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55D69A" w:rsidR="00EB32E2" w:rsidRPr="003D5AF6" w:rsidRDefault="00EB32E2" w:rsidP="00EB32E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32E2"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B32E2" w:rsidRPr="003D5AF6" w:rsidRDefault="00EB32E2" w:rsidP="00EB32E2">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B32E2" w:rsidRDefault="00EB32E2" w:rsidP="00EB32E2">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B32E2" w:rsidRDefault="00EB32E2" w:rsidP="00EB32E2">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32E2"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B32E2" w:rsidRDefault="00EB32E2" w:rsidP="00EB32E2">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B32E2" w:rsidRDefault="00EB32E2" w:rsidP="00EB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32E2"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B32E2" w:rsidRDefault="00EB32E2" w:rsidP="00EB32E2">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B32E2" w:rsidRPr="003D5AF6" w:rsidRDefault="00EB32E2" w:rsidP="00EB32E2">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28AE54" w:rsidR="00EB32E2" w:rsidRPr="00EB32E2" w:rsidRDefault="00EB32E2" w:rsidP="00EB32E2">
            <w:pPr>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E45A8D" w:rsidR="00F102CC" w:rsidRPr="003D5AF6" w:rsidRDefault="00EB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4EBB239" w:rsidR="00F102CC" w:rsidRPr="003D5AF6" w:rsidRDefault="00EB32E2">
            <w:pPr>
              <w:spacing w:line="225" w:lineRule="auto"/>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https://doi.org/10.1186/1741-7007-10-80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472CAE" w:rsidR="00F102CC" w:rsidRPr="003D5AF6" w:rsidRDefault="00EF2A8D">
            <w:pPr>
              <w:spacing w:line="225" w:lineRule="auto"/>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information can be found in</w:t>
            </w:r>
            <w:r>
              <w:rPr>
                <w:rFonts w:ascii="Noto Sans" w:eastAsia="Noto Sans" w:hAnsi="Noto Sans" w:cs="Noto Sans"/>
                <w:bCs/>
                <w:color w:val="434343"/>
                <w:sz w:val="18"/>
                <w:szCs w:val="18"/>
              </w:rPr>
              <w:t xml:space="preserve"> the legends of Figures 1, 4, 5 and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2E8D38" w:rsidR="00F102CC" w:rsidRPr="00EF2A8D" w:rsidRDefault="00EF2A8D">
            <w:pPr>
              <w:spacing w:line="225" w:lineRule="auto"/>
              <w:rPr>
                <w:rFonts w:ascii="Noto Sans" w:eastAsia="Noto Sans" w:hAnsi="Noto Sans" w:cs="Noto Sans"/>
                <w:bCs/>
                <w:color w:val="434343"/>
                <w:sz w:val="18"/>
                <w:szCs w:val="18"/>
              </w:rPr>
            </w:pPr>
            <w:r w:rsidRPr="00EF2A8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7671F9" w:rsidR="00F102CC" w:rsidRPr="003D5AF6" w:rsidRDefault="00EF2A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047D84" w:rsidR="00F102CC" w:rsidRPr="003D5AF6" w:rsidRDefault="00EF2A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E53E68" w:rsidR="00F102CC" w:rsidRPr="003D5AF6" w:rsidRDefault="00357382">
            <w:pPr>
              <w:spacing w:line="225" w:lineRule="auto"/>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information can be found in</w:t>
            </w:r>
            <w:r>
              <w:rPr>
                <w:rFonts w:ascii="Noto Sans" w:eastAsia="Noto Sans" w:hAnsi="Noto Sans" w:cs="Noto Sans"/>
                <w:bCs/>
                <w:color w:val="434343"/>
                <w:sz w:val="18"/>
                <w:szCs w:val="18"/>
              </w:rPr>
              <w:t xml:space="preserve"> the legends of Figures 1, 4, 5 and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41D0CB" w:rsidR="00F102CC" w:rsidRPr="003D5AF6" w:rsidRDefault="00357382">
            <w:pPr>
              <w:spacing w:line="225" w:lineRule="auto"/>
              <w:rPr>
                <w:rFonts w:ascii="Noto Sans" w:eastAsia="Noto Sans" w:hAnsi="Noto Sans" w:cs="Noto Sans"/>
                <w:bCs/>
                <w:color w:val="434343"/>
                <w:sz w:val="18"/>
                <w:szCs w:val="18"/>
              </w:rPr>
            </w:pPr>
            <w:r w:rsidRPr="00EB32E2">
              <w:rPr>
                <w:rFonts w:ascii="Noto Sans" w:eastAsia="Noto Sans" w:hAnsi="Noto Sans" w:cs="Noto Sans"/>
                <w:bCs/>
                <w:color w:val="434343"/>
                <w:sz w:val="18"/>
                <w:szCs w:val="18"/>
              </w:rPr>
              <w:t>The information can be found in</w:t>
            </w:r>
            <w:r>
              <w:rPr>
                <w:rFonts w:ascii="Noto Sans" w:eastAsia="Noto Sans" w:hAnsi="Noto Sans" w:cs="Noto Sans"/>
                <w:bCs/>
                <w:color w:val="434343"/>
                <w:sz w:val="18"/>
                <w:szCs w:val="18"/>
              </w:rPr>
              <w:t xml:space="preserve"> the legends of Figures 1, 4, 5 and 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0B4CA9"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55E369" w:rsidR="00F102CC" w:rsidRPr="00357382" w:rsidRDefault="003573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4F42A7D" w:rsidR="00F102CC" w:rsidRPr="003D5AF6" w:rsidRDefault="00357382">
            <w:pPr>
              <w:spacing w:line="225" w:lineRule="auto"/>
              <w:rPr>
                <w:rFonts w:ascii="Noto Sans" w:eastAsia="Noto Sans" w:hAnsi="Noto Sans" w:cs="Noto Sans"/>
                <w:bCs/>
                <w:color w:val="434343"/>
                <w:sz w:val="18"/>
                <w:szCs w:val="18"/>
              </w:rPr>
            </w:pPr>
            <w:r w:rsidRPr="00357382">
              <w:rPr>
                <w:rFonts w:ascii="Noto Sans" w:eastAsia="Noto Sans" w:hAnsi="Noto Sans" w:cs="Noto Sans"/>
                <w:bCs/>
                <w:color w:val="434343"/>
                <w:sz w:val="18"/>
                <w:szCs w:val="18"/>
              </w:rPr>
              <w:t>The Committee on Animal Experimentation at the University of Toyama approved the animal experimental protocols, which were conducted using project license A2017eng-1.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3A8D0B" w:rsidR="00F102CC" w:rsidRPr="003D5AF6" w:rsidRDefault="003573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77308F" w:rsidR="00F102CC" w:rsidRPr="003D5AF6" w:rsidRDefault="003573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7117397" w:rsidR="00F102CC" w:rsidRPr="003D5AF6" w:rsidRDefault="003573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AB48F1" w:rsidR="00F102CC" w:rsidRPr="003D5AF6" w:rsidRDefault="00357382">
            <w:pPr>
              <w:spacing w:line="225" w:lineRule="auto"/>
              <w:rPr>
                <w:rFonts w:ascii="Noto Sans" w:eastAsia="Noto Sans" w:hAnsi="Noto Sans" w:cs="Noto Sans"/>
                <w:bCs/>
                <w:color w:val="434343"/>
                <w:sz w:val="18"/>
                <w:szCs w:val="18"/>
              </w:rPr>
            </w:pPr>
            <w:r w:rsidRPr="00357382">
              <w:rPr>
                <w:rFonts w:ascii="Noto Sans" w:eastAsia="Noto Sans" w:hAnsi="Noto Sans" w:cs="Noto Sans"/>
                <w:bCs/>
                <w:color w:val="434343"/>
                <w:sz w:val="18"/>
                <w:szCs w:val="18"/>
              </w:rPr>
              <w:t xml:space="preserve">The information can be found in the Materials and Methods </w:t>
            </w:r>
            <w:r w:rsidR="009B430E">
              <w:rPr>
                <w:rFonts w:ascii="Noto Sans" w:eastAsia="Noto Sans" w:hAnsi="Noto Sans" w:cs="Noto Sans"/>
                <w:bCs/>
                <w:color w:val="434343"/>
                <w:sz w:val="18"/>
                <w:szCs w:val="18"/>
              </w:rPr>
              <w:t xml:space="preserve">under </w:t>
            </w:r>
            <w:r w:rsidR="000817CE">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Statistical analysis </w:t>
            </w:r>
            <w:r w:rsidRPr="00357382">
              <w:rPr>
                <w:rFonts w:ascii="Noto Sans" w:eastAsia="Noto Sans" w:hAnsi="Noto Sans" w:cs="Noto Sans"/>
                <w:bCs/>
                <w:color w:val="434343"/>
                <w:sz w:val="18"/>
                <w:szCs w:val="18"/>
              </w:rPr>
              <w:t>section</w:t>
            </w:r>
            <w:r w:rsidR="000817CE">
              <w:rPr>
                <w:rFonts w:ascii="Noto Sans" w:eastAsia="Noto Sans" w:hAnsi="Noto Sans" w:cs="Noto Sans"/>
                <w:bCs/>
                <w:color w:val="434343"/>
                <w:sz w:val="18"/>
                <w:szCs w:val="18"/>
              </w:rPr>
              <w:t>’</w:t>
            </w:r>
            <w:r w:rsidRPr="0035738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17C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817CE" w:rsidRDefault="000817CE" w:rsidP="000817C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10EBCE" w:rsidR="000817CE" w:rsidRPr="003D5AF6" w:rsidRDefault="000817CE" w:rsidP="000817CE">
            <w:pPr>
              <w:spacing w:line="225" w:lineRule="auto"/>
              <w:rPr>
                <w:rFonts w:ascii="Noto Sans" w:eastAsia="Noto Sans" w:hAnsi="Noto Sans" w:cs="Noto Sans"/>
                <w:bCs/>
                <w:color w:val="434343"/>
                <w:sz w:val="18"/>
                <w:szCs w:val="18"/>
              </w:rPr>
            </w:pPr>
            <w:r w:rsidRPr="00357382">
              <w:rPr>
                <w:rFonts w:ascii="Noto Sans" w:eastAsia="Noto Sans" w:hAnsi="Noto Sans" w:cs="Noto Sans"/>
                <w:bCs/>
                <w:color w:val="434343"/>
                <w:sz w:val="18"/>
                <w:szCs w:val="18"/>
              </w:rPr>
              <w:t>The information can be found in the</w:t>
            </w:r>
            <w:r>
              <w:t xml:space="preserve"> </w:t>
            </w:r>
            <w:r w:rsidRPr="000817CE">
              <w:rPr>
                <w:rFonts w:ascii="Noto Sans" w:eastAsia="Noto Sans" w:hAnsi="Noto Sans" w:cs="Noto Sans"/>
                <w:bCs/>
                <w:color w:val="434343"/>
                <w:sz w:val="18"/>
                <w:szCs w:val="18"/>
              </w:rPr>
              <w:t>Supplementary File 1</w:t>
            </w:r>
            <w:r w:rsidRPr="0035738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817CE" w:rsidRPr="003D5AF6" w:rsidRDefault="000817CE" w:rsidP="000817CE">
            <w:pPr>
              <w:spacing w:line="225" w:lineRule="auto"/>
              <w:rPr>
                <w:rFonts w:ascii="Noto Sans" w:eastAsia="Noto Sans" w:hAnsi="Noto Sans" w:cs="Noto Sans"/>
                <w:bCs/>
                <w:color w:val="434343"/>
                <w:sz w:val="18"/>
                <w:szCs w:val="18"/>
              </w:rPr>
            </w:pPr>
          </w:p>
        </w:tc>
      </w:tr>
      <w:tr w:rsidR="000817C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817CE" w:rsidRDefault="000817CE" w:rsidP="000817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7D6F27" w:rsidR="000817CE" w:rsidRPr="003D5AF6" w:rsidRDefault="000817CE" w:rsidP="000817CE">
            <w:pPr>
              <w:spacing w:line="225" w:lineRule="auto"/>
              <w:rPr>
                <w:rFonts w:ascii="Noto Sans" w:eastAsia="Noto Sans" w:hAnsi="Noto Sans" w:cs="Noto Sans"/>
                <w:bCs/>
                <w:color w:val="434343"/>
                <w:sz w:val="18"/>
                <w:szCs w:val="18"/>
              </w:rPr>
            </w:pPr>
            <w:r w:rsidRPr="000817CE">
              <w:rPr>
                <w:rFonts w:ascii="Noto Sans" w:eastAsia="Noto Sans" w:hAnsi="Noto Sans" w:cs="Noto Sans"/>
                <w:bCs/>
                <w:color w:val="434343"/>
                <w:sz w:val="18"/>
                <w:szCs w:val="18"/>
              </w:rPr>
              <w:t>DDBJ/EMBL/GenBank databases (Accession No. LC761310-LC761361, LC761441-LC761570, LC761965-LC762059, LC764607-LC764701, LC761389-LC761570).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817CE" w:rsidRPr="003D5AF6" w:rsidRDefault="000817CE" w:rsidP="000817CE">
            <w:pPr>
              <w:spacing w:line="225" w:lineRule="auto"/>
              <w:rPr>
                <w:rFonts w:ascii="Noto Sans" w:eastAsia="Noto Sans" w:hAnsi="Noto Sans" w:cs="Noto Sans"/>
                <w:bCs/>
                <w:color w:val="434343"/>
                <w:sz w:val="18"/>
                <w:szCs w:val="18"/>
              </w:rPr>
            </w:pPr>
          </w:p>
        </w:tc>
      </w:tr>
      <w:tr w:rsidR="000817C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817CE" w:rsidRDefault="000817CE" w:rsidP="000817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817CE" w:rsidRPr="003D5AF6" w:rsidRDefault="000817CE" w:rsidP="000817C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7B5767" w:rsidR="000817CE" w:rsidRPr="003D5AF6" w:rsidRDefault="000817CE" w:rsidP="00081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17C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817CE" w:rsidRPr="003D5AF6" w:rsidRDefault="000817CE" w:rsidP="000817C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817CE" w:rsidRDefault="000817CE" w:rsidP="000817C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817CE" w:rsidRDefault="000817CE" w:rsidP="000817C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817C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817CE" w:rsidRDefault="000817CE" w:rsidP="000817C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817CE" w:rsidRDefault="000817CE" w:rsidP="000817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817CE" w:rsidRDefault="000817CE" w:rsidP="000817C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817C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817CE" w:rsidRDefault="000817CE" w:rsidP="000817C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266C6B" w:rsidR="000817CE" w:rsidRPr="003D5AF6" w:rsidRDefault="00344965" w:rsidP="000817CE">
            <w:pPr>
              <w:spacing w:line="225" w:lineRule="auto"/>
              <w:rPr>
                <w:rFonts w:ascii="Noto Sans" w:eastAsia="Noto Sans" w:hAnsi="Noto Sans" w:cs="Noto Sans"/>
                <w:bCs/>
                <w:color w:val="434343"/>
                <w:sz w:val="18"/>
                <w:szCs w:val="18"/>
              </w:rPr>
            </w:pPr>
            <w:r w:rsidRPr="00357382">
              <w:rPr>
                <w:rFonts w:ascii="Noto Sans" w:eastAsia="Noto Sans" w:hAnsi="Noto Sans" w:cs="Noto Sans"/>
                <w:bCs/>
                <w:color w:val="434343"/>
                <w:sz w:val="18"/>
                <w:szCs w:val="18"/>
              </w:rPr>
              <w:t xml:space="preserve">The information can be found in the Materials and Methods </w:t>
            </w:r>
            <w:r w:rsidR="009B430E">
              <w:rPr>
                <w:rFonts w:ascii="Noto Sans" w:eastAsia="Noto Sans" w:hAnsi="Noto Sans" w:cs="Noto Sans"/>
                <w:bCs/>
                <w:color w:val="434343"/>
                <w:sz w:val="18"/>
                <w:szCs w:val="18"/>
              </w:rPr>
              <w:t xml:space="preserve">under </w:t>
            </w:r>
            <w:r>
              <w:rPr>
                <w:rFonts w:ascii="Noto Sans" w:eastAsia="Noto Sans" w:hAnsi="Noto Sans" w:cs="Noto Sans"/>
                <w:bCs/>
                <w:color w:val="434343"/>
                <w:sz w:val="18"/>
                <w:szCs w:val="18"/>
              </w:rPr>
              <w:t>‘</w:t>
            </w:r>
            <w:r w:rsidRPr="00344965">
              <w:rPr>
                <w:rFonts w:ascii="Noto Sans" w:eastAsia="Noto Sans" w:hAnsi="Noto Sans" w:cs="Noto Sans"/>
                <w:bCs/>
                <w:color w:val="434343"/>
                <w:sz w:val="18"/>
                <w:szCs w:val="18"/>
              </w:rPr>
              <w:t xml:space="preserve">Gene family and phylogenetic analysis of monoclonal </w:t>
            </w:r>
            <w:proofErr w:type="gramStart"/>
            <w:r w:rsidRPr="00344965">
              <w:rPr>
                <w:rFonts w:ascii="Noto Sans" w:eastAsia="Noto Sans" w:hAnsi="Noto Sans" w:cs="Noto Sans"/>
                <w:bCs/>
                <w:color w:val="434343"/>
                <w:sz w:val="18"/>
                <w:szCs w:val="18"/>
              </w:rPr>
              <w:t>antibodies</w:t>
            </w:r>
            <w:r>
              <w:rPr>
                <w:rFonts w:ascii="Noto Sans" w:eastAsia="Noto Sans" w:hAnsi="Noto Sans" w:cs="Noto Sans"/>
                <w:bCs/>
                <w:color w:val="434343"/>
                <w:sz w:val="18"/>
                <w:szCs w:val="18"/>
              </w:rPr>
              <w:t>’</w:t>
            </w:r>
            <w:proofErr w:type="gramEnd"/>
            <w:r w:rsidRPr="0035738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817CE" w:rsidRPr="003D5AF6" w:rsidRDefault="000817CE" w:rsidP="000817CE">
            <w:pPr>
              <w:spacing w:line="225" w:lineRule="auto"/>
              <w:rPr>
                <w:rFonts w:ascii="Noto Sans" w:eastAsia="Noto Sans" w:hAnsi="Noto Sans" w:cs="Noto Sans"/>
                <w:bCs/>
                <w:color w:val="434343"/>
                <w:sz w:val="18"/>
                <w:szCs w:val="18"/>
              </w:rPr>
            </w:pPr>
          </w:p>
        </w:tc>
      </w:tr>
      <w:tr w:rsidR="000817C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817CE" w:rsidRDefault="000817CE" w:rsidP="000817CE">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0817CE" w:rsidRPr="003D5AF6" w:rsidRDefault="000817CE" w:rsidP="000817C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44194" w:rsidR="000817CE" w:rsidRPr="003D5AF6" w:rsidRDefault="00344965" w:rsidP="00081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817C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817CE" w:rsidRDefault="000817CE" w:rsidP="000817C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817CE" w:rsidRPr="003D5AF6" w:rsidRDefault="000817CE" w:rsidP="000817C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AF64AD" w:rsidR="000817CE" w:rsidRPr="003D5AF6" w:rsidRDefault="00344965" w:rsidP="000817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5BBC392" w:rsidR="00F102CC" w:rsidRPr="003D5AF6" w:rsidRDefault="009B430E">
            <w:pPr>
              <w:spacing w:line="225" w:lineRule="auto"/>
              <w:rPr>
                <w:rFonts w:ascii="Noto Sans" w:eastAsia="Noto Sans" w:hAnsi="Noto Sans" w:cs="Noto Sans"/>
                <w:bCs/>
                <w:color w:val="434343"/>
                <w:sz w:val="18"/>
                <w:szCs w:val="18"/>
              </w:rPr>
            </w:pPr>
            <w:r w:rsidRPr="00357382">
              <w:rPr>
                <w:rFonts w:ascii="Noto Sans" w:eastAsia="Noto Sans" w:hAnsi="Noto Sans" w:cs="Noto Sans"/>
                <w:bCs/>
                <w:color w:val="434343"/>
                <w:sz w:val="18"/>
                <w:szCs w:val="18"/>
              </w:rPr>
              <w:t>The information can be found in the Materials and Methods</w:t>
            </w:r>
            <w:r>
              <w:rPr>
                <w:rFonts w:ascii="Noto Sans" w:eastAsia="Noto Sans" w:hAnsi="Noto Sans" w:cs="Noto Sans"/>
                <w:bCs/>
                <w:color w:val="434343"/>
                <w:sz w:val="18"/>
                <w:szCs w:val="18"/>
              </w:rPr>
              <w:t xml:space="preserve"> under ‘Study approval’ and ‘Immunization’.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77CA">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E98A" w14:textId="77777777" w:rsidR="008377CA" w:rsidRDefault="008377CA">
      <w:r>
        <w:separator/>
      </w:r>
    </w:p>
  </w:endnote>
  <w:endnote w:type="continuationSeparator" w:id="0">
    <w:p w14:paraId="0948F8E3" w14:textId="77777777" w:rsidR="008377CA" w:rsidRDefault="0083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3AA9" w14:textId="77777777" w:rsidR="008377CA" w:rsidRDefault="008377CA">
      <w:r>
        <w:separator/>
      </w:r>
    </w:p>
  </w:footnote>
  <w:footnote w:type="continuationSeparator" w:id="0">
    <w:p w14:paraId="1C254FF5" w14:textId="77777777" w:rsidR="008377CA" w:rsidRDefault="00837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proofState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7CE"/>
    <w:rsid w:val="000B600B"/>
    <w:rsid w:val="001B3BCC"/>
    <w:rsid w:val="002209A8"/>
    <w:rsid w:val="002C5A99"/>
    <w:rsid w:val="00344965"/>
    <w:rsid w:val="00357382"/>
    <w:rsid w:val="003D5AF6"/>
    <w:rsid w:val="00400C53"/>
    <w:rsid w:val="00427975"/>
    <w:rsid w:val="004B1C15"/>
    <w:rsid w:val="004E2C31"/>
    <w:rsid w:val="005B0259"/>
    <w:rsid w:val="007054B6"/>
    <w:rsid w:val="0078687E"/>
    <w:rsid w:val="008377CA"/>
    <w:rsid w:val="009B430E"/>
    <w:rsid w:val="009C7B26"/>
    <w:rsid w:val="00A11E52"/>
    <w:rsid w:val="00B2483D"/>
    <w:rsid w:val="00B65A4A"/>
    <w:rsid w:val="00BD41E9"/>
    <w:rsid w:val="00C84413"/>
    <w:rsid w:val="00EB32E2"/>
    <w:rsid w:val="00EF2A8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1613</Words>
  <Characters>9198</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黒澤　信幸</cp:lastModifiedBy>
  <cp:revision>4</cp:revision>
  <dcterms:created xsi:type="dcterms:W3CDTF">2025-04-21T00:29:00Z</dcterms:created>
  <dcterms:modified xsi:type="dcterms:W3CDTF">2025-04-21T01:34:00Z</dcterms:modified>
</cp:coreProperties>
</file>