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728314" w:rsidR="00F102CC" w:rsidRPr="003D5AF6" w:rsidRDefault="007D4892">
            <w:pPr>
              <w:rPr>
                <w:rFonts w:ascii="Noto Sans" w:eastAsia="Noto Sans" w:hAnsi="Noto Sans" w:cs="Noto Sans"/>
                <w:bCs/>
                <w:color w:val="434343"/>
                <w:sz w:val="18"/>
                <w:szCs w:val="18"/>
              </w:rPr>
            </w:pPr>
            <w:r>
              <w:rPr>
                <w:rFonts w:ascii="Noto Sans" w:eastAsia="Noto Sans" w:hAnsi="Noto Sans" w:cs="Noto Sans"/>
                <w:bCs/>
                <w:color w:val="434343"/>
                <w:sz w:val="18"/>
                <w:szCs w:val="18"/>
              </w:rPr>
              <w:t>The statement is included in the “Additional Information” at the end of the main text. In addition, s</w:t>
            </w:r>
            <w:r w:rsidR="001C1129">
              <w:rPr>
                <w:rFonts w:ascii="Noto Sans" w:eastAsia="Noto Sans" w:hAnsi="Noto Sans" w:cs="Noto Sans"/>
                <w:bCs/>
                <w:color w:val="434343"/>
                <w:sz w:val="18"/>
                <w:szCs w:val="18"/>
              </w:rPr>
              <w:t xml:space="preserve">upplementary </w:t>
            </w:r>
            <w:r>
              <w:rPr>
                <w:rFonts w:ascii="Noto Sans" w:eastAsia="Noto Sans" w:hAnsi="Noto Sans" w:cs="Noto Sans"/>
                <w:bCs/>
                <w:color w:val="434343"/>
                <w:sz w:val="18"/>
                <w:szCs w:val="18"/>
              </w:rPr>
              <w:t>File</w:t>
            </w:r>
            <w:r w:rsidR="001C1129">
              <w:rPr>
                <w:rFonts w:ascii="Noto Sans" w:eastAsia="Noto Sans" w:hAnsi="Noto Sans" w:cs="Noto Sans"/>
                <w:bCs/>
                <w:color w:val="434343"/>
                <w:sz w:val="18"/>
                <w:szCs w:val="18"/>
              </w:rPr>
              <w:t xml:space="preserve"> 1 describes all protein constructs used in this assay and their lab-specific ID</w:t>
            </w:r>
            <w:r>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B732F6" w:rsidR="00F102CC" w:rsidRPr="003D5AF6" w:rsidRDefault="007D489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Except commonly used chemicals, </w:t>
            </w:r>
            <w:r w:rsidR="00613207">
              <w:rPr>
                <w:rFonts w:ascii="Noto Sans" w:eastAsia="Noto Sans" w:hAnsi="Noto Sans" w:cs="Noto Sans"/>
                <w:bCs/>
                <w:color w:val="434343"/>
                <w:sz w:val="18"/>
                <w:szCs w:val="18"/>
              </w:rPr>
              <w:t xml:space="preserve">special </w:t>
            </w:r>
            <w:r>
              <w:rPr>
                <w:rFonts w:ascii="Noto Sans" w:eastAsia="Noto Sans" w:hAnsi="Noto Sans" w:cs="Noto Sans"/>
                <w:bCs/>
                <w:color w:val="434343"/>
                <w:sz w:val="18"/>
                <w:szCs w:val="18"/>
              </w:rPr>
              <w:t xml:space="preserve">reagents, chromatographical columns, and </w:t>
            </w:r>
            <w:r w:rsidR="001C1129">
              <w:rPr>
                <w:rFonts w:ascii="Noto Sans" w:eastAsia="Noto Sans" w:hAnsi="Noto Sans" w:cs="Noto Sans"/>
                <w:bCs/>
                <w:color w:val="434343"/>
                <w:sz w:val="18"/>
                <w:szCs w:val="18"/>
              </w:rPr>
              <w:t>antibodies used in co-immunoprecipitation experiment</w:t>
            </w:r>
            <w:r>
              <w:rPr>
                <w:rFonts w:ascii="Noto Sans" w:eastAsia="Noto Sans" w:hAnsi="Noto Sans" w:cs="Noto Sans"/>
                <w:bCs/>
                <w:color w:val="434343"/>
                <w:sz w:val="18"/>
                <w:szCs w:val="18"/>
              </w:rPr>
              <w:t xml:space="preserve">s </w:t>
            </w:r>
            <w:r w:rsidR="001C1129">
              <w:rPr>
                <w:rFonts w:ascii="Noto Sans" w:eastAsia="Noto Sans" w:hAnsi="Noto Sans" w:cs="Noto Sans"/>
                <w:bCs/>
                <w:color w:val="434343"/>
                <w:sz w:val="18"/>
                <w:szCs w:val="18"/>
              </w:rPr>
              <w:t xml:space="preserve">are detailed in the corresponding </w:t>
            </w:r>
            <w:r>
              <w:rPr>
                <w:rFonts w:ascii="Noto Sans" w:eastAsia="Noto Sans" w:hAnsi="Noto Sans" w:cs="Noto Sans"/>
                <w:bCs/>
                <w:color w:val="434343"/>
                <w:sz w:val="18"/>
                <w:szCs w:val="18"/>
              </w:rPr>
              <w:t>Materials and M</w:t>
            </w:r>
            <w:r w:rsidR="001C1129">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37C6AC"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74316B9A" w14:textId="77777777" w:rsidR="001C1129" w:rsidRDefault="001C1129">
            <w:pPr>
              <w:rPr>
                <w:rFonts w:ascii="Noto Sans" w:eastAsia="Noto Sans" w:hAnsi="Noto Sans" w:cs="Noto Sans"/>
                <w:b/>
                <w:color w:val="434343"/>
                <w:sz w:val="16"/>
                <w:szCs w:val="16"/>
              </w:rPr>
            </w:pPr>
          </w:p>
          <w:p w14:paraId="5C49FDCA" w14:textId="09672BCD" w:rsidR="001C1129" w:rsidRPr="003D5AF6" w:rsidRDefault="001C1129">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950225"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Bacterial</w:t>
            </w:r>
            <w:r w:rsidR="00613207">
              <w:rPr>
                <w:rFonts w:ascii="Noto Sans" w:eastAsia="Noto Sans" w:hAnsi="Noto Sans" w:cs="Noto Sans"/>
                <w:bCs/>
                <w:color w:val="434343"/>
                <w:sz w:val="18"/>
                <w:szCs w:val="18"/>
              </w:rPr>
              <w:t xml:space="preserve"> and insect cell</w:t>
            </w:r>
            <w:r>
              <w:rPr>
                <w:rFonts w:ascii="Noto Sans" w:eastAsia="Noto Sans" w:hAnsi="Noto Sans" w:cs="Noto Sans"/>
                <w:bCs/>
                <w:color w:val="434343"/>
                <w:sz w:val="18"/>
                <w:szCs w:val="18"/>
              </w:rPr>
              <w:t xml:space="preserve"> lines are described </w:t>
            </w:r>
            <w:r w:rsidR="00613207">
              <w:rPr>
                <w:rFonts w:ascii="Noto Sans" w:eastAsia="Noto Sans" w:hAnsi="Noto Sans" w:cs="Noto Sans"/>
                <w:bCs/>
                <w:color w:val="434343"/>
                <w:sz w:val="18"/>
                <w:szCs w:val="18"/>
              </w:rPr>
              <w:t>in the corresponding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9E07D1"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6AE348"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9E9B6B"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F9F82B"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B261F6" w:rsidR="00F102CC" w:rsidRPr="003D5AF6" w:rsidRDefault="001C11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64FA1F" w:rsidR="00F102CC" w:rsidRDefault="001C112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DC7CB5" w:rsidR="00F102CC" w:rsidRPr="003D5AF6" w:rsidRDefault="001C11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A918ED" w:rsidR="00F102CC" w:rsidRPr="003D5AF6" w:rsidRDefault="001C11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1B9A9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21D677"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7CE3D5" w:rsidR="00F102CC" w:rsidRDefault="006E0C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9BC68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E2D6D4B"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99F6B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C6BCD2"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CE682F"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all experiments with statistical testing, sample size is indicated in </w:t>
            </w:r>
            <w:r w:rsidR="00613207">
              <w:rPr>
                <w:rFonts w:ascii="Noto Sans" w:eastAsia="Noto Sans" w:hAnsi="Noto Sans" w:cs="Noto Sans"/>
                <w:bCs/>
                <w:color w:val="434343"/>
                <w:sz w:val="18"/>
                <w:szCs w:val="18"/>
              </w:rPr>
              <w:t>corresponding</w:t>
            </w:r>
            <w:r>
              <w:rPr>
                <w:rFonts w:ascii="Noto Sans" w:eastAsia="Noto Sans" w:hAnsi="Noto Sans" w:cs="Noto Sans"/>
                <w:bCs/>
                <w:color w:val="434343"/>
                <w:sz w:val="18"/>
                <w:szCs w:val="18"/>
              </w:rPr>
              <w:t xml:space="preserve"> figure legend</w:t>
            </w:r>
            <w:r w:rsidR="00613207">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7F9B15"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technical replicates</w:t>
            </w:r>
            <w:r w:rsidR="0061320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C03AE1"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9FB112"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10D4F3"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BB71FD"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DD37C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B105CF"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791455"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were indicated in both the figure legend</w:t>
            </w:r>
            <w:r w:rsidR="00613207">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the </w:t>
            </w:r>
            <w:r w:rsidR="00613207">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aterials and </w:t>
            </w:r>
            <w:r w:rsidR="00613207">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ethods </w:t>
            </w:r>
            <w:r w:rsidR="00613207">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r w:rsidR="00613207">
              <w:rPr>
                <w:rFonts w:ascii="Noto Sans" w:eastAsia="Noto Sans" w:hAnsi="Noto Sans" w:cs="Noto Sans"/>
                <w:bCs/>
                <w:color w:val="434343"/>
                <w:sz w:val="18"/>
                <w:szCs w:val="18"/>
              </w:rPr>
              <w:t>Either Student’s</w:t>
            </w:r>
            <w:r>
              <w:rPr>
                <w:rFonts w:ascii="Noto Sans" w:eastAsia="Noto Sans" w:hAnsi="Noto Sans" w:cs="Noto Sans"/>
                <w:bCs/>
                <w:color w:val="434343"/>
                <w:sz w:val="18"/>
                <w:szCs w:val="18"/>
              </w:rPr>
              <w:t xml:space="preserve"> t-tests </w:t>
            </w:r>
            <w:r w:rsidR="00613207">
              <w:rPr>
                <w:rFonts w:ascii="Noto Sans" w:eastAsia="Noto Sans" w:hAnsi="Noto Sans" w:cs="Noto Sans"/>
                <w:bCs/>
                <w:color w:val="434343"/>
                <w:sz w:val="18"/>
                <w:szCs w:val="18"/>
              </w:rPr>
              <w:t>or</w:t>
            </w:r>
            <w:r>
              <w:rPr>
                <w:rFonts w:ascii="Noto Sans" w:eastAsia="Noto Sans" w:hAnsi="Noto Sans" w:cs="Noto Sans"/>
                <w:bCs/>
                <w:color w:val="434343"/>
                <w:sz w:val="18"/>
                <w:szCs w:val="18"/>
              </w:rPr>
              <w:t xml:space="preserve"> ANOVA</w:t>
            </w:r>
            <w:r w:rsidR="00613207">
              <w:rPr>
                <w:rFonts w:ascii="Noto Sans" w:eastAsia="Noto Sans" w:hAnsi="Noto Sans" w:cs="Noto Sans"/>
                <w:bCs/>
                <w:color w:val="434343"/>
                <w:sz w:val="18"/>
                <w:szCs w:val="18"/>
              </w:rPr>
              <w:t xml:space="preserve"> tests</w:t>
            </w:r>
            <w:r>
              <w:rPr>
                <w:rFonts w:ascii="Noto Sans" w:eastAsia="Noto Sans" w:hAnsi="Noto Sans" w:cs="Noto Sans"/>
                <w:bCs/>
                <w:color w:val="434343"/>
                <w:sz w:val="18"/>
                <w:szCs w:val="18"/>
              </w:rPr>
              <w:t xml:space="preserve"> were performed, depending on </w:t>
            </w:r>
            <w:r w:rsidR="00CD0CCB">
              <w:rPr>
                <w:rFonts w:ascii="Noto Sans" w:eastAsia="Noto Sans" w:hAnsi="Noto Sans" w:cs="Noto Sans"/>
                <w:bCs/>
                <w:color w:val="434343"/>
                <w:sz w:val="18"/>
                <w:szCs w:val="18"/>
              </w:rPr>
              <w:t>if</w:t>
            </w:r>
            <w:r>
              <w:rPr>
                <w:rFonts w:ascii="Noto Sans" w:eastAsia="Noto Sans" w:hAnsi="Noto Sans" w:cs="Noto Sans"/>
                <w:bCs/>
                <w:color w:val="434343"/>
                <w:sz w:val="18"/>
                <w:szCs w:val="18"/>
              </w:rPr>
              <w:t xml:space="preserve"> all samples were compared to another or if all were compared to th</w:t>
            </w:r>
            <w:r w:rsidR="00CD0CCB">
              <w:rPr>
                <w:rFonts w:ascii="Noto Sans" w:eastAsia="Noto Sans" w:hAnsi="Noto Sans" w:cs="Noto Sans"/>
                <w:bCs/>
                <w:color w:val="434343"/>
                <w:sz w:val="18"/>
                <w:szCs w:val="18"/>
              </w:rPr>
              <w:t>e</w:t>
            </w:r>
            <w:r>
              <w:rPr>
                <w:rFonts w:ascii="Noto Sans" w:eastAsia="Noto Sans" w:hAnsi="Noto Sans" w:cs="Noto Sans"/>
                <w:bCs/>
                <w:color w:val="434343"/>
                <w:sz w:val="18"/>
                <w:szCs w:val="18"/>
              </w:rPr>
              <w:t xml:space="preserve"> control.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27A9F0" w:rsidR="00F102CC" w:rsidRPr="003D5AF6" w:rsidRDefault="00A163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statement is included in the “Additional Information” at the end of the main text.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DAF353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FCB7D26"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8F1655F"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FCAF162"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79B30D2"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AC9133"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4B321C" w:rsidR="00F102CC" w:rsidRPr="003D5AF6" w:rsidRDefault="006E0C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7DB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B828" w14:textId="77777777" w:rsidR="00D57DBC" w:rsidRDefault="00D57DBC">
      <w:r>
        <w:separator/>
      </w:r>
    </w:p>
  </w:endnote>
  <w:endnote w:type="continuationSeparator" w:id="0">
    <w:p w14:paraId="584348E6" w14:textId="77777777" w:rsidR="00D57DBC" w:rsidRDefault="00D5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9290" w14:textId="77777777" w:rsidR="00D57DBC" w:rsidRDefault="00D57DBC">
      <w:r>
        <w:separator/>
      </w:r>
    </w:p>
  </w:footnote>
  <w:footnote w:type="continuationSeparator" w:id="0">
    <w:p w14:paraId="601C25E7" w14:textId="77777777" w:rsidR="00D57DBC" w:rsidRDefault="00D5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E9B"/>
    <w:rsid w:val="001B3BCC"/>
    <w:rsid w:val="001C1129"/>
    <w:rsid w:val="002209A8"/>
    <w:rsid w:val="003D5AF6"/>
    <w:rsid w:val="00427975"/>
    <w:rsid w:val="004E2C31"/>
    <w:rsid w:val="005B0259"/>
    <w:rsid w:val="00613207"/>
    <w:rsid w:val="006E0CD8"/>
    <w:rsid w:val="007054B6"/>
    <w:rsid w:val="007D4892"/>
    <w:rsid w:val="009C7B26"/>
    <w:rsid w:val="00A11E52"/>
    <w:rsid w:val="00A1634B"/>
    <w:rsid w:val="00BD41E9"/>
    <w:rsid w:val="00C84413"/>
    <w:rsid w:val="00CD0CCB"/>
    <w:rsid w:val="00D57DBC"/>
    <w:rsid w:val="00F102CC"/>
    <w:rsid w:val="00F114B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 Stone [BBMB]</cp:lastModifiedBy>
  <cp:revision>4</cp:revision>
  <dcterms:created xsi:type="dcterms:W3CDTF">2022-06-30T20:47:00Z</dcterms:created>
  <dcterms:modified xsi:type="dcterms:W3CDTF">2022-07-01T20:18:00Z</dcterms:modified>
</cp:coreProperties>
</file>