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CDF31AB" w:rsidR="00F102CC" w:rsidRPr="003D5AF6" w:rsidRDefault="00346A5D">
            <w:pPr>
              <w:rPr>
                <w:rFonts w:ascii="Noto Sans" w:eastAsia="Noto Sans" w:hAnsi="Noto Sans" w:cs="Noto Sans"/>
                <w:bCs/>
                <w:color w:val="434343"/>
                <w:sz w:val="18"/>
                <w:szCs w:val="18"/>
              </w:rPr>
            </w:pPr>
            <w:r>
              <w:rPr>
                <w:rFonts w:ascii="Noto Sans" w:eastAsia="Noto Sans" w:hAnsi="Noto Sans" w:cs="Noto Sans"/>
                <w:bCs/>
                <w:color w:val="434343"/>
                <w:sz w:val="18"/>
                <w:szCs w:val="18"/>
              </w:rPr>
              <w:t>This is provided in the “Data</w:t>
            </w:r>
            <w:r w:rsidR="004342C3">
              <w:rPr>
                <w:rFonts w:ascii="Noto Sans" w:eastAsia="Noto Sans" w:hAnsi="Noto Sans" w:cs="Noto Sans"/>
                <w:bCs/>
                <w:color w:val="434343"/>
                <w:sz w:val="18"/>
                <w:szCs w:val="18"/>
              </w:rPr>
              <w:t xml:space="preserve"> a</w:t>
            </w:r>
            <w:r>
              <w:rPr>
                <w:rFonts w:ascii="Noto Sans" w:eastAsia="Noto Sans" w:hAnsi="Noto Sans" w:cs="Noto Sans"/>
                <w:bCs/>
                <w:color w:val="434343"/>
                <w:sz w:val="18"/>
                <w:szCs w:val="18"/>
              </w:rPr>
              <w:t>vailability”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39813A4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4C84DC23" w:rsidR="00F102CC" w:rsidRPr="003D5AF6" w:rsidRDefault="004342C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13E522E4" w:rsidR="00F102CC" w:rsidRPr="003D5AF6" w:rsidRDefault="004342C3">
            <w:pPr>
              <w:rPr>
                <w:rFonts w:ascii="Noto Sans" w:eastAsia="Noto Sans" w:hAnsi="Noto Sans" w:cs="Noto Sans"/>
                <w:bCs/>
                <w:color w:val="434343"/>
                <w:sz w:val="18"/>
                <w:szCs w:val="18"/>
              </w:rPr>
            </w:pPr>
            <w:r>
              <w:rPr>
                <w:rFonts w:ascii="Noto Sans" w:eastAsia="Noto Sans" w:hAnsi="Noto Sans" w:cs="Noto Sans"/>
                <w:bCs/>
                <w:color w:val="434343"/>
                <w:sz w:val="18"/>
                <w:szCs w:val="18"/>
              </w:rPr>
              <w:t>DNA sequencing</w:t>
            </w:r>
            <w:r w:rsidR="0052770F">
              <w:rPr>
                <w:rFonts w:ascii="Noto Sans" w:eastAsia="Noto Sans" w:hAnsi="Noto Sans" w:cs="Noto Sans"/>
                <w:bCs/>
                <w:color w:val="434343"/>
                <w:sz w:val="18"/>
                <w:szCs w:val="18"/>
              </w:rPr>
              <w:t xml:space="preserve"> data has been uploaded to </w:t>
            </w:r>
            <w:r w:rsidR="00E70F20">
              <w:rPr>
                <w:rFonts w:ascii="Noto Sans" w:eastAsia="Noto Sans" w:hAnsi="Noto Sans" w:cs="Noto Sans"/>
                <w:bCs/>
                <w:color w:val="434343"/>
                <w:sz w:val="18"/>
                <w:szCs w:val="18"/>
              </w:rPr>
              <w:t xml:space="preserve">NCBI </w:t>
            </w:r>
            <w:r w:rsidR="008D2A28">
              <w:rPr>
                <w:rFonts w:ascii="Noto Sans" w:eastAsia="Noto Sans" w:hAnsi="Noto Sans" w:cs="Noto Sans"/>
                <w:bCs/>
                <w:color w:val="434343"/>
                <w:sz w:val="18"/>
                <w:szCs w:val="18"/>
              </w:rPr>
              <w:t>GEO</w:t>
            </w:r>
            <w:r w:rsidR="00E70F20">
              <w:rPr>
                <w:rFonts w:ascii="Noto Sans" w:eastAsia="Noto Sans" w:hAnsi="Noto Sans" w:cs="Noto Sans"/>
                <w:bCs/>
                <w:color w:val="434343"/>
                <w:sz w:val="18"/>
                <w:szCs w:val="18"/>
              </w:rPr>
              <w:t xml:space="preserve"> as described in the “Data </w:t>
            </w:r>
            <w:r>
              <w:rPr>
                <w:rFonts w:ascii="Noto Sans" w:eastAsia="Noto Sans" w:hAnsi="Noto Sans" w:cs="Noto Sans"/>
                <w:bCs/>
                <w:color w:val="434343"/>
                <w:sz w:val="18"/>
                <w:szCs w:val="18"/>
              </w:rPr>
              <w:t>a</w:t>
            </w:r>
            <w:r w:rsidR="00E70F20">
              <w:rPr>
                <w:rFonts w:ascii="Noto Sans" w:eastAsia="Noto Sans" w:hAnsi="Noto Sans" w:cs="Noto Sans"/>
                <w:bCs/>
                <w:color w:val="434343"/>
                <w:sz w:val="18"/>
                <w:szCs w:val="18"/>
              </w:rPr>
              <w:t>vailability” section</w:t>
            </w:r>
            <w:r w:rsidR="008D2A28">
              <w:rPr>
                <w:rFonts w:ascii="Noto Sans" w:eastAsia="Noto Sans" w:hAnsi="Noto Sans" w:cs="Noto Sans"/>
                <w:bCs/>
                <w:color w:val="434343"/>
                <w:sz w:val="18"/>
                <w:szCs w:val="18"/>
              </w:rPr>
              <w:t xml:space="preserve"> under </w:t>
            </w:r>
            <w:r w:rsidR="008D2A28">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46BA403F" w:rsidR="00F102CC" w:rsidRPr="003D5AF6" w:rsidRDefault="008D2A28">
            <w:pPr>
              <w:rPr>
                <w:rFonts w:ascii="Noto Sans" w:eastAsia="Noto Sans" w:hAnsi="Noto Sans" w:cs="Noto Sans"/>
                <w:bCs/>
                <w:color w:val="434343"/>
                <w:sz w:val="18"/>
                <w:szCs w:val="18"/>
              </w:rPr>
            </w:pPr>
            <w:r>
              <w:rPr>
                <w:rFonts w:ascii="Noto Sans" w:eastAsia="Noto Sans" w:hAnsi="Noto Sans" w:cs="Noto Sans"/>
                <w:bCs/>
                <w:color w:val="434343"/>
                <w:sz w:val="18"/>
                <w:szCs w:val="18"/>
              </w:rPr>
              <w:t>This is provided in “Cell culture and reagents” section under “Materials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010FC90"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BB2CAF9" w:rsidR="00F102CC" w:rsidRPr="003D5AF6" w:rsidRDefault="008D2A28">
            <w:pPr>
              <w:rPr>
                <w:rFonts w:ascii="Noto Sans" w:eastAsia="Noto Sans" w:hAnsi="Noto Sans" w:cs="Noto Sans"/>
                <w:bCs/>
                <w:color w:val="434343"/>
                <w:sz w:val="18"/>
                <w:szCs w:val="18"/>
              </w:rPr>
            </w:pPr>
            <w:r>
              <w:rPr>
                <w:rFonts w:ascii="Noto Sans" w:eastAsia="Noto Sans" w:hAnsi="Noto Sans" w:cs="Noto Sans"/>
                <w:bCs/>
                <w:color w:val="434343"/>
                <w:sz w:val="18"/>
                <w:szCs w:val="18"/>
              </w:rPr>
              <w:t>This is provided in “Cell culture and reagents” section under “Materials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EA9DF76" w:rsidR="00F102CC" w:rsidRPr="003D5AF6" w:rsidRDefault="00B20AD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6285F3ED" w:rsidR="00F102CC" w:rsidRPr="003D5AF6" w:rsidRDefault="008D2A28">
            <w:pPr>
              <w:rPr>
                <w:rFonts w:ascii="Noto Sans" w:eastAsia="Noto Sans" w:hAnsi="Noto Sans" w:cs="Noto Sans"/>
                <w:bCs/>
                <w:color w:val="434343"/>
                <w:sz w:val="18"/>
                <w:szCs w:val="18"/>
              </w:rPr>
            </w:pPr>
            <w:r>
              <w:rPr>
                <w:rFonts w:ascii="Noto Sans" w:eastAsia="Noto Sans" w:hAnsi="Noto Sans" w:cs="Noto Sans"/>
                <w:bCs/>
                <w:color w:val="434343"/>
                <w:sz w:val="18"/>
                <w:szCs w:val="18"/>
              </w:rPr>
              <w:t>This is provided in “</w:t>
            </w:r>
            <w:r>
              <w:rPr>
                <w:rFonts w:ascii="Noto Sans" w:eastAsia="Noto Sans" w:hAnsi="Noto Sans" w:cs="Noto Sans"/>
                <w:bCs/>
                <w:color w:val="434343"/>
                <w:sz w:val="18"/>
                <w:szCs w:val="18"/>
              </w:rPr>
              <w:t>Mice</w:t>
            </w:r>
            <w:r>
              <w:rPr>
                <w:rFonts w:ascii="Noto Sans" w:eastAsia="Noto Sans" w:hAnsi="Noto Sans" w:cs="Noto Sans"/>
                <w:bCs/>
                <w:color w:val="434343"/>
                <w:sz w:val="18"/>
                <w:szCs w:val="18"/>
              </w:rPr>
              <w:t>” section under “Materials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41FA1B7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C5BBE7F" w:rsidR="00F102CC" w:rsidRPr="003D5AF6" w:rsidRDefault="00B20AD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276403E" w:rsidR="00F102CC" w:rsidRPr="003D5AF6" w:rsidRDefault="00B20AD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32FC9599"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40A219E" w:rsidR="00F102CC" w:rsidRPr="003D5AF6" w:rsidRDefault="008D2A2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497E12" w:rsidR="00F102CC" w:rsidRDefault="00B20ADA">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4E0EF50" w:rsidR="00F102CC" w:rsidRPr="003D5AF6" w:rsidRDefault="00B20AD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lastRenderedPageBreak/>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003C116" w:rsidR="00F102CC" w:rsidRPr="003D5AF6" w:rsidRDefault="000C098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55A6984C"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18CEDC32" w:rsidR="00F102CC" w:rsidRPr="003D5AF6" w:rsidRDefault="00CC2F7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FC22A56" w:rsidR="00F102CC" w:rsidRDefault="00B20ADA">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A6B41A6" w:rsidR="00F102CC" w:rsidRPr="003D5AF6" w:rsidRDefault="00B20AD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6DF0573" w:rsidR="00F102CC" w:rsidRPr="003D5AF6" w:rsidRDefault="00B20AD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1019BFC2" w:rsidR="00F102CC" w:rsidRPr="003D5AF6" w:rsidRDefault="00CC2F7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These are included in each figure legend</w:t>
            </w:r>
            <w:r w:rsidR="001F3966">
              <w:rPr>
                <w:rFonts w:ascii="Noto Sans" w:eastAsia="Noto Sans" w:hAnsi="Noto Sans" w:cs="Noto Sans"/>
                <w:bCs/>
                <w:color w:val="434343"/>
                <w:sz w:val="18"/>
                <w:szCs w:val="18"/>
              </w:rPr>
              <w:t xml:space="preserve"> as appropriate.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05D6C557" w:rsidR="00F102CC" w:rsidRPr="003D5AF6" w:rsidRDefault="0007063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These are included in each figure legend as appropriate.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3C8D39F" w:rsidR="00F102CC" w:rsidRPr="003D5AF6" w:rsidRDefault="00B20AD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5BB82DFB" w:rsidR="00F102CC" w:rsidRPr="003D5AF6" w:rsidRDefault="00B20AD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BF75D03" w:rsidR="00F102CC" w:rsidRPr="003D5AF6" w:rsidRDefault="00B20AD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431B9AF" w:rsidR="00F102CC" w:rsidRPr="003D5AF6" w:rsidRDefault="00B20AD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70F76903" w:rsidR="00F102CC" w:rsidRPr="003D5AF6" w:rsidRDefault="00B81A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16E7FFA" w:rsidR="00F102CC" w:rsidRPr="003D5AF6" w:rsidRDefault="0054554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These are described in figure legends</w:t>
            </w:r>
            <w:r w:rsidR="00DA72F5">
              <w:rPr>
                <w:rFonts w:ascii="Noto Sans" w:eastAsia="Noto Sans" w:hAnsi="Noto Sans" w:cs="Noto Sans"/>
                <w:bCs/>
                <w:color w:val="434343"/>
                <w:sz w:val="18"/>
                <w:szCs w:val="18"/>
              </w:rPr>
              <w:t xml:space="preserve"> as appropriate</w:t>
            </w:r>
            <w:r w:rsidR="00BC266B">
              <w:rPr>
                <w:rFonts w:ascii="Noto Sans" w:eastAsia="Noto Sans" w:hAnsi="Noto Sans" w:cs="Noto Sans"/>
                <w:bCs/>
                <w:color w:val="434343"/>
                <w:sz w:val="18"/>
                <w:szCs w:val="18"/>
              </w:rPr>
              <w:t xml:space="prese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B269879" w:rsidR="00F102CC" w:rsidRPr="003D5AF6" w:rsidRDefault="0031659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This is provided in the “Data </w:t>
            </w:r>
            <w:r w:rsidR="008D2A28">
              <w:rPr>
                <w:rFonts w:ascii="Noto Sans" w:eastAsia="Noto Sans" w:hAnsi="Noto Sans" w:cs="Noto Sans"/>
                <w:bCs/>
                <w:color w:val="434343"/>
                <w:sz w:val="18"/>
                <w:szCs w:val="18"/>
              </w:rPr>
              <w:t>a</w:t>
            </w:r>
            <w:r>
              <w:rPr>
                <w:rFonts w:ascii="Noto Sans" w:eastAsia="Noto Sans" w:hAnsi="Noto Sans" w:cs="Noto Sans"/>
                <w:bCs/>
                <w:color w:val="434343"/>
                <w:sz w:val="18"/>
                <w:szCs w:val="18"/>
              </w:rPr>
              <w:t>vailability” section</w:t>
            </w:r>
            <w:r w:rsidR="008D2A28">
              <w:rPr>
                <w:rFonts w:ascii="Noto Sans" w:eastAsia="Noto Sans" w:hAnsi="Noto Sans" w:cs="Noto Sans"/>
                <w:bCs/>
                <w:color w:val="434343"/>
                <w:sz w:val="18"/>
                <w:szCs w:val="18"/>
              </w:rPr>
              <w:t xml:space="preserve"> </w:t>
            </w:r>
            <w:r w:rsidR="008D2A28">
              <w:rPr>
                <w:rFonts w:ascii="Noto Sans" w:eastAsia="Noto Sans" w:hAnsi="Noto Sans" w:cs="Noto Sans"/>
                <w:bCs/>
                <w:color w:val="434343"/>
                <w:sz w:val="18"/>
                <w:szCs w:val="18"/>
              </w:rPr>
              <w:t>under “Materials and Methods”</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E36C327" w:rsidR="00F102CC" w:rsidRPr="003D5AF6" w:rsidRDefault="00693CD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This is provided in the “Data availability” section under “Materials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AEC4565" w:rsidR="00F102CC" w:rsidRPr="003D5AF6" w:rsidRDefault="00B4012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59C73AFE" w:rsidR="00F102CC" w:rsidRPr="003D5AF6" w:rsidRDefault="00693CD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This is provided </w:t>
            </w:r>
            <w:r>
              <w:rPr>
                <w:rFonts w:ascii="Noto Sans" w:eastAsia="Noto Sans" w:hAnsi="Noto Sans" w:cs="Noto Sans"/>
                <w:bCs/>
                <w:color w:val="434343"/>
                <w:sz w:val="18"/>
                <w:szCs w:val="18"/>
              </w:rPr>
              <w:t>in</w:t>
            </w:r>
            <w:r>
              <w:rPr>
                <w:rFonts w:ascii="Noto Sans" w:eastAsia="Noto Sans" w:hAnsi="Noto Sans" w:cs="Noto Sans"/>
                <w:bCs/>
                <w:color w:val="434343"/>
                <w:sz w:val="18"/>
                <w:szCs w:val="18"/>
              </w:rPr>
              <w:t xml:space="preserve"> “Materials and Methods”</w:t>
            </w:r>
            <w:r>
              <w:rPr>
                <w:rFonts w:ascii="Noto Sans" w:eastAsia="Noto Sans" w:hAnsi="Noto Sans" w:cs="Noto Sans"/>
                <w:bCs/>
                <w:color w:val="434343"/>
                <w:sz w:val="18"/>
                <w:szCs w:val="18"/>
              </w:rPr>
              <w:t xml:space="preserve">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02C7454B" w:rsidR="00F102CC" w:rsidRPr="003D5AF6" w:rsidRDefault="00693CD1">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This is provided in “Materials and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18774B0" w:rsidR="00F102CC" w:rsidRPr="003D5AF6" w:rsidRDefault="00B20AD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88985F4" w:rsidR="00F102CC" w:rsidRPr="003D5AF6" w:rsidRDefault="00B20AD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CE1DC3">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AA31E1" w14:textId="77777777" w:rsidR="00CE1DC3" w:rsidRDefault="00CE1DC3">
      <w:r>
        <w:separator/>
      </w:r>
    </w:p>
  </w:endnote>
  <w:endnote w:type="continuationSeparator" w:id="0">
    <w:p w14:paraId="71F3BED7" w14:textId="77777777" w:rsidR="00CE1DC3" w:rsidRDefault="00CE1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29A04B" w14:textId="77777777" w:rsidR="00CE1DC3" w:rsidRDefault="00CE1DC3">
      <w:r>
        <w:separator/>
      </w:r>
    </w:p>
  </w:footnote>
  <w:footnote w:type="continuationSeparator" w:id="0">
    <w:p w14:paraId="0E4DBE9E" w14:textId="77777777" w:rsidR="00CE1DC3" w:rsidRDefault="00CE1D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7063D"/>
    <w:rsid w:val="000B600B"/>
    <w:rsid w:val="000C098C"/>
    <w:rsid w:val="0017431F"/>
    <w:rsid w:val="001B3BCC"/>
    <w:rsid w:val="001F3966"/>
    <w:rsid w:val="001F6F6B"/>
    <w:rsid w:val="002035DC"/>
    <w:rsid w:val="002209A8"/>
    <w:rsid w:val="002D033C"/>
    <w:rsid w:val="00316593"/>
    <w:rsid w:val="00346A5D"/>
    <w:rsid w:val="003D5AF6"/>
    <w:rsid w:val="00400C53"/>
    <w:rsid w:val="00427975"/>
    <w:rsid w:val="004342C3"/>
    <w:rsid w:val="004E2C31"/>
    <w:rsid w:val="0052770F"/>
    <w:rsid w:val="0054554E"/>
    <w:rsid w:val="005B0259"/>
    <w:rsid w:val="005C6848"/>
    <w:rsid w:val="005E72C9"/>
    <w:rsid w:val="00673950"/>
    <w:rsid w:val="00693CD1"/>
    <w:rsid w:val="007054B6"/>
    <w:rsid w:val="0078687E"/>
    <w:rsid w:val="008D2A28"/>
    <w:rsid w:val="009903E3"/>
    <w:rsid w:val="009B652F"/>
    <w:rsid w:val="009C7B26"/>
    <w:rsid w:val="00A11E52"/>
    <w:rsid w:val="00B20ADA"/>
    <w:rsid w:val="00B2483D"/>
    <w:rsid w:val="00B4012B"/>
    <w:rsid w:val="00B81A66"/>
    <w:rsid w:val="00BC266B"/>
    <w:rsid w:val="00BD41E9"/>
    <w:rsid w:val="00C36FD5"/>
    <w:rsid w:val="00C84413"/>
    <w:rsid w:val="00CC2F7E"/>
    <w:rsid w:val="00CE1DC3"/>
    <w:rsid w:val="00CF5520"/>
    <w:rsid w:val="00D049EA"/>
    <w:rsid w:val="00D92F02"/>
    <w:rsid w:val="00DA72F5"/>
    <w:rsid w:val="00DE3CCF"/>
    <w:rsid w:val="00E70F20"/>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6</Pages>
  <Words>1545</Words>
  <Characters>8813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 Peng (NIH/NHLBI) [V]</cp:lastModifiedBy>
  <cp:revision>25</cp:revision>
  <dcterms:created xsi:type="dcterms:W3CDTF">2024-11-11T15:56:00Z</dcterms:created>
  <dcterms:modified xsi:type="dcterms:W3CDTF">2024-12-19T02:10:00Z</dcterms:modified>
</cp:coreProperties>
</file>