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540"/>
        <w:gridCol w:w="1630"/>
      </w:tblGrid>
      <w:tr w:rsidR="00F102CC" w14:paraId="737D6F7F" w14:textId="77777777" w:rsidTr="00373F6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5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73F6F">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54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D03AAE" w:rsidR="00F102CC" w:rsidRPr="003D5AF6" w:rsidRDefault="00373F6F">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791599D" w14:textId="77777777" w:rsidTr="00373F6F">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54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3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373F6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54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73F6F">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54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75ADB4" w:rsidR="00F102CC" w:rsidRPr="003D5AF6" w:rsidRDefault="00373F6F">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448FB7EC" w14:textId="77777777" w:rsidTr="00373F6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54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3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373F6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5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73F6F">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566C9B" w:rsidR="00F102CC" w:rsidRPr="003D5AF6" w:rsidRDefault="00373F6F">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465EA241" w14:textId="77777777" w:rsidTr="00373F6F">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54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63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373F6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5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section/figure legend</w:t>
            </w:r>
          </w:p>
        </w:tc>
        <w:tc>
          <w:tcPr>
            <w:tcW w:w="16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77CAD75" w14:textId="77777777" w:rsidTr="00373F6F">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FE84FF" w:rsidR="00F102CC" w:rsidRPr="003D5AF6" w:rsidRDefault="00373F6F">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D69208A" w14:textId="77777777" w:rsidTr="00373F6F">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5C52CC" w:rsidR="00F102CC" w:rsidRPr="003D5AF6" w:rsidRDefault="00373F6F">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6599BE28" w14:textId="77777777" w:rsidTr="00373F6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54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3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373F6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5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373F6F">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AF5FF43" w:rsidR="00F102CC" w:rsidRPr="003D5AF6" w:rsidRDefault="00351D40">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6BA0CC77" w14:textId="77777777" w:rsidTr="00373F6F">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98EAE2" w:rsidR="00F102CC" w:rsidRPr="003D5AF6" w:rsidRDefault="00351D40">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639E7FE9" w14:textId="77777777" w:rsidTr="00373F6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54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3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373F6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5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73F6F">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1A52C8" w:rsidR="00F102CC" w:rsidRPr="003D5AF6" w:rsidRDefault="00351D40">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5468CA71" w14:textId="77777777" w:rsidTr="00373F6F">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201C0D" w:rsidR="00F102CC" w:rsidRPr="003D5AF6" w:rsidRDefault="00351D40">
            <w:pPr>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D75567E" w14:textId="77777777" w:rsidTr="00373F6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54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3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373F6F">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Human research participants</w:t>
            </w:r>
          </w:p>
        </w:tc>
        <w:tc>
          <w:tcPr>
            <w:tcW w:w="25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6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73F6F">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63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589F34" w:rsidR="00F102CC" w:rsidRDefault="00351D40">
            <w:pPr>
              <w:rPr>
                <w:rFonts w:ascii="Noto Sans" w:eastAsia="Noto Sans" w:hAnsi="Noto Sans" w:cs="Noto Sans"/>
                <w:b/>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495"/>
        <w:gridCol w:w="1600"/>
      </w:tblGrid>
      <w:tr w:rsidR="00F102CC" w14:paraId="449C5579" w14:textId="77777777" w:rsidTr="00351D40">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4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51D40">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E077EA"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6BDD29B4" w14:textId="77777777" w:rsidTr="00351D4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49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0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351D4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51D40">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6526BF"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2C685749" w14:textId="77777777" w:rsidTr="00351D40">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49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0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351D40">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6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51D40">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8C45F4"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640B934F" w14:textId="77777777" w:rsidTr="00351D40">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D646FF0" w:rsidR="00F102CC" w:rsidRDefault="00351D4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N/A – this is an in silico ONLY </w:t>
            </w:r>
            <w:r>
              <w:rPr>
                <w:rFonts w:ascii="Noto Sans" w:eastAsia="Noto Sans" w:hAnsi="Noto Sans" w:cs="Noto Sans"/>
                <w:bCs/>
                <w:color w:val="434343"/>
                <w:sz w:val="18"/>
                <w:szCs w:val="18"/>
              </w:rPr>
              <w:lastRenderedPageBreak/>
              <w:t>study which uses previously published/reported cohorts</w:t>
            </w:r>
          </w:p>
        </w:tc>
      </w:tr>
      <w:tr w:rsidR="00F102CC" w14:paraId="6EEAB134" w14:textId="77777777" w:rsidTr="00351D40">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274346"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0AB73282" w14:textId="77777777" w:rsidTr="00351D40">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4C9C4A"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14D7061B" w14:textId="77777777" w:rsidTr="00351D40">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49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0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351D40">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4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60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351D40">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8147DC8"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3646923A" w14:textId="77777777" w:rsidTr="00351D40">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EAD8BE"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376923B" w14:textId="77777777" w:rsidTr="00351D4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49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0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351D4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6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51D40">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89D97A"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6515406" w14:textId="77777777" w:rsidTr="00351D40">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68D8BD"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5D62888E" w14:textId="77777777" w:rsidTr="00351D40">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4FA613"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r w:rsidR="00F102CC" w14:paraId="79A7C842" w14:textId="77777777" w:rsidTr="00351D40">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49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60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351D40">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6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351D40">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4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A2F174"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 this is an in silico ONLY study which uses previously published/reported cohorts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297D28" w:rsidR="00F102CC" w:rsidRPr="003D5AF6" w:rsidRDefault="00351D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were prefiltered based on previous studies to obtain a well-powered comparison of expression across tissues.  These are detailed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A6F2066" w:rsidR="00F102CC" w:rsidRPr="00945EEF" w:rsidRDefault="00351D40">
            <w:pPr>
              <w:spacing w:line="225" w:lineRule="auto"/>
              <w:rPr>
                <w:rFonts w:ascii="Noto Sans" w:eastAsia="Noto Sans" w:hAnsi="Noto Sans" w:cs="Noto Sans"/>
                <w:bCs/>
                <w:color w:val="434343"/>
                <w:sz w:val="18"/>
                <w:szCs w:val="18"/>
              </w:rPr>
            </w:pPr>
            <w:r w:rsidRPr="00945EEF">
              <w:rPr>
                <w:rFonts w:ascii="Noto Sans" w:eastAsia="Noto Sans" w:hAnsi="Noto Sans" w:cs="Noto Sans"/>
                <w:bCs/>
                <w:color w:val="434343"/>
                <w:sz w:val="18"/>
                <w:szCs w:val="18"/>
              </w:rPr>
              <w:t xml:space="preserve">A majority of the analyses relies heavily on the </w:t>
            </w:r>
            <w:r w:rsidRPr="00945EEF">
              <w:rPr>
                <w:rFonts w:ascii="Noto Sans" w:hAnsi="Noto Sans" w:cs="Noto Sans"/>
                <w:color w:val="222222"/>
                <w:sz w:val="18"/>
                <w:szCs w:val="18"/>
                <w:shd w:val="clear" w:color="auto" w:fill="FFFFFF"/>
              </w:rPr>
              <w:t>biweight midcorrelation</w:t>
            </w:r>
            <w:r w:rsidR="00945EEF" w:rsidRPr="00945EEF">
              <w:rPr>
                <w:rFonts w:ascii="Noto Sans" w:hAnsi="Noto Sans" w:cs="Noto Sans"/>
                <w:color w:val="222222"/>
                <w:sz w:val="18"/>
                <w:szCs w:val="18"/>
                <w:shd w:val="clear" w:color="auto" w:fill="FFFFFF"/>
              </w:rPr>
              <w:t xml:space="preserve"> coefficient and associates students regression pvalue.  These were selected as correlation estimates which have been demonstrated to be slightly more robust to outlier influence.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83D9CE"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3D32049"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referenced in the methods as well as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345AF6"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Github repositories to fully reproduce analyses are listed in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443D6C2"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1DE5C5"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5705171"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included in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B42DD1" w:rsidR="00F102CC" w:rsidRPr="003D5AF6" w:rsidRDefault="0094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0E5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A449" w14:textId="77777777" w:rsidR="00470E57" w:rsidRDefault="00470E57">
      <w:r>
        <w:separator/>
      </w:r>
    </w:p>
  </w:endnote>
  <w:endnote w:type="continuationSeparator" w:id="0">
    <w:p w14:paraId="35D261BE" w14:textId="77777777" w:rsidR="00470E57" w:rsidRDefault="0047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0241" w14:textId="77777777" w:rsidR="00470E57" w:rsidRDefault="00470E57">
      <w:r>
        <w:separator/>
      </w:r>
    </w:p>
  </w:footnote>
  <w:footnote w:type="continuationSeparator" w:id="0">
    <w:p w14:paraId="302BBFE9" w14:textId="77777777" w:rsidR="00470E57" w:rsidRDefault="0047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51D40"/>
    <w:rsid w:val="00373F6F"/>
    <w:rsid w:val="003D5AF6"/>
    <w:rsid w:val="00427975"/>
    <w:rsid w:val="00470E57"/>
    <w:rsid w:val="00472C16"/>
    <w:rsid w:val="004E2C31"/>
    <w:rsid w:val="005B0259"/>
    <w:rsid w:val="007054B6"/>
    <w:rsid w:val="00945EEF"/>
    <w:rsid w:val="009C7B26"/>
    <w:rsid w:val="009D62BD"/>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mseldin</dc:creator>
  <cp:lastModifiedBy>marcus</cp:lastModifiedBy>
  <cp:revision>5</cp:revision>
  <dcterms:created xsi:type="dcterms:W3CDTF">2023-11-29T21:01:00Z</dcterms:created>
  <dcterms:modified xsi:type="dcterms:W3CDTF">2023-11-30T03:58:00Z</dcterms:modified>
</cp:coreProperties>
</file>