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9F62" w14:textId="77777777" w:rsidR="007C1158" w:rsidRPr="001E3AD9" w:rsidRDefault="007C1158" w:rsidP="007C115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color w:val="0E101A"/>
          <w:sz w:val="28"/>
          <w:szCs w:val="28"/>
        </w:rPr>
      </w:pPr>
      <w:r w:rsidRPr="001E3AD9">
        <w:rPr>
          <w:rStyle w:val="Strong"/>
          <w:rFonts w:ascii="Arial" w:hAnsi="Arial" w:cs="Arial"/>
          <w:color w:val="0E101A"/>
          <w:sz w:val="28"/>
          <w:szCs w:val="28"/>
        </w:rPr>
        <w:t>TABLES</w:t>
      </w:r>
    </w:p>
    <w:p w14:paraId="3C927221" w14:textId="77777777" w:rsidR="007C1158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59313BD2" w14:textId="26E51B29" w:rsidR="007C1158" w:rsidRPr="001E3AD9" w:rsidRDefault="00E474E0" w:rsidP="007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file</w:t>
      </w:r>
      <w:r w:rsidR="007C1158" w:rsidRPr="001E3AD9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7C1158" w:rsidRPr="001E3AD9">
        <w:rPr>
          <w:rFonts w:ascii="Arial" w:hAnsi="Arial" w:cs="Arial"/>
          <w:b/>
          <w:bCs/>
          <w:sz w:val="24"/>
          <w:szCs w:val="24"/>
        </w:rPr>
        <w:t xml:space="preserve">. </w:t>
      </w:r>
      <w:r w:rsidR="007C1158" w:rsidRPr="001E3AD9">
        <w:rPr>
          <w:rFonts w:ascii="Arial" w:hAnsi="Arial" w:cs="Arial"/>
          <w:sz w:val="24"/>
          <w:szCs w:val="24"/>
        </w:rPr>
        <w:t>List of yeast strains used in this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7C1158" w:rsidRPr="001E3AD9" w14:paraId="54ECDA4B" w14:textId="77777777" w:rsidTr="00A87759">
        <w:tc>
          <w:tcPr>
            <w:tcW w:w="1980" w:type="dxa"/>
            <w:shd w:val="clear" w:color="auto" w:fill="auto"/>
          </w:tcPr>
          <w:p w14:paraId="50D0CD57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Strain</w:t>
            </w:r>
          </w:p>
        </w:tc>
        <w:tc>
          <w:tcPr>
            <w:tcW w:w="5103" w:type="dxa"/>
            <w:shd w:val="clear" w:color="auto" w:fill="auto"/>
          </w:tcPr>
          <w:p w14:paraId="75626B94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Genotype</w:t>
            </w:r>
          </w:p>
        </w:tc>
        <w:tc>
          <w:tcPr>
            <w:tcW w:w="1933" w:type="dxa"/>
            <w:shd w:val="clear" w:color="auto" w:fill="auto"/>
          </w:tcPr>
          <w:p w14:paraId="5BC5F8F6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7C1158" w:rsidRPr="001E3AD9" w14:paraId="61DE805F" w14:textId="77777777" w:rsidTr="00A87759">
        <w:tc>
          <w:tcPr>
            <w:tcW w:w="1980" w:type="dxa"/>
            <w:shd w:val="clear" w:color="auto" w:fill="auto"/>
          </w:tcPr>
          <w:p w14:paraId="1D7F62CA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 xml:space="preserve">BY4741 WT </w:t>
            </w:r>
          </w:p>
          <w:p w14:paraId="3AFD964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7C0DA5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</w:p>
          <w:p w14:paraId="0B244E9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0AE7633A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 xml:space="preserve">Open Biosystems </w:t>
            </w:r>
          </w:p>
          <w:p w14:paraId="69D66B4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158" w:rsidRPr="001E3AD9" w14:paraId="1EFBD8E3" w14:textId="77777777" w:rsidTr="00A87759">
        <w:tc>
          <w:tcPr>
            <w:tcW w:w="1980" w:type="dxa"/>
            <w:shd w:val="clear" w:color="auto" w:fill="auto"/>
          </w:tcPr>
          <w:p w14:paraId="2FEFA6D6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hsp31</w:t>
            </w:r>
            <w:r w:rsidRPr="001E3AD9">
              <w:rPr>
                <w:color w:val="auto"/>
              </w:rPr>
              <w:t xml:space="preserve"> </w:t>
            </w:r>
          </w:p>
          <w:p w14:paraId="17E02FE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9B0B7D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 </w:t>
            </w:r>
          </w:p>
          <w:p w14:paraId="6D1467F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73A1BDD0" w14:textId="28A76603" w:rsidR="007C1158" w:rsidRPr="001E3AD9" w:rsidRDefault="00DE1FD0" w:rsidP="00DE1FD0">
            <w:pPr>
              <w:pStyle w:val="Default"/>
            </w:pPr>
            <w: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(Bankapalli et al., 2015)</w:t>
            </w:r>
            <w:r>
              <w:fldChar w:fldCharType="end"/>
            </w:r>
          </w:p>
        </w:tc>
      </w:tr>
      <w:tr w:rsidR="007C1158" w:rsidRPr="001E3AD9" w14:paraId="77C8C4B6" w14:textId="77777777" w:rsidTr="00A87759">
        <w:tc>
          <w:tcPr>
            <w:tcW w:w="1980" w:type="dxa"/>
            <w:shd w:val="clear" w:color="auto" w:fill="auto"/>
          </w:tcPr>
          <w:p w14:paraId="3EBC4DEA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hsp32</w:t>
            </w:r>
            <w:r w:rsidRPr="001E3AD9">
              <w:rPr>
                <w:color w:val="auto"/>
              </w:rPr>
              <w:t xml:space="preserve"> </w:t>
            </w:r>
          </w:p>
          <w:p w14:paraId="5905CE7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CF925C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hsp32::hphNT1 </w:t>
            </w:r>
          </w:p>
          <w:p w14:paraId="0C2EC46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0B5FDDB3" w14:textId="31F998FB" w:rsidR="007C1158" w:rsidRPr="001E3AD9" w:rsidRDefault="00DE1FD0" w:rsidP="00DE1FD0">
            <w:pPr>
              <w:pStyle w:val="Default"/>
            </w:pPr>
            <w: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(Bankapalli et al., 2015)</w:t>
            </w:r>
            <w:r>
              <w:fldChar w:fldCharType="end"/>
            </w:r>
          </w:p>
        </w:tc>
      </w:tr>
      <w:tr w:rsidR="007C1158" w:rsidRPr="001E3AD9" w14:paraId="70DA6A71" w14:textId="77777777" w:rsidTr="00A87759">
        <w:tc>
          <w:tcPr>
            <w:tcW w:w="1980" w:type="dxa"/>
            <w:shd w:val="clear" w:color="auto" w:fill="auto"/>
          </w:tcPr>
          <w:p w14:paraId="6C2F6C28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hsp33 </w:t>
            </w:r>
          </w:p>
          <w:p w14:paraId="7255260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A1B3BD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hsp33::hphNT1 </w:t>
            </w:r>
          </w:p>
          <w:p w14:paraId="21792C9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64356E6E" w14:textId="08EB7FE1" w:rsidR="007C1158" w:rsidRPr="001E3AD9" w:rsidRDefault="00DE1FD0" w:rsidP="00DE1FD0">
            <w:pPr>
              <w:pStyle w:val="Default"/>
            </w:pPr>
            <w: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(Bankapalli et al., 2015)</w:t>
            </w:r>
            <w:r>
              <w:fldChar w:fldCharType="end"/>
            </w:r>
          </w:p>
        </w:tc>
      </w:tr>
      <w:tr w:rsidR="007C1158" w:rsidRPr="001E3AD9" w14:paraId="57749A91" w14:textId="77777777" w:rsidTr="00A87759">
        <w:tc>
          <w:tcPr>
            <w:tcW w:w="1980" w:type="dxa"/>
            <w:shd w:val="clear" w:color="auto" w:fill="auto"/>
          </w:tcPr>
          <w:p w14:paraId="06327441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hsp34</w:t>
            </w:r>
            <w:r w:rsidRPr="001E3AD9">
              <w:rPr>
                <w:color w:val="auto"/>
              </w:rPr>
              <w:t xml:space="preserve"> </w:t>
            </w:r>
          </w:p>
          <w:p w14:paraId="58A2973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08EE167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hsp34::URA3 </w:t>
            </w:r>
          </w:p>
          <w:p w14:paraId="346A2BD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7706B5AD" w14:textId="4D95A36B" w:rsidR="007C1158" w:rsidRPr="00DE1FD0" w:rsidRDefault="00DE1FD0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1FD0">
              <w:rPr>
                <w:rFonts w:ascii="Arial" w:hAnsi="Arial" w:cs="Arial"/>
                <w:noProof/>
                <w:sz w:val="24"/>
                <w:szCs w:val="24"/>
              </w:rPr>
              <w:t>(Bankapalli et al., 2015)</w: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158" w:rsidRPr="001E3AD9" w14:paraId="13B6B244" w14:textId="77777777" w:rsidTr="00A87759">
        <w:tc>
          <w:tcPr>
            <w:tcW w:w="1980" w:type="dxa"/>
            <w:shd w:val="clear" w:color="auto" w:fill="auto"/>
          </w:tcPr>
          <w:p w14:paraId="2F5A9C18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32 </w:t>
            </w:r>
          </w:p>
          <w:p w14:paraId="4223226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8EABF06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hsp32::hphNT1 </w:t>
            </w:r>
          </w:p>
          <w:p w14:paraId="40AF3693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1CCD86BD" w14:textId="22C8046E" w:rsidR="007C1158" w:rsidRPr="00DE1FD0" w:rsidRDefault="00DE1FD0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PEVuZE5vdGU+PENpdGU+PEF1dGhvcj5CYW5rYXBhbGxpPC9BdXRob3I+PFllYXI+MjAyMDwvWWVh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PEVuZE5vdGU+PENpdGU+PEF1dGhvcj5CYW5rYXBhbGxpPC9BdXRob3I+PFllYXI+MjAyMDwvWWVh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(Bankapalli et al., 2020)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158" w:rsidRPr="001E3AD9" w14:paraId="002F4BE2" w14:textId="77777777" w:rsidTr="00A87759">
        <w:tc>
          <w:tcPr>
            <w:tcW w:w="1980" w:type="dxa"/>
            <w:shd w:val="clear" w:color="auto" w:fill="auto"/>
          </w:tcPr>
          <w:p w14:paraId="62E1979E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33</w:t>
            </w:r>
            <w:r w:rsidRPr="001E3AD9">
              <w:rPr>
                <w:color w:val="auto"/>
              </w:rPr>
              <w:t xml:space="preserve"> </w:t>
            </w:r>
          </w:p>
          <w:p w14:paraId="03827C1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DF4337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hsp33::hphNT1 </w:t>
            </w:r>
          </w:p>
          <w:p w14:paraId="73226C0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0A97E4C0" w14:textId="058596DF" w:rsidR="007C1158" w:rsidRPr="00DE1FD0" w:rsidRDefault="00DE1FD0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PEVuZE5vdGU+PENpdGU+PEF1dGhvcj5CYW5rYXBhbGxpPC9BdXRob3I+PFllYXI+MjAyMDwvWWVh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PEVuZE5vdGU+PENpdGU+PEF1dGhvcj5CYW5rYXBhbGxpPC9BdXRob3I+PFllYXI+MjAyMDwvWWVh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(Bankapalli et al., 2020)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158" w:rsidRPr="001E3AD9" w14:paraId="7D743148" w14:textId="77777777" w:rsidTr="00A87759">
        <w:tc>
          <w:tcPr>
            <w:tcW w:w="1980" w:type="dxa"/>
            <w:shd w:val="clear" w:color="auto" w:fill="auto"/>
          </w:tcPr>
          <w:p w14:paraId="317EBE12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34</w:t>
            </w:r>
            <w:r w:rsidRPr="001E3AD9">
              <w:rPr>
                <w:color w:val="auto"/>
              </w:rPr>
              <w:t xml:space="preserve"> </w:t>
            </w:r>
          </w:p>
          <w:p w14:paraId="664E8F6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EDF7878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hsp34::URA3 </w:t>
            </w:r>
          </w:p>
          <w:p w14:paraId="0E1D739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481C36EE" w14:textId="31520921" w:rsidR="007C1158" w:rsidRPr="00DE1FD0" w:rsidRDefault="00DE1FD0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1FD0">
              <w:rPr>
                <w:rFonts w:ascii="Arial" w:hAnsi="Arial" w:cs="Arial"/>
                <w:noProof/>
                <w:sz w:val="24"/>
                <w:szCs w:val="24"/>
              </w:rPr>
              <w:t>(Bankapalli et al., 2015)</w: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158" w:rsidRPr="001E3AD9" w14:paraId="0EC8EA2E" w14:textId="77777777" w:rsidTr="00A87759">
        <w:tc>
          <w:tcPr>
            <w:tcW w:w="1980" w:type="dxa"/>
            <w:shd w:val="clear" w:color="auto" w:fill="auto"/>
          </w:tcPr>
          <w:p w14:paraId="6D939BC7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32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33</w:t>
            </w:r>
            <w:r w:rsidRPr="001E3AD9">
              <w:rPr>
                <w:color w:val="auto"/>
              </w:rPr>
              <w:t xml:space="preserve"> (Δ</w:t>
            </w:r>
            <w:r w:rsidRPr="001E3AD9">
              <w:rPr>
                <w:i/>
                <w:iCs/>
                <w:color w:val="auto"/>
              </w:rPr>
              <w:t>T</w:t>
            </w:r>
            <w:r w:rsidRPr="001E3AD9">
              <w:rPr>
                <w:color w:val="auto"/>
              </w:rPr>
              <w:t>)</w:t>
            </w:r>
          </w:p>
          <w:p w14:paraId="52CC0E9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9597778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hsp32::hphNT1</w:t>
            </w:r>
            <w:r w:rsidRPr="001E3AD9">
              <w:rPr>
                <w:color w:val="auto"/>
              </w:rPr>
              <w:t>;</w:t>
            </w:r>
          </w:p>
          <w:p w14:paraId="78494002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hsp33::HIS3</w:t>
            </w:r>
          </w:p>
          <w:p w14:paraId="2D29920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2ED3CF6A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This study </w:t>
            </w:r>
          </w:p>
        </w:tc>
      </w:tr>
      <w:tr w:rsidR="007C1158" w:rsidRPr="001E3AD9" w14:paraId="448EAB03" w14:textId="77777777" w:rsidTr="00A87759">
        <w:tc>
          <w:tcPr>
            <w:tcW w:w="1980" w:type="dxa"/>
            <w:shd w:val="clear" w:color="auto" w:fill="auto"/>
          </w:tcPr>
          <w:p w14:paraId="4CCCA3ED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32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33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34</w:t>
            </w:r>
            <w:r w:rsidRPr="001E3AD9">
              <w:rPr>
                <w:color w:val="auto"/>
              </w:rPr>
              <w:t xml:space="preserve"> (Δ</w:t>
            </w:r>
            <w:r w:rsidRPr="001E3AD9">
              <w:rPr>
                <w:i/>
                <w:iCs/>
                <w:color w:val="auto"/>
              </w:rPr>
              <w:t>Q</w:t>
            </w:r>
            <w:r w:rsidRPr="001E3AD9">
              <w:rPr>
                <w:color w:val="auto"/>
              </w:rPr>
              <w:t xml:space="preserve">) </w:t>
            </w:r>
          </w:p>
          <w:p w14:paraId="61B9A44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9E0D259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hsp32::hphNT1</w:t>
            </w:r>
            <w:r w:rsidRPr="001E3AD9">
              <w:rPr>
                <w:color w:val="auto"/>
              </w:rPr>
              <w:t>;</w:t>
            </w:r>
          </w:p>
          <w:p w14:paraId="30F278E6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hsp33::HIS3</w:t>
            </w:r>
            <w:r w:rsidRPr="001E3AD9">
              <w:rPr>
                <w:color w:val="auto"/>
              </w:rPr>
              <w:t>;</w:t>
            </w:r>
            <w:r w:rsidRPr="001E3AD9">
              <w:rPr>
                <w:i/>
                <w:iCs/>
                <w:color w:val="auto"/>
              </w:rPr>
              <w:t xml:space="preserve">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hsp34::URA3</w:t>
            </w:r>
          </w:p>
          <w:p w14:paraId="6114DDDA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788FED4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This study </w:t>
            </w:r>
          </w:p>
        </w:tc>
      </w:tr>
      <w:tr w:rsidR="007C1158" w:rsidRPr="001E3AD9" w14:paraId="5AC99B86" w14:textId="77777777" w:rsidTr="00A87759">
        <w:tc>
          <w:tcPr>
            <w:tcW w:w="1980" w:type="dxa"/>
            <w:shd w:val="clear" w:color="auto" w:fill="auto"/>
          </w:tcPr>
          <w:p w14:paraId="3043736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Δ</w:t>
            </w:r>
            <w:r w:rsidRPr="001E3AD9">
              <w:rPr>
                <w:rFonts w:ascii="Arial" w:hAnsi="Arial" w:cs="Arial"/>
                <w:i/>
                <w:iCs/>
                <w:sz w:val="24"/>
                <w:szCs w:val="24"/>
              </w:rPr>
              <w:t>glo1</w:t>
            </w:r>
          </w:p>
        </w:tc>
        <w:tc>
          <w:tcPr>
            <w:tcW w:w="5103" w:type="dxa"/>
            <w:shd w:val="clear" w:color="auto" w:fill="auto"/>
          </w:tcPr>
          <w:p w14:paraId="26AFCE3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MATa his3Δ1 leu2Δ0 met15Δ0 ura3Δ0 </w:t>
            </w:r>
            <w:r w:rsidRPr="001E3AD9">
              <w:rPr>
                <w:rFonts w:ascii="Arial" w:hAnsi="Arial" w:cs="Arial"/>
                <w:sz w:val="24"/>
                <w:szCs w:val="24"/>
              </w:rPr>
              <w:t>Δ</w:t>
            </w:r>
            <w:r w:rsidRPr="001E3AD9">
              <w:rPr>
                <w:rFonts w:ascii="Arial" w:hAnsi="Arial" w:cs="Arial"/>
                <w:i/>
                <w:iCs/>
                <w:sz w:val="24"/>
                <w:szCs w:val="24"/>
              </w:rPr>
              <w:t>glo1::hphNT1</w:t>
            </w:r>
          </w:p>
        </w:tc>
        <w:tc>
          <w:tcPr>
            <w:tcW w:w="1933" w:type="dxa"/>
            <w:shd w:val="clear" w:color="auto" w:fill="auto"/>
          </w:tcPr>
          <w:p w14:paraId="41865DC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This study </w:t>
            </w:r>
          </w:p>
        </w:tc>
      </w:tr>
      <w:tr w:rsidR="007C1158" w:rsidRPr="001E3AD9" w14:paraId="078A38E4" w14:textId="77777777" w:rsidTr="00A87759">
        <w:tc>
          <w:tcPr>
            <w:tcW w:w="1980" w:type="dxa"/>
            <w:shd w:val="clear" w:color="auto" w:fill="auto"/>
          </w:tcPr>
          <w:p w14:paraId="03604EE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WT/Hsp31-GFP</w:t>
            </w:r>
          </w:p>
        </w:tc>
        <w:tc>
          <w:tcPr>
            <w:tcW w:w="5103" w:type="dxa"/>
            <w:shd w:val="clear" w:color="auto" w:fill="auto"/>
          </w:tcPr>
          <w:p w14:paraId="20BFCAFD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Hsp31-GFP::hphNT1 </w:t>
            </w:r>
          </w:p>
          <w:p w14:paraId="78DB01E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04E6063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5D4BA4E9" w14:textId="77777777" w:rsidTr="00A87759">
        <w:tc>
          <w:tcPr>
            <w:tcW w:w="1980" w:type="dxa"/>
            <w:shd w:val="clear" w:color="auto" w:fill="auto"/>
          </w:tcPr>
          <w:p w14:paraId="5CB5376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WT/Hsp32-GFP</w:t>
            </w:r>
          </w:p>
        </w:tc>
        <w:tc>
          <w:tcPr>
            <w:tcW w:w="5103" w:type="dxa"/>
            <w:shd w:val="clear" w:color="auto" w:fill="auto"/>
          </w:tcPr>
          <w:p w14:paraId="2F1C3E12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Hsp32-GFP::hphNT1 </w:t>
            </w:r>
          </w:p>
          <w:p w14:paraId="6985FA7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53E6EE2A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1293240C" w14:textId="77777777" w:rsidTr="00A87759">
        <w:tc>
          <w:tcPr>
            <w:tcW w:w="1980" w:type="dxa"/>
            <w:shd w:val="clear" w:color="auto" w:fill="auto"/>
          </w:tcPr>
          <w:p w14:paraId="3A026ED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WT/Hsp33-GFP</w:t>
            </w:r>
          </w:p>
        </w:tc>
        <w:tc>
          <w:tcPr>
            <w:tcW w:w="5103" w:type="dxa"/>
            <w:shd w:val="clear" w:color="auto" w:fill="auto"/>
          </w:tcPr>
          <w:p w14:paraId="0A61F82F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Hsp33-GFP::hphNT1 </w:t>
            </w:r>
          </w:p>
          <w:p w14:paraId="6B7AD5A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62633272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7AC9B4B4" w14:textId="77777777" w:rsidTr="00A87759">
        <w:tc>
          <w:tcPr>
            <w:tcW w:w="1980" w:type="dxa"/>
            <w:shd w:val="clear" w:color="auto" w:fill="auto"/>
          </w:tcPr>
          <w:p w14:paraId="31DA91AA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lastRenderedPageBreak/>
              <w:t>WT/Hsp34-GFP</w:t>
            </w:r>
          </w:p>
        </w:tc>
        <w:tc>
          <w:tcPr>
            <w:tcW w:w="5103" w:type="dxa"/>
            <w:shd w:val="clear" w:color="auto" w:fill="auto"/>
          </w:tcPr>
          <w:p w14:paraId="2912EE2B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Hsp34-GFP::hphNT1 </w:t>
            </w:r>
          </w:p>
          <w:p w14:paraId="56479F1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14AE38E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21B7BA96" w14:textId="77777777" w:rsidTr="00A87759">
        <w:tc>
          <w:tcPr>
            <w:tcW w:w="1980" w:type="dxa"/>
            <w:shd w:val="clear" w:color="auto" w:fill="auto"/>
          </w:tcPr>
          <w:p w14:paraId="272665D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WT/Rnr3-HA</w:t>
            </w:r>
          </w:p>
        </w:tc>
        <w:tc>
          <w:tcPr>
            <w:tcW w:w="5103" w:type="dxa"/>
            <w:shd w:val="clear" w:color="auto" w:fill="auto"/>
          </w:tcPr>
          <w:p w14:paraId="071D93BE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RNR3-HA::NAT</w:t>
            </w:r>
          </w:p>
          <w:p w14:paraId="14B9A11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3064AFC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4D36EC3A" w14:textId="77777777" w:rsidTr="00A87759">
        <w:tc>
          <w:tcPr>
            <w:tcW w:w="1980" w:type="dxa"/>
            <w:shd w:val="clear" w:color="auto" w:fill="auto"/>
          </w:tcPr>
          <w:p w14:paraId="207DD1CE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32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33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34</w:t>
            </w:r>
            <w:r w:rsidRPr="001E3AD9">
              <w:rPr>
                <w:color w:val="auto"/>
              </w:rPr>
              <w:t xml:space="preserve"> (Δ</w:t>
            </w:r>
            <w:r w:rsidRPr="001E3AD9">
              <w:rPr>
                <w:i/>
                <w:iCs/>
                <w:color w:val="auto"/>
              </w:rPr>
              <w:t>Q</w:t>
            </w:r>
            <w:r w:rsidRPr="001E3AD9">
              <w:rPr>
                <w:color w:val="auto"/>
              </w:rPr>
              <w:t>)/ Rnr3-HA</w:t>
            </w:r>
          </w:p>
          <w:p w14:paraId="15E67FF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C8D092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hsp32::hphNT1</w:t>
            </w:r>
            <w:r w:rsidRPr="001E3AD9">
              <w:rPr>
                <w:color w:val="auto"/>
              </w:rPr>
              <w:t>;</w:t>
            </w:r>
          </w:p>
          <w:p w14:paraId="20F64BB4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hsp33::HIS3</w:t>
            </w:r>
            <w:r w:rsidRPr="001E3AD9">
              <w:rPr>
                <w:color w:val="auto"/>
              </w:rPr>
              <w:t>;</w:t>
            </w:r>
            <w:r w:rsidRPr="001E3AD9">
              <w:rPr>
                <w:i/>
                <w:iCs/>
                <w:color w:val="auto"/>
              </w:rPr>
              <w:t xml:space="preserve">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hsp34::URA3</w:t>
            </w:r>
            <w:r w:rsidRPr="001E3AD9">
              <w:rPr>
                <w:color w:val="auto"/>
              </w:rPr>
              <w:t xml:space="preserve">; </w:t>
            </w:r>
            <w:r w:rsidRPr="001E3AD9">
              <w:rPr>
                <w:i/>
                <w:iCs/>
                <w:color w:val="auto"/>
              </w:rPr>
              <w:t>RNR3-HA::NAT</w:t>
            </w:r>
            <w:r w:rsidRPr="001E3AD9">
              <w:rPr>
                <w:color w:val="auto"/>
              </w:rPr>
              <w:t xml:space="preserve">  </w:t>
            </w:r>
          </w:p>
          <w:p w14:paraId="23C309FD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0C63015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4B5493C7" w14:textId="77777777" w:rsidTr="00A87759">
        <w:tc>
          <w:tcPr>
            <w:tcW w:w="1980" w:type="dxa"/>
            <w:shd w:val="clear" w:color="auto" w:fill="auto"/>
          </w:tcPr>
          <w:p w14:paraId="4F113873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WT/Hsp31-HA</w:t>
            </w:r>
          </w:p>
        </w:tc>
        <w:tc>
          <w:tcPr>
            <w:tcW w:w="5103" w:type="dxa"/>
            <w:shd w:val="clear" w:color="auto" w:fill="auto"/>
          </w:tcPr>
          <w:p w14:paraId="62AF6346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HSP31-HA::NAT</w:t>
            </w:r>
          </w:p>
          <w:p w14:paraId="7D8069EA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426C2F0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671C6798" w14:textId="77777777" w:rsidTr="00A87759">
        <w:tc>
          <w:tcPr>
            <w:tcW w:w="1980" w:type="dxa"/>
            <w:shd w:val="clear" w:color="auto" w:fill="auto"/>
          </w:tcPr>
          <w:p w14:paraId="06B625A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WT/Hsp32-HA</w:t>
            </w:r>
          </w:p>
        </w:tc>
        <w:tc>
          <w:tcPr>
            <w:tcW w:w="5103" w:type="dxa"/>
            <w:shd w:val="clear" w:color="auto" w:fill="auto"/>
          </w:tcPr>
          <w:p w14:paraId="14CED115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HSP32-HA::NAT</w:t>
            </w:r>
          </w:p>
          <w:p w14:paraId="5D37D790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42558D5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676A25B4" w14:textId="77777777" w:rsidTr="00A87759">
        <w:tc>
          <w:tcPr>
            <w:tcW w:w="1980" w:type="dxa"/>
            <w:shd w:val="clear" w:color="auto" w:fill="auto"/>
          </w:tcPr>
          <w:p w14:paraId="47BF315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WT/Hsp33-HA</w:t>
            </w:r>
          </w:p>
        </w:tc>
        <w:tc>
          <w:tcPr>
            <w:tcW w:w="5103" w:type="dxa"/>
            <w:shd w:val="clear" w:color="auto" w:fill="auto"/>
          </w:tcPr>
          <w:p w14:paraId="0CD5ECB8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HSP33-HA::NAT</w:t>
            </w:r>
          </w:p>
          <w:p w14:paraId="05E71535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0D2534E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3C4F4EA5" w14:textId="77777777" w:rsidTr="00A87759">
        <w:tc>
          <w:tcPr>
            <w:tcW w:w="1980" w:type="dxa"/>
            <w:shd w:val="clear" w:color="auto" w:fill="auto"/>
          </w:tcPr>
          <w:p w14:paraId="6E354A4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WT/Hsp34-HA</w:t>
            </w:r>
          </w:p>
        </w:tc>
        <w:tc>
          <w:tcPr>
            <w:tcW w:w="5103" w:type="dxa"/>
            <w:shd w:val="clear" w:color="auto" w:fill="auto"/>
          </w:tcPr>
          <w:p w14:paraId="0D7032A2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HSP34-HA::NAT</w:t>
            </w:r>
          </w:p>
          <w:p w14:paraId="24532F6B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264EE90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00080CFF" w14:textId="77777777" w:rsidTr="00A87759">
        <w:tc>
          <w:tcPr>
            <w:tcW w:w="1980" w:type="dxa"/>
            <w:shd w:val="clear" w:color="auto" w:fill="auto"/>
          </w:tcPr>
          <w:p w14:paraId="4988EF4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WT/RAD52-GFP</w:t>
            </w:r>
          </w:p>
        </w:tc>
        <w:tc>
          <w:tcPr>
            <w:tcW w:w="5103" w:type="dxa"/>
            <w:shd w:val="clear" w:color="auto" w:fill="auto"/>
          </w:tcPr>
          <w:p w14:paraId="254F45E4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RAD52-GFP::LEU2</w:t>
            </w:r>
          </w:p>
          <w:p w14:paraId="6D38F4E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3D18EB4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62EF9963" w14:textId="77777777" w:rsidTr="00A87759">
        <w:tc>
          <w:tcPr>
            <w:tcW w:w="1980" w:type="dxa"/>
            <w:shd w:val="clear" w:color="auto" w:fill="auto"/>
          </w:tcPr>
          <w:p w14:paraId="4FE73733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31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32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33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34</w:t>
            </w:r>
            <w:r w:rsidRPr="001E3AD9">
              <w:rPr>
                <w:color w:val="auto"/>
              </w:rPr>
              <w:t xml:space="preserve"> (Δ</w:t>
            </w:r>
            <w:r w:rsidRPr="001E3AD9">
              <w:rPr>
                <w:i/>
                <w:iCs/>
                <w:color w:val="auto"/>
              </w:rPr>
              <w:t>Q</w:t>
            </w:r>
            <w:r w:rsidRPr="001E3AD9">
              <w:rPr>
                <w:color w:val="auto"/>
              </w:rPr>
              <w:t>)/ RAD52-GFP</w:t>
            </w:r>
          </w:p>
          <w:p w14:paraId="743D91F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914C009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i/>
                <w:iCs/>
                <w:color w:val="auto"/>
              </w:rPr>
              <w:t xml:space="preserve">MATa his3Δ1 leu2Δ0 met15Δ0 ura3Δ0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 xml:space="preserve">hsp31::KanMX4;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hsp32::hphNT1</w:t>
            </w:r>
            <w:r w:rsidRPr="001E3AD9">
              <w:rPr>
                <w:color w:val="auto"/>
              </w:rPr>
              <w:t>;</w:t>
            </w:r>
          </w:p>
          <w:p w14:paraId="2C181248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hsp33::HIS3</w:t>
            </w:r>
            <w:r w:rsidRPr="001E3AD9">
              <w:rPr>
                <w:color w:val="auto"/>
              </w:rPr>
              <w:t>;</w:t>
            </w:r>
            <w:r w:rsidRPr="001E3AD9">
              <w:rPr>
                <w:i/>
                <w:iCs/>
                <w:color w:val="auto"/>
              </w:rPr>
              <w:t xml:space="preserve"> </w:t>
            </w:r>
            <w:r w:rsidRPr="001E3AD9">
              <w:rPr>
                <w:color w:val="auto"/>
              </w:rPr>
              <w:t>Δ</w:t>
            </w:r>
            <w:r w:rsidRPr="001E3AD9">
              <w:rPr>
                <w:i/>
                <w:iCs/>
                <w:color w:val="auto"/>
              </w:rPr>
              <w:t>hsp34::URA3</w:t>
            </w:r>
            <w:r w:rsidRPr="001E3AD9">
              <w:rPr>
                <w:color w:val="auto"/>
              </w:rPr>
              <w:t xml:space="preserve">; </w:t>
            </w:r>
            <w:r w:rsidRPr="001E3AD9">
              <w:rPr>
                <w:i/>
                <w:iCs/>
                <w:color w:val="auto"/>
              </w:rPr>
              <w:t>RAD52-GFP::LEU2</w:t>
            </w:r>
            <w:r w:rsidRPr="001E3AD9">
              <w:rPr>
                <w:color w:val="auto"/>
              </w:rPr>
              <w:t xml:space="preserve"> </w:t>
            </w:r>
          </w:p>
          <w:p w14:paraId="3282151F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43710C3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7C1158" w:rsidRPr="001E3AD9" w14:paraId="4EE5D4EA" w14:textId="77777777" w:rsidTr="00A87759">
        <w:tc>
          <w:tcPr>
            <w:tcW w:w="1980" w:type="dxa"/>
            <w:shd w:val="clear" w:color="auto" w:fill="auto"/>
          </w:tcPr>
          <w:p w14:paraId="1CDC564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WT/Hsp31-HA</w:t>
            </w:r>
          </w:p>
        </w:tc>
        <w:tc>
          <w:tcPr>
            <w:tcW w:w="5103" w:type="dxa"/>
            <w:shd w:val="clear" w:color="auto" w:fill="auto"/>
          </w:tcPr>
          <w:p w14:paraId="4BE62660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HSP31-HA::hphNT1</w:t>
            </w:r>
          </w:p>
          <w:p w14:paraId="575B0924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28FB61DB" w14:textId="00ED0914" w:rsidR="007C1158" w:rsidRPr="001E3AD9" w:rsidRDefault="00DE1FD0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1FD0">
              <w:rPr>
                <w:rFonts w:ascii="Arial" w:hAnsi="Arial" w:cs="Arial"/>
                <w:noProof/>
                <w:sz w:val="24"/>
                <w:szCs w:val="24"/>
              </w:rPr>
              <w:t>(Bankapalli et al., 2015)</w: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158" w:rsidRPr="001E3AD9" w14:paraId="310751EB" w14:textId="77777777" w:rsidTr="00A87759">
        <w:tc>
          <w:tcPr>
            <w:tcW w:w="1980" w:type="dxa"/>
            <w:shd w:val="clear" w:color="auto" w:fill="auto"/>
          </w:tcPr>
          <w:p w14:paraId="6226045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WT/Hsp31-GFP</w:t>
            </w:r>
          </w:p>
        </w:tc>
        <w:tc>
          <w:tcPr>
            <w:tcW w:w="5103" w:type="dxa"/>
            <w:shd w:val="clear" w:color="auto" w:fill="auto"/>
          </w:tcPr>
          <w:p w14:paraId="6781C763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  <w:r w:rsidRPr="001E3AD9">
              <w:rPr>
                <w:i/>
                <w:iCs/>
                <w:color w:val="auto"/>
              </w:rPr>
              <w:t>MATa his3Δ1 leu2Δ0 met15Δ0 ura3Δ0 HSP31-GFP::hphNT1</w:t>
            </w:r>
          </w:p>
          <w:p w14:paraId="78CB00DF" w14:textId="77777777" w:rsidR="007C1158" w:rsidRPr="001E3AD9" w:rsidRDefault="007C1158" w:rsidP="00A87759">
            <w:pPr>
              <w:pStyle w:val="Default"/>
              <w:rPr>
                <w:i/>
                <w:iCs/>
                <w:color w:val="auto"/>
              </w:rPr>
            </w:pPr>
          </w:p>
        </w:tc>
        <w:tc>
          <w:tcPr>
            <w:tcW w:w="1933" w:type="dxa"/>
            <w:shd w:val="clear" w:color="auto" w:fill="auto"/>
          </w:tcPr>
          <w:p w14:paraId="12570FD6" w14:textId="2081E623" w:rsidR="007C1158" w:rsidRPr="001E3AD9" w:rsidRDefault="00DE1FD0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PEVuZE5vdGU+PENpdGU+PEF1dGhvcj5CYW5rYXBhbGxpPC9BdXRob3I+PFllYXI+MjAxNTwvWWVh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==
</w:fldData>
              </w:fldChar>
            </w:r>
            <w:r w:rsidRPr="00DE1FD0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E1FD0">
              <w:rPr>
                <w:rFonts w:ascii="Arial" w:hAnsi="Arial" w:cs="Arial"/>
                <w:sz w:val="24"/>
                <w:szCs w:val="24"/>
              </w:rPr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1FD0">
              <w:rPr>
                <w:rFonts w:ascii="Arial" w:hAnsi="Arial" w:cs="Arial"/>
                <w:noProof/>
                <w:sz w:val="24"/>
                <w:szCs w:val="24"/>
              </w:rPr>
              <w:t>(Bankapalli et al., 2015)</w:t>
            </w:r>
            <w:r w:rsidRPr="00DE1F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0DE81A9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7320E956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50A48A3E" w14:textId="77777777" w:rsidR="007C1158" w:rsidRPr="001E3AD9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53585798" w14:textId="77777777" w:rsidR="007C1158" w:rsidRPr="001E3AD9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7F2551B5" w14:textId="77777777" w:rsidR="007C1158" w:rsidRPr="001E3AD9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55BC97BF" w14:textId="3151C705" w:rsidR="007C1158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294CD2AA" w14:textId="033A95C5" w:rsidR="007C1158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799065C4" w14:textId="77777777" w:rsidR="007C1158" w:rsidRDefault="007C1158" w:rsidP="007C1158">
      <w:pPr>
        <w:rPr>
          <w:rFonts w:ascii="Arial" w:hAnsi="Arial" w:cs="Arial"/>
          <w:b/>
          <w:bCs/>
          <w:sz w:val="24"/>
          <w:szCs w:val="24"/>
        </w:rPr>
      </w:pPr>
    </w:p>
    <w:p w14:paraId="3F165221" w14:textId="7C87DA0B" w:rsidR="007C1158" w:rsidRPr="001E3AD9" w:rsidRDefault="00E474E0" w:rsidP="007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Supplementary file</w:t>
      </w:r>
      <w:r w:rsidRPr="001E3AD9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7C1158" w:rsidRPr="001E3AD9">
        <w:rPr>
          <w:rFonts w:ascii="Arial" w:hAnsi="Arial" w:cs="Arial"/>
          <w:b/>
          <w:bCs/>
          <w:sz w:val="24"/>
          <w:szCs w:val="24"/>
        </w:rPr>
        <w:t xml:space="preserve">. </w:t>
      </w:r>
      <w:r w:rsidR="007C1158" w:rsidRPr="001E3AD9">
        <w:rPr>
          <w:rFonts w:ascii="Arial" w:hAnsi="Arial" w:cs="Arial"/>
          <w:sz w:val="24"/>
          <w:szCs w:val="24"/>
        </w:rPr>
        <w:t>List of primers used in this study.</w:t>
      </w:r>
    </w:p>
    <w:tbl>
      <w:tblPr>
        <w:tblW w:w="984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6149"/>
        <w:gridCol w:w="2664"/>
      </w:tblGrid>
      <w:tr w:rsidR="007C1158" w:rsidRPr="001E3AD9" w14:paraId="391F3552" w14:textId="77777777" w:rsidTr="00A87759">
        <w:trPr>
          <w:trHeight w:val="652"/>
        </w:trPr>
        <w:tc>
          <w:tcPr>
            <w:tcW w:w="1033" w:type="dxa"/>
            <w:shd w:val="clear" w:color="auto" w:fill="auto"/>
          </w:tcPr>
          <w:p w14:paraId="56598A5D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Primer</w:t>
            </w:r>
          </w:p>
          <w:p w14:paraId="441DEB79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49" w:type="dxa"/>
            <w:shd w:val="clear" w:color="auto" w:fill="auto"/>
          </w:tcPr>
          <w:p w14:paraId="4ADF6B0E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5’→3' Sequence</w:t>
            </w:r>
          </w:p>
        </w:tc>
        <w:tc>
          <w:tcPr>
            <w:tcW w:w="2664" w:type="dxa"/>
            <w:shd w:val="clear" w:color="auto" w:fill="auto"/>
          </w:tcPr>
          <w:p w14:paraId="781AD9B7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7C1158" w:rsidRPr="001E3AD9" w14:paraId="075FAB20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7D4D5DBB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>P1</w:t>
            </w:r>
          </w:p>
        </w:tc>
        <w:tc>
          <w:tcPr>
            <w:tcW w:w="6149" w:type="dxa"/>
            <w:shd w:val="clear" w:color="auto" w:fill="auto"/>
          </w:tcPr>
          <w:p w14:paraId="1C11D21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CTAGAACACTTTTCTCCTTCATTCAAAAAGAAAACTGGCCTTGCACGTACGCTGCAGGTCGAC</w:t>
            </w:r>
          </w:p>
          <w:p w14:paraId="72B45E7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C99E7D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excision of Hsp32 or Hsp33</w:t>
            </w:r>
          </w:p>
        </w:tc>
      </w:tr>
      <w:tr w:rsidR="007C1158" w:rsidRPr="001E3AD9" w14:paraId="2787DD1A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7C34AEC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6149" w:type="dxa"/>
            <w:shd w:val="clear" w:color="auto" w:fill="auto"/>
          </w:tcPr>
          <w:p w14:paraId="0C23204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CAAGCCAAAAAAAAGAAAAAAAAAGGAAAAAAAAGAAAACACAGCATCGATGAATTCGAGCTCG</w:t>
            </w:r>
          </w:p>
          <w:p w14:paraId="3A9A1EF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45A35F32" w14:textId="77777777" w:rsidR="007C1158" w:rsidRPr="001E3AD9" w:rsidRDefault="007C1158" w:rsidP="00A87759">
            <w:pPr>
              <w:pStyle w:val="Default"/>
              <w:rPr>
                <w:color w:val="auto"/>
              </w:rPr>
            </w:pPr>
            <w:r w:rsidRPr="001E3AD9">
              <w:rPr>
                <w:color w:val="auto"/>
              </w:rPr>
              <w:t xml:space="preserve">Reverse, excision of Hsp32 or Hsp33 </w:t>
            </w:r>
          </w:p>
        </w:tc>
      </w:tr>
      <w:tr w:rsidR="007C1158" w:rsidRPr="001E3AD9" w14:paraId="41D3C250" w14:textId="77777777" w:rsidTr="00A87759">
        <w:trPr>
          <w:trHeight w:val="842"/>
        </w:trPr>
        <w:tc>
          <w:tcPr>
            <w:tcW w:w="1033" w:type="dxa"/>
            <w:shd w:val="clear" w:color="auto" w:fill="auto"/>
          </w:tcPr>
          <w:p w14:paraId="223A036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P3</w:t>
            </w:r>
          </w:p>
        </w:tc>
        <w:tc>
          <w:tcPr>
            <w:tcW w:w="6149" w:type="dxa"/>
            <w:shd w:val="clear" w:color="auto" w:fill="auto"/>
          </w:tcPr>
          <w:p w14:paraId="26A1D29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TTTTTGACACTTCAGACCAGATACGCCACCAGCTACAAACTAACACGTACGCTGCAGGTCGAC</w:t>
            </w:r>
          </w:p>
          <w:p w14:paraId="2919104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41930FD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excision of Glo1</w:t>
            </w:r>
          </w:p>
        </w:tc>
      </w:tr>
      <w:tr w:rsidR="007C1158" w:rsidRPr="001E3AD9" w14:paraId="1173CD6C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73D23FAA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P4</w:t>
            </w:r>
          </w:p>
        </w:tc>
        <w:tc>
          <w:tcPr>
            <w:tcW w:w="6149" w:type="dxa"/>
            <w:shd w:val="clear" w:color="auto" w:fill="auto"/>
          </w:tcPr>
          <w:p w14:paraId="63E15D5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CATTATTGTAAAAAAAAAATACTAACCTCCTATTCATTTCAACTTTATCGATGAATTCGAGCTCG</w:t>
            </w:r>
          </w:p>
          <w:p w14:paraId="57C67A6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452397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excision of Glo1</w:t>
            </w:r>
          </w:p>
        </w:tc>
      </w:tr>
      <w:tr w:rsidR="007C1158" w:rsidRPr="001E3AD9" w14:paraId="72B76867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229C627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P5</w:t>
            </w:r>
          </w:p>
        </w:tc>
        <w:tc>
          <w:tcPr>
            <w:tcW w:w="6149" w:type="dxa"/>
            <w:shd w:val="clear" w:color="auto" w:fill="auto"/>
          </w:tcPr>
          <w:p w14:paraId="6479DB2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GAAACAAAAGACAAGGGAATTGTTG</w:t>
            </w:r>
          </w:p>
        </w:tc>
        <w:tc>
          <w:tcPr>
            <w:tcW w:w="2664" w:type="dxa"/>
            <w:shd w:val="clear" w:color="auto" w:fill="auto"/>
          </w:tcPr>
          <w:p w14:paraId="31D926E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excision confirmation of Hsp32 or Hsp33</w:t>
            </w:r>
          </w:p>
        </w:tc>
      </w:tr>
      <w:tr w:rsidR="007C1158" w:rsidRPr="001E3AD9" w14:paraId="43DA1DC5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012D1F7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P6</w:t>
            </w:r>
          </w:p>
        </w:tc>
        <w:tc>
          <w:tcPr>
            <w:tcW w:w="6149" w:type="dxa"/>
            <w:shd w:val="clear" w:color="auto" w:fill="auto"/>
          </w:tcPr>
          <w:p w14:paraId="3B1E0A2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GGAGGGTATTCTGGGCCTCC</w:t>
            </w:r>
          </w:p>
        </w:tc>
        <w:tc>
          <w:tcPr>
            <w:tcW w:w="2664" w:type="dxa"/>
            <w:shd w:val="clear" w:color="auto" w:fill="auto"/>
          </w:tcPr>
          <w:p w14:paraId="0A784AC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excision confirmation of Hsp32 or Hsp33</w:t>
            </w:r>
          </w:p>
        </w:tc>
      </w:tr>
      <w:tr w:rsidR="007C1158" w:rsidRPr="001E3AD9" w14:paraId="34CDC4D2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21B4E81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P7</w:t>
            </w:r>
          </w:p>
        </w:tc>
        <w:tc>
          <w:tcPr>
            <w:tcW w:w="6149" w:type="dxa"/>
            <w:shd w:val="clear" w:color="auto" w:fill="auto"/>
          </w:tcPr>
          <w:p w14:paraId="34392FF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CGTGTACGCATGTAACATTATAC</w:t>
            </w:r>
          </w:p>
        </w:tc>
        <w:tc>
          <w:tcPr>
            <w:tcW w:w="2664" w:type="dxa"/>
            <w:shd w:val="clear" w:color="auto" w:fill="auto"/>
          </w:tcPr>
          <w:p w14:paraId="10F226F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excision confirmation of Glo1</w:t>
            </w:r>
          </w:p>
        </w:tc>
      </w:tr>
      <w:tr w:rsidR="007C1158" w:rsidRPr="001E3AD9" w14:paraId="2140A23F" w14:textId="77777777" w:rsidTr="00A87759">
        <w:trPr>
          <w:trHeight w:val="558"/>
        </w:trPr>
        <w:tc>
          <w:tcPr>
            <w:tcW w:w="1033" w:type="dxa"/>
            <w:shd w:val="clear" w:color="auto" w:fill="auto"/>
          </w:tcPr>
          <w:p w14:paraId="5504862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P8</w:t>
            </w:r>
          </w:p>
        </w:tc>
        <w:tc>
          <w:tcPr>
            <w:tcW w:w="6149" w:type="dxa"/>
            <w:shd w:val="clear" w:color="auto" w:fill="auto"/>
          </w:tcPr>
          <w:p w14:paraId="299A71A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CCATCAAATTAATTTACTTAC</w:t>
            </w:r>
          </w:p>
        </w:tc>
        <w:tc>
          <w:tcPr>
            <w:tcW w:w="2664" w:type="dxa"/>
            <w:shd w:val="clear" w:color="auto" w:fill="auto"/>
          </w:tcPr>
          <w:p w14:paraId="250739C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excision confirmation of Glo1</w:t>
            </w:r>
          </w:p>
        </w:tc>
      </w:tr>
      <w:tr w:rsidR="007C1158" w:rsidRPr="001E3AD9" w14:paraId="578AD70C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479D16A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P9</w:t>
            </w:r>
          </w:p>
        </w:tc>
        <w:tc>
          <w:tcPr>
            <w:tcW w:w="6149" w:type="dxa"/>
            <w:shd w:val="clear" w:color="auto" w:fill="auto"/>
          </w:tcPr>
          <w:p w14:paraId="707A5D8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GTACTGCTCCTACTCCAGAAGCTTGTGAGTCATGTTCCGGTCGTACGCTGCAGGTCGAC</w:t>
            </w:r>
          </w:p>
          <w:p w14:paraId="2163F17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2335D3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Rnr3-HA tagging</w:t>
            </w:r>
          </w:p>
        </w:tc>
      </w:tr>
      <w:tr w:rsidR="007C1158" w:rsidRPr="001E3AD9" w14:paraId="22D04A47" w14:textId="77777777" w:rsidTr="00A87759">
        <w:trPr>
          <w:trHeight w:val="852"/>
        </w:trPr>
        <w:tc>
          <w:tcPr>
            <w:tcW w:w="1033" w:type="dxa"/>
            <w:shd w:val="clear" w:color="auto" w:fill="auto"/>
          </w:tcPr>
          <w:p w14:paraId="0468D4A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P10</w:t>
            </w:r>
          </w:p>
        </w:tc>
        <w:tc>
          <w:tcPr>
            <w:tcW w:w="6149" w:type="dxa"/>
            <w:shd w:val="clear" w:color="auto" w:fill="auto"/>
          </w:tcPr>
          <w:p w14:paraId="44B3F193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CCAAGTTAGATAAGGAAAGGGAAAAATGCCACCAGAAAGAAATCGATGAATTCGAGCTCG</w:t>
            </w:r>
          </w:p>
          <w:p w14:paraId="4647707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3DB34E5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Rnr3-HA tagging</w:t>
            </w:r>
          </w:p>
        </w:tc>
      </w:tr>
      <w:tr w:rsidR="007C1158" w:rsidRPr="001E3AD9" w14:paraId="2D03B0EF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2BBE38E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P11</w:t>
            </w:r>
          </w:p>
        </w:tc>
        <w:tc>
          <w:tcPr>
            <w:tcW w:w="6149" w:type="dxa"/>
            <w:shd w:val="clear" w:color="auto" w:fill="auto"/>
          </w:tcPr>
          <w:p w14:paraId="3B997E63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GTCTAATACTGGTTGAATTGTGCC</w:t>
            </w:r>
          </w:p>
        </w:tc>
        <w:tc>
          <w:tcPr>
            <w:tcW w:w="2664" w:type="dxa"/>
            <w:shd w:val="clear" w:color="auto" w:fill="auto"/>
          </w:tcPr>
          <w:p w14:paraId="0A92639A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tagging confirmation of Rnr3</w:t>
            </w:r>
          </w:p>
        </w:tc>
      </w:tr>
      <w:tr w:rsidR="007C1158" w:rsidRPr="001E3AD9" w14:paraId="5C68D5F3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01A79E3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P12</w:t>
            </w:r>
          </w:p>
        </w:tc>
        <w:tc>
          <w:tcPr>
            <w:tcW w:w="6149" w:type="dxa"/>
            <w:shd w:val="clear" w:color="auto" w:fill="auto"/>
          </w:tcPr>
          <w:p w14:paraId="166C575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CCTATTCGACCACAATTAGAGCTATAAACGCATTATATAGCCGTACGCTGCAGGTCGAC</w:t>
            </w:r>
          </w:p>
        </w:tc>
        <w:tc>
          <w:tcPr>
            <w:tcW w:w="2664" w:type="dxa"/>
            <w:shd w:val="clear" w:color="auto" w:fill="auto"/>
          </w:tcPr>
          <w:p w14:paraId="555FEF3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Hsp32/33/34-HA and GFP tagging</w:t>
            </w:r>
          </w:p>
        </w:tc>
      </w:tr>
      <w:tr w:rsidR="007C1158" w:rsidRPr="001E3AD9" w14:paraId="47625DFB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3CE4C00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P13</w:t>
            </w:r>
          </w:p>
        </w:tc>
        <w:tc>
          <w:tcPr>
            <w:tcW w:w="6149" w:type="dxa"/>
            <w:shd w:val="clear" w:color="auto" w:fill="auto"/>
          </w:tcPr>
          <w:p w14:paraId="2EA7332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AAGCCTCCCCTTCAACAATTCCCTTGTCTTTTGTTTCAATCGATGAATTCGAGCTCG</w:t>
            </w:r>
          </w:p>
        </w:tc>
        <w:tc>
          <w:tcPr>
            <w:tcW w:w="2664" w:type="dxa"/>
            <w:shd w:val="clear" w:color="auto" w:fill="auto"/>
          </w:tcPr>
          <w:p w14:paraId="5F61D62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Hsp32/33/34-HA and GFP tagging</w:t>
            </w:r>
          </w:p>
        </w:tc>
      </w:tr>
      <w:tr w:rsidR="007C1158" w:rsidRPr="001E3AD9" w14:paraId="07A17A44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23BC33A9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P14</w:t>
            </w:r>
          </w:p>
        </w:tc>
        <w:tc>
          <w:tcPr>
            <w:tcW w:w="6149" w:type="dxa"/>
            <w:shd w:val="clear" w:color="auto" w:fill="auto"/>
          </w:tcPr>
          <w:p w14:paraId="0616AD32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AAGATATTGGTTGGCAGAAATGTTTAATAAAAC</w:t>
            </w:r>
          </w:p>
        </w:tc>
        <w:tc>
          <w:tcPr>
            <w:tcW w:w="2664" w:type="dxa"/>
            <w:shd w:val="clear" w:color="auto" w:fill="auto"/>
          </w:tcPr>
          <w:p w14:paraId="2EFEFFA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tagging confirmation of Hsp32/33</w:t>
            </w:r>
          </w:p>
        </w:tc>
      </w:tr>
      <w:tr w:rsidR="007C1158" w:rsidRPr="001E3AD9" w14:paraId="05A9FB8F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58DC2DB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P15</w:t>
            </w:r>
          </w:p>
        </w:tc>
        <w:tc>
          <w:tcPr>
            <w:tcW w:w="6149" w:type="dxa"/>
            <w:shd w:val="clear" w:color="auto" w:fill="auto"/>
          </w:tcPr>
          <w:p w14:paraId="11D2830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GAAGACCAAAGATCAATCCCCTGCATGCACGCAAGCCTACTGATATCGAATTCCTGCAGCCCGG</w:t>
            </w:r>
          </w:p>
          <w:p w14:paraId="53F84F5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808D39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RAD52 GFP tagging</w:t>
            </w:r>
          </w:p>
        </w:tc>
      </w:tr>
      <w:tr w:rsidR="007C1158" w:rsidRPr="001E3AD9" w14:paraId="3F868627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65245D5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P16</w:t>
            </w:r>
          </w:p>
        </w:tc>
        <w:tc>
          <w:tcPr>
            <w:tcW w:w="6149" w:type="dxa"/>
            <w:shd w:val="clear" w:color="auto" w:fill="auto"/>
          </w:tcPr>
          <w:p w14:paraId="3F1CA10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TAATGATGCAAATTTTTTATTTGTTTCGGCCAGGAAGCGTT</w:t>
            </w:r>
            <w:r w:rsidRPr="001E3AD9">
              <w:rPr>
                <w:rFonts w:ascii="Arial" w:hAnsi="Arial" w:cs="Arial"/>
                <w:color w:val="000000"/>
                <w:sz w:val="24"/>
                <w:szCs w:val="24"/>
              </w:rPr>
              <w:t>GGAATATGTTCATAGGGTAGACGAAAC</w:t>
            </w:r>
          </w:p>
          <w:p w14:paraId="485A50A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4BD4D89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RAD52 GFP tagging</w:t>
            </w:r>
          </w:p>
        </w:tc>
      </w:tr>
      <w:tr w:rsidR="007C1158" w:rsidRPr="001E3AD9" w14:paraId="350CB634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26D569D3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lastRenderedPageBreak/>
              <w:t>P17</w:t>
            </w:r>
          </w:p>
        </w:tc>
        <w:tc>
          <w:tcPr>
            <w:tcW w:w="6149" w:type="dxa"/>
            <w:shd w:val="clear" w:color="auto" w:fill="auto"/>
          </w:tcPr>
          <w:p w14:paraId="64498D7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87696187"/>
            <w:r w:rsidRPr="001E3AD9">
              <w:rPr>
                <w:rFonts w:ascii="Arial" w:hAnsi="Arial" w:cs="Arial"/>
                <w:sz w:val="24"/>
                <w:szCs w:val="24"/>
              </w:rPr>
              <w:t>GGCCTTACCTTCTTCAGGC</w:t>
            </w:r>
            <w:bookmarkEnd w:id="0"/>
          </w:p>
        </w:tc>
        <w:tc>
          <w:tcPr>
            <w:tcW w:w="2664" w:type="dxa"/>
            <w:shd w:val="clear" w:color="auto" w:fill="auto"/>
          </w:tcPr>
          <w:p w14:paraId="74C4981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tagging confirmation of RAD52</w:t>
            </w:r>
          </w:p>
        </w:tc>
      </w:tr>
      <w:tr w:rsidR="007C1158" w:rsidRPr="001E3AD9" w14:paraId="001A4492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43B6B3B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P18</w:t>
            </w:r>
          </w:p>
        </w:tc>
        <w:tc>
          <w:tcPr>
            <w:tcW w:w="6149" w:type="dxa"/>
            <w:shd w:val="clear" w:color="auto" w:fill="auto"/>
          </w:tcPr>
          <w:p w14:paraId="531A6B7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CCTAAGGATTCCGCTGAAAAC</w:t>
            </w:r>
          </w:p>
          <w:p w14:paraId="3799C69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216378B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tagging confirmation of RAD52</w:t>
            </w:r>
          </w:p>
        </w:tc>
      </w:tr>
      <w:tr w:rsidR="007C1158" w:rsidRPr="001E3AD9" w14:paraId="72913CCB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0AC54AD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P19</w:t>
            </w:r>
          </w:p>
        </w:tc>
        <w:tc>
          <w:tcPr>
            <w:tcW w:w="6149" w:type="dxa"/>
            <w:shd w:val="clear" w:color="auto" w:fill="auto"/>
          </w:tcPr>
          <w:p w14:paraId="4DD4DD9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ATGGTTCAAGCAGTCGCAGTGTTAAAGGG</w:t>
            </w:r>
          </w:p>
          <w:p w14:paraId="7A46D18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9E007A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Forward, amplification of yeast SOD1  </w:t>
            </w:r>
          </w:p>
        </w:tc>
      </w:tr>
      <w:tr w:rsidR="007C1158" w:rsidRPr="001E3AD9" w14:paraId="0301B6BF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48D6366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P20</w:t>
            </w:r>
          </w:p>
        </w:tc>
        <w:tc>
          <w:tcPr>
            <w:tcW w:w="6149" w:type="dxa"/>
            <w:shd w:val="clear" w:color="auto" w:fill="auto"/>
          </w:tcPr>
          <w:p w14:paraId="5CF0D9D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TTAGTTGGTTAGACCAATGACACCACAGGC</w:t>
            </w:r>
          </w:p>
          <w:p w14:paraId="1EE0F1B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36A56AD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Reverse, amplification of yeast SOD1  </w:t>
            </w:r>
          </w:p>
        </w:tc>
      </w:tr>
      <w:tr w:rsidR="007C1158" w:rsidRPr="001E3AD9" w14:paraId="550A5A43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73CC66A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P21</w:t>
            </w:r>
          </w:p>
        </w:tc>
        <w:tc>
          <w:tcPr>
            <w:tcW w:w="6149" w:type="dxa"/>
            <w:shd w:val="clear" w:color="auto" w:fill="auto"/>
          </w:tcPr>
          <w:p w14:paraId="038BB18D" w14:textId="77777777" w:rsidR="007C1158" w:rsidRPr="001E3AD9" w:rsidRDefault="007C1158" w:rsidP="00A8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E3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ATGACTCCCGAACAAAAGGCC</w:t>
            </w:r>
          </w:p>
          <w:p w14:paraId="2127295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669D48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amplification of RAD14</w:t>
            </w:r>
          </w:p>
        </w:tc>
      </w:tr>
      <w:tr w:rsidR="007C1158" w:rsidRPr="001E3AD9" w14:paraId="18EECB90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0935B0DB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P22</w:t>
            </w:r>
          </w:p>
        </w:tc>
        <w:tc>
          <w:tcPr>
            <w:tcW w:w="6149" w:type="dxa"/>
            <w:shd w:val="clear" w:color="auto" w:fill="auto"/>
          </w:tcPr>
          <w:p w14:paraId="6BCE8657" w14:textId="77777777" w:rsidR="007C1158" w:rsidRPr="001E3AD9" w:rsidRDefault="007C1158" w:rsidP="00A8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E3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TTAAATGTCAATTTCTTCAGTTTCTAGC</w:t>
            </w:r>
          </w:p>
          <w:p w14:paraId="6D04AE1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796A2C2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amplification of RAD14</w:t>
            </w:r>
          </w:p>
        </w:tc>
      </w:tr>
      <w:tr w:rsidR="007C1158" w:rsidRPr="001E3AD9" w14:paraId="74115571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1C041A0C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P23</w:t>
            </w:r>
          </w:p>
        </w:tc>
        <w:tc>
          <w:tcPr>
            <w:tcW w:w="6149" w:type="dxa"/>
            <w:shd w:val="clear" w:color="auto" w:fill="auto"/>
          </w:tcPr>
          <w:p w14:paraId="646803D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ATGTTAGATTTATTAAGATTACAATTAACAAC</w:t>
            </w:r>
          </w:p>
          <w:p w14:paraId="05675161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7A9B1A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Forward, amplification of COX2</w:t>
            </w:r>
          </w:p>
        </w:tc>
      </w:tr>
      <w:tr w:rsidR="007C1158" w:rsidRPr="001E3AD9" w14:paraId="1F402BC5" w14:textId="77777777" w:rsidTr="00A87759">
        <w:trPr>
          <w:trHeight w:val="568"/>
        </w:trPr>
        <w:tc>
          <w:tcPr>
            <w:tcW w:w="1033" w:type="dxa"/>
            <w:shd w:val="clear" w:color="auto" w:fill="auto"/>
          </w:tcPr>
          <w:p w14:paraId="5807C0F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P24</w:t>
            </w:r>
          </w:p>
        </w:tc>
        <w:tc>
          <w:tcPr>
            <w:tcW w:w="6149" w:type="dxa"/>
            <w:shd w:val="clear" w:color="auto" w:fill="auto"/>
          </w:tcPr>
          <w:p w14:paraId="3C82B9B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TTATTGTTCATTTAATCATTCCAAAAATTTAG</w:t>
            </w:r>
          </w:p>
          <w:p w14:paraId="7E1C8B1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2810956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Reverse, amplification of COX2</w:t>
            </w:r>
          </w:p>
        </w:tc>
      </w:tr>
    </w:tbl>
    <w:p w14:paraId="7BDBE381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3DB3BBE2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333B95DC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0FF0DAB6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26033E07" w14:textId="4AB5B6C2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38310931" w14:textId="4C3A7909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7A423F1C" w14:textId="5A7C0424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62B7B35D" w14:textId="3C68F244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212301BB" w14:textId="57063368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23EEF9C5" w14:textId="21F0BE01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2BB5F220" w14:textId="7E166D38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3D68F501" w14:textId="7E8C0459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5C8FB421" w14:textId="0FFE421D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283B0A22" w14:textId="7C008BA5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3BFA3C37" w14:textId="09E4ECD1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2E5DB171" w14:textId="5B6D19A3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037D570A" w14:textId="7A80BF6B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383C7331" w14:textId="021BFA71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06637A26" w14:textId="77777777" w:rsidR="007C1158" w:rsidRPr="001E3AD9" w:rsidRDefault="007C1158" w:rsidP="007C1158">
      <w:pPr>
        <w:rPr>
          <w:rFonts w:ascii="Arial" w:hAnsi="Arial" w:cs="Arial"/>
          <w:sz w:val="24"/>
          <w:szCs w:val="24"/>
        </w:rPr>
      </w:pPr>
    </w:p>
    <w:p w14:paraId="656F5813" w14:textId="77777777" w:rsidR="007C1158" w:rsidRDefault="007C1158" w:rsidP="007C1158">
      <w:pPr>
        <w:rPr>
          <w:rFonts w:ascii="Arial" w:hAnsi="Arial" w:cs="Arial"/>
          <w:sz w:val="24"/>
          <w:szCs w:val="24"/>
        </w:rPr>
      </w:pPr>
    </w:p>
    <w:p w14:paraId="7B92C051" w14:textId="2DE62618" w:rsidR="007C1158" w:rsidRPr="001E3AD9" w:rsidRDefault="00E474E0" w:rsidP="007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Supplementary file</w:t>
      </w:r>
      <w:r w:rsidRPr="001E3A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1c</w:t>
      </w:r>
      <w:r w:rsidR="007C1158" w:rsidRPr="001E3AD9">
        <w:rPr>
          <w:rFonts w:ascii="Arial" w:hAnsi="Arial" w:cs="Arial"/>
          <w:b/>
          <w:bCs/>
          <w:sz w:val="24"/>
          <w:szCs w:val="24"/>
        </w:rPr>
        <w:t xml:space="preserve">. </w:t>
      </w:r>
      <w:r w:rsidR="007C1158" w:rsidRPr="001E3AD9">
        <w:rPr>
          <w:rFonts w:ascii="Arial" w:hAnsi="Arial" w:cs="Arial"/>
          <w:sz w:val="24"/>
          <w:szCs w:val="24"/>
        </w:rPr>
        <w:t>List of plasmids used in this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7C1158" w:rsidRPr="001E3AD9" w14:paraId="2DE8FB73" w14:textId="77777777" w:rsidTr="00A87759">
        <w:tc>
          <w:tcPr>
            <w:tcW w:w="3681" w:type="dxa"/>
            <w:shd w:val="clear" w:color="auto" w:fill="auto"/>
          </w:tcPr>
          <w:p w14:paraId="47E8E773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Plasmid Name</w:t>
            </w:r>
          </w:p>
        </w:tc>
        <w:tc>
          <w:tcPr>
            <w:tcW w:w="5335" w:type="dxa"/>
            <w:shd w:val="clear" w:color="auto" w:fill="auto"/>
          </w:tcPr>
          <w:p w14:paraId="4D0402B7" w14:textId="77777777" w:rsidR="007C1158" w:rsidRPr="001E3AD9" w:rsidRDefault="007C1158" w:rsidP="00A87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7C1158" w:rsidRPr="001E3AD9" w14:paraId="0F17E0A9" w14:textId="77777777" w:rsidTr="00A87759">
        <w:tc>
          <w:tcPr>
            <w:tcW w:w="3681" w:type="dxa"/>
            <w:shd w:val="clear" w:color="auto" w:fill="auto"/>
          </w:tcPr>
          <w:p w14:paraId="5E0343DE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pRS 415</w:t>
            </w:r>
            <w:r w:rsidRPr="00996323">
              <w:rPr>
                <w:rFonts w:ascii="Arial" w:hAnsi="Arial" w:cs="Arial"/>
                <w:sz w:val="24"/>
                <w:szCs w:val="24"/>
                <w:vertAlign w:val="subscript"/>
              </w:rPr>
              <w:t>TEF</w:t>
            </w:r>
            <w:r w:rsidRPr="001E3AD9">
              <w:rPr>
                <w:rFonts w:ascii="Arial" w:hAnsi="Arial" w:cs="Arial"/>
                <w:sz w:val="24"/>
                <w:szCs w:val="24"/>
              </w:rPr>
              <w:t>-Hsp31</w:t>
            </w:r>
          </w:p>
          <w:p w14:paraId="3E4F745D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092FF00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For complementation analysis </w:t>
            </w:r>
          </w:p>
        </w:tc>
      </w:tr>
      <w:tr w:rsidR="007C1158" w:rsidRPr="001E3AD9" w14:paraId="40C4CF23" w14:textId="77777777" w:rsidTr="00A87759">
        <w:tc>
          <w:tcPr>
            <w:tcW w:w="3681" w:type="dxa"/>
            <w:shd w:val="clear" w:color="auto" w:fill="auto"/>
          </w:tcPr>
          <w:p w14:paraId="22127C01" w14:textId="5CDC59A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pRS 415</w:t>
            </w:r>
            <w:r w:rsidRPr="00996323">
              <w:rPr>
                <w:rFonts w:ascii="Arial" w:hAnsi="Arial" w:cs="Arial"/>
                <w:sz w:val="24"/>
                <w:szCs w:val="24"/>
                <w:vertAlign w:val="subscript"/>
              </w:rPr>
              <w:t>GPD</w:t>
            </w:r>
            <w:r w:rsidRPr="001E3AD9">
              <w:rPr>
                <w:rFonts w:ascii="Arial" w:hAnsi="Arial" w:cs="Arial"/>
                <w:sz w:val="24"/>
                <w:szCs w:val="24"/>
              </w:rPr>
              <w:t>-Hsp32</w:t>
            </w:r>
          </w:p>
          <w:p w14:paraId="3A2BE63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412B9A22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For complementation analysis </w:t>
            </w:r>
          </w:p>
        </w:tc>
      </w:tr>
      <w:tr w:rsidR="007C1158" w:rsidRPr="001E3AD9" w14:paraId="28F5EB04" w14:textId="77777777" w:rsidTr="00A87759">
        <w:tc>
          <w:tcPr>
            <w:tcW w:w="3681" w:type="dxa"/>
            <w:shd w:val="clear" w:color="auto" w:fill="auto"/>
          </w:tcPr>
          <w:p w14:paraId="594B41D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pRS 415</w:t>
            </w:r>
            <w:r w:rsidRPr="00996323">
              <w:rPr>
                <w:rFonts w:ascii="Arial" w:hAnsi="Arial" w:cs="Arial"/>
                <w:sz w:val="24"/>
                <w:szCs w:val="24"/>
                <w:vertAlign w:val="subscript"/>
              </w:rPr>
              <w:t>GPD</w:t>
            </w:r>
            <w:r w:rsidRPr="001E3AD9">
              <w:rPr>
                <w:rFonts w:ascii="Arial" w:hAnsi="Arial" w:cs="Arial"/>
                <w:sz w:val="24"/>
                <w:szCs w:val="24"/>
              </w:rPr>
              <w:t>-Hsp33</w:t>
            </w:r>
          </w:p>
          <w:p w14:paraId="3728A912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2DEAEF95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For complementation analysis </w:t>
            </w:r>
          </w:p>
        </w:tc>
      </w:tr>
      <w:tr w:rsidR="007C1158" w:rsidRPr="001E3AD9" w14:paraId="50786220" w14:textId="77777777" w:rsidTr="00A87759">
        <w:tc>
          <w:tcPr>
            <w:tcW w:w="3681" w:type="dxa"/>
            <w:shd w:val="clear" w:color="auto" w:fill="auto"/>
          </w:tcPr>
          <w:p w14:paraId="7D45C1A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pRS 415</w:t>
            </w:r>
            <w:r w:rsidRPr="00996323">
              <w:rPr>
                <w:rFonts w:ascii="Arial" w:hAnsi="Arial" w:cs="Arial"/>
                <w:sz w:val="24"/>
                <w:szCs w:val="24"/>
                <w:vertAlign w:val="subscript"/>
              </w:rPr>
              <w:t>GPD</w:t>
            </w:r>
            <w:r w:rsidRPr="001E3AD9">
              <w:rPr>
                <w:rFonts w:ascii="Arial" w:hAnsi="Arial" w:cs="Arial"/>
                <w:sz w:val="24"/>
                <w:szCs w:val="24"/>
              </w:rPr>
              <w:t>-Hsp34</w:t>
            </w:r>
          </w:p>
          <w:p w14:paraId="782335A0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79CD350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For complementation analysis </w:t>
            </w:r>
          </w:p>
        </w:tc>
      </w:tr>
      <w:tr w:rsidR="007C1158" w:rsidRPr="001E3AD9" w14:paraId="4764C533" w14:textId="77777777" w:rsidTr="00A87759">
        <w:tc>
          <w:tcPr>
            <w:tcW w:w="3681" w:type="dxa"/>
            <w:shd w:val="clear" w:color="auto" w:fill="auto"/>
          </w:tcPr>
          <w:p w14:paraId="355946F5" w14:textId="77777777" w:rsidR="007C1158" w:rsidRPr="001E3AD9" w:rsidRDefault="007C1158" w:rsidP="00A87759">
            <w:pPr>
              <w:pStyle w:val="Default"/>
            </w:pPr>
            <w:r w:rsidRPr="001E3AD9">
              <w:t>pRSF-Duet Hsp31</w:t>
            </w:r>
          </w:p>
          <w:p w14:paraId="3D03FCF8" w14:textId="77777777" w:rsidR="007C1158" w:rsidRPr="001E3AD9" w:rsidRDefault="007C1158" w:rsidP="00A87759">
            <w:pPr>
              <w:pStyle w:val="Default"/>
            </w:pPr>
          </w:p>
        </w:tc>
        <w:tc>
          <w:tcPr>
            <w:tcW w:w="5335" w:type="dxa"/>
            <w:shd w:val="clear" w:color="auto" w:fill="auto"/>
          </w:tcPr>
          <w:p w14:paraId="5D0C995F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For protein purification </w:t>
            </w:r>
          </w:p>
        </w:tc>
      </w:tr>
      <w:tr w:rsidR="007C1158" w:rsidRPr="001E3AD9" w14:paraId="617D674B" w14:textId="77777777" w:rsidTr="00A87759">
        <w:tc>
          <w:tcPr>
            <w:tcW w:w="3681" w:type="dxa"/>
            <w:shd w:val="clear" w:color="auto" w:fill="auto"/>
          </w:tcPr>
          <w:p w14:paraId="7FEE20BF" w14:textId="77777777" w:rsidR="007C1158" w:rsidRPr="001E3AD9" w:rsidRDefault="007C1158" w:rsidP="00A87759">
            <w:pPr>
              <w:pStyle w:val="Default"/>
            </w:pPr>
            <w:r w:rsidRPr="001E3AD9">
              <w:t>pRSF-Duet Hsp32</w:t>
            </w:r>
          </w:p>
          <w:p w14:paraId="6D6B3CD0" w14:textId="77777777" w:rsidR="007C1158" w:rsidRPr="001E3AD9" w:rsidRDefault="007C1158" w:rsidP="00A87759">
            <w:pPr>
              <w:pStyle w:val="Default"/>
            </w:pPr>
          </w:p>
        </w:tc>
        <w:tc>
          <w:tcPr>
            <w:tcW w:w="5335" w:type="dxa"/>
            <w:shd w:val="clear" w:color="auto" w:fill="auto"/>
          </w:tcPr>
          <w:p w14:paraId="4608FA76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 protein purification</w:t>
            </w:r>
          </w:p>
        </w:tc>
      </w:tr>
      <w:tr w:rsidR="007C1158" w:rsidRPr="001E3AD9" w14:paraId="29D78576" w14:textId="77777777" w:rsidTr="00A87759">
        <w:tc>
          <w:tcPr>
            <w:tcW w:w="3681" w:type="dxa"/>
            <w:shd w:val="clear" w:color="auto" w:fill="auto"/>
          </w:tcPr>
          <w:p w14:paraId="22F08DB3" w14:textId="77777777" w:rsidR="007C1158" w:rsidRPr="001E3AD9" w:rsidRDefault="007C1158" w:rsidP="00A87759">
            <w:pPr>
              <w:pStyle w:val="Default"/>
            </w:pPr>
            <w:r w:rsidRPr="001E3AD9">
              <w:t>pRSF-Duet Hsp33</w:t>
            </w:r>
          </w:p>
          <w:p w14:paraId="0178E39F" w14:textId="77777777" w:rsidR="007C1158" w:rsidRPr="001E3AD9" w:rsidRDefault="007C1158" w:rsidP="00A87759">
            <w:pPr>
              <w:pStyle w:val="Default"/>
            </w:pPr>
          </w:p>
        </w:tc>
        <w:tc>
          <w:tcPr>
            <w:tcW w:w="5335" w:type="dxa"/>
            <w:shd w:val="clear" w:color="auto" w:fill="auto"/>
          </w:tcPr>
          <w:p w14:paraId="15C10B34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 protein purification</w:t>
            </w:r>
          </w:p>
        </w:tc>
      </w:tr>
      <w:tr w:rsidR="007C1158" w:rsidRPr="001E3AD9" w14:paraId="2D90DD5A" w14:textId="77777777" w:rsidTr="00A87759">
        <w:tc>
          <w:tcPr>
            <w:tcW w:w="3681" w:type="dxa"/>
            <w:shd w:val="clear" w:color="auto" w:fill="auto"/>
          </w:tcPr>
          <w:p w14:paraId="4C27CE5B" w14:textId="77777777" w:rsidR="007C1158" w:rsidRPr="001E3AD9" w:rsidRDefault="007C1158" w:rsidP="00A87759">
            <w:pPr>
              <w:pStyle w:val="Default"/>
            </w:pPr>
            <w:r w:rsidRPr="001E3AD9">
              <w:t>pRSF-Duet Hsp34</w:t>
            </w:r>
          </w:p>
          <w:p w14:paraId="2E244A05" w14:textId="77777777" w:rsidR="007C1158" w:rsidRPr="001E3AD9" w:rsidRDefault="007C1158" w:rsidP="00A87759">
            <w:pPr>
              <w:pStyle w:val="Default"/>
            </w:pPr>
          </w:p>
        </w:tc>
        <w:tc>
          <w:tcPr>
            <w:tcW w:w="5335" w:type="dxa"/>
            <w:shd w:val="clear" w:color="auto" w:fill="auto"/>
          </w:tcPr>
          <w:p w14:paraId="41387297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>For protein purification</w:t>
            </w:r>
          </w:p>
        </w:tc>
      </w:tr>
      <w:tr w:rsidR="007C1158" w:rsidRPr="001E3AD9" w14:paraId="002C0F36" w14:textId="77777777" w:rsidTr="00A87759">
        <w:tc>
          <w:tcPr>
            <w:tcW w:w="3681" w:type="dxa"/>
            <w:shd w:val="clear" w:color="auto" w:fill="auto"/>
          </w:tcPr>
          <w:p w14:paraId="29889F03" w14:textId="77777777" w:rsidR="007C1158" w:rsidRPr="001E3AD9" w:rsidRDefault="007C1158" w:rsidP="00A87759">
            <w:pPr>
              <w:pStyle w:val="Default"/>
            </w:pPr>
            <w:r w:rsidRPr="001E3AD9">
              <w:t>pRS 415</w:t>
            </w:r>
            <w:r w:rsidRPr="00996323">
              <w:rPr>
                <w:vertAlign w:val="subscript"/>
              </w:rPr>
              <w:t>TEF</w:t>
            </w:r>
            <w:r w:rsidRPr="001E3AD9">
              <w:t xml:space="preserve">-MTS-mCherry </w:t>
            </w:r>
          </w:p>
        </w:tc>
        <w:tc>
          <w:tcPr>
            <w:tcW w:w="5335" w:type="dxa"/>
            <w:shd w:val="clear" w:color="auto" w:fill="auto"/>
          </w:tcPr>
          <w:p w14:paraId="7948FD58" w14:textId="77777777" w:rsidR="007C1158" w:rsidRPr="001E3AD9" w:rsidRDefault="007C1158" w:rsidP="00A8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D9">
              <w:rPr>
                <w:rFonts w:ascii="Arial" w:hAnsi="Arial" w:cs="Arial"/>
                <w:sz w:val="24"/>
                <w:szCs w:val="24"/>
              </w:rPr>
              <w:t xml:space="preserve">To visualize mitochondria </w:t>
            </w:r>
          </w:p>
        </w:tc>
      </w:tr>
    </w:tbl>
    <w:p w14:paraId="35503002" w14:textId="77777777" w:rsidR="007C1158" w:rsidRPr="001E3AD9" w:rsidRDefault="007C1158" w:rsidP="007C1158">
      <w:pPr>
        <w:spacing w:line="360" w:lineRule="auto"/>
        <w:rPr>
          <w:rFonts w:ascii="Arial" w:hAnsi="Arial" w:cs="Arial"/>
        </w:rPr>
      </w:pPr>
    </w:p>
    <w:p w14:paraId="476BB37A" w14:textId="77777777" w:rsidR="00DE1FD0" w:rsidRDefault="00DE1FD0"/>
    <w:p w14:paraId="383BDA88" w14:textId="0E79AA13" w:rsidR="00DE1FD0" w:rsidRPr="007F6B67" w:rsidRDefault="007F6B67">
      <w:pPr>
        <w:rPr>
          <w:rFonts w:ascii="Arial" w:hAnsi="Arial" w:cs="Arial"/>
          <w:b/>
          <w:bCs/>
          <w:sz w:val="24"/>
          <w:szCs w:val="24"/>
        </w:rPr>
      </w:pPr>
      <w:r w:rsidRPr="007F6B67">
        <w:rPr>
          <w:rFonts w:ascii="Arial" w:hAnsi="Arial" w:cs="Arial"/>
          <w:b/>
          <w:bCs/>
          <w:sz w:val="24"/>
          <w:szCs w:val="24"/>
        </w:rPr>
        <w:t xml:space="preserve">Supplementary reference </w:t>
      </w:r>
    </w:p>
    <w:p w14:paraId="256FCD52" w14:textId="77777777" w:rsidR="00DE1FD0" w:rsidRPr="007F6B67" w:rsidRDefault="00DE1FD0" w:rsidP="007F6B67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F6B67">
        <w:rPr>
          <w:rFonts w:ascii="Arial" w:hAnsi="Arial" w:cs="Arial"/>
          <w:sz w:val="24"/>
          <w:szCs w:val="24"/>
        </w:rPr>
        <w:fldChar w:fldCharType="begin"/>
      </w:r>
      <w:r w:rsidRPr="007F6B67">
        <w:rPr>
          <w:rFonts w:ascii="Arial" w:hAnsi="Arial" w:cs="Arial"/>
          <w:sz w:val="24"/>
          <w:szCs w:val="24"/>
        </w:rPr>
        <w:instrText xml:space="preserve"> ADDIN EN.REFLIST </w:instrText>
      </w:r>
      <w:r w:rsidRPr="007F6B67">
        <w:rPr>
          <w:rFonts w:ascii="Arial" w:hAnsi="Arial" w:cs="Arial"/>
          <w:sz w:val="24"/>
          <w:szCs w:val="24"/>
        </w:rPr>
        <w:fldChar w:fldCharType="separate"/>
      </w:r>
      <w:r w:rsidRPr="007F6B67">
        <w:rPr>
          <w:rFonts w:ascii="Arial" w:hAnsi="Arial" w:cs="Arial"/>
          <w:sz w:val="24"/>
          <w:szCs w:val="24"/>
        </w:rPr>
        <w:t xml:space="preserve">Bankapalli, K., Saladi, S., Awadia, S. S., Goswami, A. V., Samaddar, M., &amp; D'Silva, P. (2015). Robust glyoxalase activity of Hsp31, a ThiJ/DJ-1/PfpI family member protein, is critical for oxidative stress resistance in Saccharomyces cerevisiae. </w:t>
      </w:r>
      <w:r w:rsidRPr="007F6B67">
        <w:rPr>
          <w:rFonts w:ascii="Arial" w:hAnsi="Arial" w:cs="Arial"/>
          <w:i/>
          <w:sz w:val="24"/>
          <w:szCs w:val="24"/>
        </w:rPr>
        <w:t>J Biol Chem, 290</w:t>
      </w:r>
      <w:r w:rsidRPr="007F6B67">
        <w:rPr>
          <w:rFonts w:ascii="Arial" w:hAnsi="Arial" w:cs="Arial"/>
          <w:sz w:val="24"/>
          <w:szCs w:val="24"/>
        </w:rPr>
        <w:t>(44), 26491-26507. doi:10.1074/jbc.M115.673624</w:t>
      </w:r>
    </w:p>
    <w:p w14:paraId="6EFA8329" w14:textId="77777777" w:rsidR="00DE1FD0" w:rsidRPr="007F6B67" w:rsidRDefault="00DE1FD0" w:rsidP="007F6B67">
      <w:pPr>
        <w:pStyle w:val="EndNoteBibliography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F6B67">
        <w:rPr>
          <w:rFonts w:ascii="Arial" w:hAnsi="Arial" w:cs="Arial"/>
          <w:sz w:val="24"/>
          <w:szCs w:val="24"/>
        </w:rPr>
        <w:t xml:space="preserve">Bankapalli, K., Vishwanathan, V., Susarla, G., Sunayana, N., Saladi, S., Peethambaram, D., &amp; D'Silva, P. (2020). Redox-dependent regulation of mitochondrial dynamics by DJ-1 paralogs in Saccharomyces cerevisiae. </w:t>
      </w:r>
      <w:r w:rsidRPr="007F6B67">
        <w:rPr>
          <w:rFonts w:ascii="Arial" w:hAnsi="Arial" w:cs="Arial"/>
          <w:i/>
          <w:sz w:val="24"/>
          <w:szCs w:val="24"/>
        </w:rPr>
        <w:t>Redox Biol, 32</w:t>
      </w:r>
      <w:r w:rsidRPr="007F6B67">
        <w:rPr>
          <w:rFonts w:ascii="Arial" w:hAnsi="Arial" w:cs="Arial"/>
          <w:sz w:val="24"/>
          <w:szCs w:val="24"/>
        </w:rPr>
        <w:t>, 101451. doi:10.1016/j.redox.2020.101451</w:t>
      </w:r>
    </w:p>
    <w:p w14:paraId="5EC0D285" w14:textId="7F0A3BE8" w:rsidR="00841591" w:rsidRDefault="00DE1FD0" w:rsidP="007F6B67">
      <w:pPr>
        <w:spacing w:line="276" w:lineRule="auto"/>
        <w:jc w:val="both"/>
      </w:pPr>
      <w:r w:rsidRPr="007F6B67">
        <w:rPr>
          <w:rFonts w:ascii="Arial" w:hAnsi="Arial" w:cs="Arial"/>
          <w:sz w:val="24"/>
          <w:szCs w:val="24"/>
        </w:rPr>
        <w:fldChar w:fldCharType="end"/>
      </w:r>
    </w:p>
    <w:sectPr w:rsidR="00841591" w:rsidSect="007C115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626C" w14:textId="77777777" w:rsidR="00277FB0" w:rsidRDefault="00277FB0">
      <w:pPr>
        <w:spacing w:after="0" w:line="240" w:lineRule="auto"/>
      </w:pPr>
      <w:r>
        <w:separator/>
      </w:r>
    </w:p>
  </w:endnote>
  <w:endnote w:type="continuationSeparator" w:id="0">
    <w:p w14:paraId="411AF98F" w14:textId="77777777" w:rsidR="00277FB0" w:rsidRDefault="0027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88B4" w14:textId="510E1888" w:rsidR="00E66844" w:rsidRDefault="00000000">
    <w:pPr>
      <w:pStyle w:val="Footer"/>
      <w:jc w:val="right"/>
    </w:pPr>
  </w:p>
  <w:p w14:paraId="3FDF50A9" w14:textId="77777777" w:rsidR="00E6684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0467" w14:textId="77777777" w:rsidR="00277FB0" w:rsidRDefault="00277FB0">
      <w:pPr>
        <w:spacing w:after="0" w:line="240" w:lineRule="auto"/>
      </w:pPr>
      <w:r>
        <w:separator/>
      </w:r>
    </w:p>
  </w:footnote>
  <w:footnote w:type="continuationSeparator" w:id="0">
    <w:p w14:paraId="03F7F2F1" w14:textId="77777777" w:rsidR="00277FB0" w:rsidRDefault="0027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AFKGJkbmBoZm5ko6SsGpxcWZ+XkgBRa1AP0Xgg4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pz2t95r0esvnersv4xszvzxwftt9axp0ps&quot;&gt;My EndNote Library&lt;record-ids&gt;&lt;item&gt;22&lt;/item&gt;&lt;item&gt;27&lt;/item&gt;&lt;/record-ids&gt;&lt;/item&gt;&lt;/Libraries&gt;"/>
  </w:docVars>
  <w:rsids>
    <w:rsidRoot w:val="007C1158"/>
    <w:rsid w:val="00277FB0"/>
    <w:rsid w:val="002A4873"/>
    <w:rsid w:val="00326177"/>
    <w:rsid w:val="003C6F6D"/>
    <w:rsid w:val="00406F47"/>
    <w:rsid w:val="0047254B"/>
    <w:rsid w:val="0050563B"/>
    <w:rsid w:val="006F00C2"/>
    <w:rsid w:val="00722C08"/>
    <w:rsid w:val="007B3EA8"/>
    <w:rsid w:val="007C1158"/>
    <w:rsid w:val="007F6B67"/>
    <w:rsid w:val="00841591"/>
    <w:rsid w:val="00915E93"/>
    <w:rsid w:val="00A953B5"/>
    <w:rsid w:val="00B12413"/>
    <w:rsid w:val="00DE1FD0"/>
    <w:rsid w:val="00E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40D"/>
  <w15:chartTrackingRefBased/>
  <w15:docId w15:val="{A38DC15B-3212-4368-83AC-02E8D52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C1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7C1158"/>
    <w:rPr>
      <w:b/>
      <w:bCs/>
    </w:rPr>
  </w:style>
  <w:style w:type="paragraph" w:customStyle="1" w:styleId="Default">
    <w:name w:val="Default"/>
    <w:link w:val="DefaultChar"/>
    <w:rsid w:val="007C1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58"/>
    <w:rPr>
      <w:rFonts w:ascii="Calibri" w:eastAsia="Calibri" w:hAnsi="Calibri" w:cs="Times New Roman"/>
    </w:rPr>
  </w:style>
  <w:style w:type="character" w:customStyle="1" w:styleId="NormalWebChar">
    <w:name w:val="Normal (Web) Char"/>
    <w:link w:val="NormalWeb"/>
    <w:uiPriority w:val="99"/>
    <w:rsid w:val="007C1158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LineNumber">
    <w:name w:val="line number"/>
    <w:basedOn w:val="DefaultParagraphFont"/>
    <w:uiPriority w:val="99"/>
    <w:semiHidden/>
    <w:unhideWhenUsed/>
    <w:rsid w:val="007C1158"/>
  </w:style>
  <w:style w:type="paragraph" w:styleId="Header">
    <w:name w:val="header"/>
    <w:basedOn w:val="Normal"/>
    <w:link w:val="HeaderChar"/>
    <w:uiPriority w:val="99"/>
    <w:unhideWhenUsed/>
    <w:rsid w:val="006F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C2"/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E1FD0"/>
    <w:pPr>
      <w:spacing w:after="0"/>
      <w:jc w:val="center"/>
    </w:pPr>
    <w:rPr>
      <w:rFonts w:cs="Calibri"/>
      <w:noProof/>
      <w:lang w:val="en-US"/>
    </w:rPr>
  </w:style>
  <w:style w:type="character" w:customStyle="1" w:styleId="DefaultChar">
    <w:name w:val="Default Char"/>
    <w:basedOn w:val="DefaultParagraphFont"/>
    <w:link w:val="Default"/>
    <w:rsid w:val="00DE1FD0"/>
    <w:rPr>
      <w:rFonts w:ascii="Arial" w:eastAsia="Calibri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DE1FD0"/>
    <w:rPr>
      <w:rFonts w:ascii="Calibri" w:eastAsia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1FD0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DE1FD0"/>
    <w:rPr>
      <w:rFonts w:ascii="Calibri" w:eastAsia="Calibri" w:hAnsi="Calibri" w:cs="Calibri"/>
      <w:noProof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Susarla</dc:creator>
  <cp:keywords/>
  <dc:description/>
  <cp:lastModifiedBy>Gautam Susarla</cp:lastModifiedBy>
  <cp:revision>8</cp:revision>
  <cp:lastPrinted>2022-09-22T14:35:00Z</cp:lastPrinted>
  <dcterms:created xsi:type="dcterms:W3CDTF">2022-09-09T12:48:00Z</dcterms:created>
  <dcterms:modified xsi:type="dcterms:W3CDTF">2023-06-28T10:42:00Z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dbd924ecab0928de9276e935761ddf1b525db4407090bc02abaa5ddc9623399c</vt:lpwstr>
  </property>
</Properties>
</file>