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104" w:rsidRPr="001F213E" w:rsidRDefault="00307104" w:rsidP="00307104">
      <w:pPr>
        <w:autoSpaceDE w:val="0"/>
        <w:autoSpaceDN w:val="0"/>
        <w:adjustRightInd w:val="0"/>
        <w:spacing w:before="240" w:after="120" w:line="360" w:lineRule="auto"/>
        <w:rPr>
          <w:rFonts w:ascii="Times New Roman" w:hAnsi="Times New Roman" w:cs="Times New Roman"/>
          <w:b/>
          <w:color w:val="000000" w:themeColor="text1"/>
          <w:kern w:val="0"/>
        </w:rPr>
      </w:pPr>
      <w:r w:rsidRPr="001F213E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 xml:space="preserve">Figure </w:t>
      </w:r>
      <w:r w:rsidR="00C7389C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3</w:t>
      </w:r>
      <w:r w:rsidRPr="001F213E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—source data 1.</w:t>
      </w:r>
      <w:r w:rsidRPr="001F213E">
        <w:rPr>
          <w:rFonts w:ascii="Times New Roman" w:hAnsi="Times New Roman" w:cs="Times New Roman"/>
          <w:b/>
          <w:i/>
          <w:color w:val="000000" w:themeColor="text1"/>
          <w:kern w:val="0"/>
        </w:rPr>
        <w:t xml:space="preserve"> </w:t>
      </w:r>
      <w:r w:rsidRPr="001F213E">
        <w:rPr>
          <w:rFonts w:ascii="Times New Roman" w:hAnsi="Times New Roman" w:cs="Times New Roman"/>
          <w:color w:val="000000" w:themeColor="text1"/>
          <w:kern w:val="0"/>
        </w:rPr>
        <w:t xml:space="preserve">Primers for </w:t>
      </w:r>
      <w:r w:rsidR="00EA28A1">
        <w:rPr>
          <w:rFonts w:ascii="Times New Roman" w:hAnsi="Times New Roman" w:cs="Times New Roman"/>
          <w:color w:val="000000" w:themeColor="text1"/>
          <w:kern w:val="0"/>
        </w:rPr>
        <w:t>RT-PCR</w:t>
      </w:r>
      <w:r w:rsidR="006B62DC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6B62DC">
        <w:rPr>
          <w:rFonts w:ascii="Times New Roman" w:hAnsi="Times New Roman" w:cs="Times New Roman" w:hint="eastAsia"/>
          <w:color w:val="000000" w:themeColor="text1"/>
          <w:kern w:val="0"/>
        </w:rPr>
        <w:t>and</w:t>
      </w:r>
      <w:r w:rsidR="006B62DC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6B62DC" w:rsidRPr="0037604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sgRNA sequences</w:t>
      </w:r>
    </w:p>
    <w:tbl>
      <w:tblPr>
        <w:tblStyle w:val="a5"/>
        <w:tblpPr w:leftFromText="180" w:rightFromText="180" w:vertAnchor="text" w:horzAnchor="margin" w:tblpXSpec="center" w:tblpY="135"/>
        <w:tblW w:w="10165" w:type="dxa"/>
        <w:tblLook w:val="04A0" w:firstRow="1" w:lastRow="0" w:firstColumn="1" w:lastColumn="0" w:noHBand="0" w:noVBand="1"/>
      </w:tblPr>
      <w:tblGrid>
        <w:gridCol w:w="2736"/>
        <w:gridCol w:w="7429"/>
      </w:tblGrid>
      <w:tr w:rsidR="00307104" w:rsidRPr="001F213E" w:rsidTr="001F213E">
        <w:trPr>
          <w:trHeight w:val="354"/>
        </w:trPr>
        <w:tc>
          <w:tcPr>
            <w:tcW w:w="27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7104" w:rsidRPr="001F213E" w:rsidRDefault="00307104" w:rsidP="00787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1F213E">
              <w:rPr>
                <w:rFonts w:ascii="Times New Roman" w:hAnsi="Times New Roman" w:cs="Times New Roman"/>
                <w:b/>
                <w:szCs w:val="21"/>
              </w:rPr>
              <w:t>Variant</w:t>
            </w:r>
          </w:p>
        </w:tc>
        <w:tc>
          <w:tcPr>
            <w:tcW w:w="74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7104" w:rsidRPr="001F213E" w:rsidRDefault="00307104" w:rsidP="001F21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1F213E">
              <w:rPr>
                <w:rFonts w:ascii="Times New Roman" w:hAnsi="Times New Roman" w:cs="Times New Roman"/>
                <w:b/>
                <w:szCs w:val="21"/>
              </w:rPr>
              <w:t xml:space="preserve">Sequence </w:t>
            </w:r>
          </w:p>
        </w:tc>
      </w:tr>
      <w:tr w:rsidR="00C7389C" w:rsidRPr="001F213E" w:rsidTr="001F213E">
        <w:tc>
          <w:tcPr>
            <w:tcW w:w="2736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C7389C" w:rsidRPr="00DC1412" w:rsidRDefault="006B62DC" w:rsidP="00EA28A1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RT-PCR for</w:t>
            </w:r>
            <w:r w:rsidR="00C7389C" w:rsidRPr="00DC1412">
              <w:rPr>
                <w:rFonts w:ascii="Times New Roman" w:hAnsi="Times New Roman" w:cs="Times New Roman"/>
                <w:i/>
                <w:color w:val="000000" w:themeColor="text1"/>
                <w:kern w:val="0"/>
                <w:szCs w:val="21"/>
              </w:rPr>
              <w:t xml:space="preserve"> Iqch</w:t>
            </w:r>
          </w:p>
        </w:tc>
        <w:tc>
          <w:tcPr>
            <w:tcW w:w="742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C7389C" w:rsidRPr="00DC1412" w:rsidRDefault="00C7389C" w:rsidP="00EA28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C141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 5’ ATGCAGTGATGTCCACCCAG 3’</w:t>
            </w:r>
          </w:p>
        </w:tc>
      </w:tr>
      <w:tr w:rsidR="00C7389C" w:rsidRPr="001F213E" w:rsidTr="00EA28A1">
        <w:tc>
          <w:tcPr>
            <w:tcW w:w="2736" w:type="dxa"/>
            <w:vMerge/>
            <w:tcBorders>
              <w:left w:val="nil"/>
              <w:right w:val="nil"/>
            </w:tcBorders>
            <w:vAlign w:val="center"/>
          </w:tcPr>
          <w:p w:rsidR="00C7389C" w:rsidRPr="00DC1412" w:rsidRDefault="00C7389C" w:rsidP="00EA28A1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C7389C" w:rsidRPr="00DC1412" w:rsidRDefault="00C7389C" w:rsidP="00EA28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C141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 5’ GCGAGCAAAGGTCATGAGGA 3’</w:t>
            </w:r>
          </w:p>
        </w:tc>
      </w:tr>
      <w:tr w:rsidR="00EA28A1" w:rsidRPr="001F213E" w:rsidTr="00EA28A1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EA28A1" w:rsidRPr="00DC1412" w:rsidRDefault="00EA28A1" w:rsidP="00EA28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C1412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Cs w:val="21"/>
              </w:rPr>
              <w:t>Iqch</w:t>
            </w:r>
            <w:r w:rsidRPr="00DC1412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KO genotyping (F1/R1)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EA28A1" w:rsidRPr="00DC1412" w:rsidRDefault="00EA28A1" w:rsidP="00EA28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C141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 5’ CAGCAGCCCATGCAATAATC 3’</w:t>
            </w:r>
          </w:p>
        </w:tc>
      </w:tr>
      <w:tr w:rsidR="00EA28A1" w:rsidRPr="001F213E" w:rsidTr="00EA28A1">
        <w:tc>
          <w:tcPr>
            <w:tcW w:w="2736" w:type="dxa"/>
            <w:vMerge/>
            <w:tcBorders>
              <w:left w:val="nil"/>
              <w:right w:val="nil"/>
            </w:tcBorders>
            <w:vAlign w:val="center"/>
          </w:tcPr>
          <w:p w:rsidR="00EA28A1" w:rsidRPr="00DC1412" w:rsidRDefault="00EA28A1" w:rsidP="00EA28A1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EA28A1" w:rsidRPr="00DC1412" w:rsidRDefault="00EA28A1" w:rsidP="00EA28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C141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 5’ TAGGTGCTAATGGACACAGGCTAG 3’</w:t>
            </w:r>
          </w:p>
        </w:tc>
      </w:tr>
      <w:tr w:rsidR="00EA28A1" w:rsidRPr="001F213E" w:rsidTr="00EA28A1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EA28A1" w:rsidRPr="00DC1412" w:rsidRDefault="00EA28A1" w:rsidP="00EA28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C1412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Cs w:val="21"/>
              </w:rPr>
              <w:t>Iqch</w:t>
            </w:r>
            <w:r w:rsidRPr="00DC1412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KO genotyping (F2/R2)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EA28A1" w:rsidRPr="00DC1412" w:rsidRDefault="00EA28A1" w:rsidP="00EA28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C141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F 5’ TTCTAAGGAAAGCACCCACTGG 3’ </w:t>
            </w:r>
          </w:p>
        </w:tc>
      </w:tr>
      <w:tr w:rsidR="00EA28A1" w:rsidRPr="001F213E" w:rsidTr="006B62DC">
        <w:tc>
          <w:tcPr>
            <w:tcW w:w="2736" w:type="dxa"/>
            <w:vMerge/>
            <w:tcBorders>
              <w:left w:val="nil"/>
              <w:right w:val="nil"/>
            </w:tcBorders>
            <w:vAlign w:val="center"/>
          </w:tcPr>
          <w:p w:rsidR="00EA28A1" w:rsidRPr="00DC1412" w:rsidRDefault="00EA28A1" w:rsidP="00EA28A1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EA28A1" w:rsidRPr="00DC1412" w:rsidRDefault="00EA28A1" w:rsidP="00EA28A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C141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 5’ TGAACAGAGACAGCAAGTCTGAGC 3’</w:t>
            </w:r>
          </w:p>
        </w:tc>
      </w:tr>
      <w:tr w:rsidR="006B62DC" w:rsidRPr="001F213E" w:rsidTr="006B62DC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6B62DC" w:rsidRPr="00083BC7" w:rsidRDefault="006B62DC" w:rsidP="006B62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sgRNAs for </w:t>
            </w:r>
            <w:r w:rsidRPr="00083BC7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4"/>
                <w:szCs w:val="24"/>
              </w:rPr>
              <w:t>Iqch</w:t>
            </w:r>
            <w:r w:rsidRPr="00083B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KO mice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6B62DC" w:rsidRPr="00083BC7" w:rsidRDefault="006B62DC" w:rsidP="006B62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 5’GGTACAACAAATGCGCCCAC 3’; PAM: GGG</w:t>
            </w:r>
          </w:p>
        </w:tc>
      </w:tr>
      <w:tr w:rsidR="006B62DC" w:rsidRPr="001F213E" w:rsidTr="00C7389C">
        <w:tc>
          <w:tcPr>
            <w:tcW w:w="2736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B62DC" w:rsidRPr="00DC1412" w:rsidRDefault="006B62DC" w:rsidP="006B62DC">
            <w:pPr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B62DC" w:rsidRPr="00083BC7" w:rsidRDefault="006B62DC" w:rsidP="006B62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83BC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 5’AAGGGAATATAGATTACGAG 3’; PAM: TGG</w:t>
            </w:r>
          </w:p>
        </w:tc>
      </w:tr>
    </w:tbl>
    <w:p w:rsidR="00EE53FE" w:rsidRPr="001F213E" w:rsidRDefault="00EE53F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E53FE" w:rsidRPr="001F2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935" w:rsidRDefault="00F72935" w:rsidP="00307104">
      <w:r>
        <w:separator/>
      </w:r>
    </w:p>
  </w:endnote>
  <w:endnote w:type="continuationSeparator" w:id="0">
    <w:p w:rsidR="00F72935" w:rsidRDefault="00F72935" w:rsidP="0030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935" w:rsidRDefault="00F72935" w:rsidP="00307104">
      <w:r>
        <w:separator/>
      </w:r>
    </w:p>
  </w:footnote>
  <w:footnote w:type="continuationSeparator" w:id="0">
    <w:p w:rsidR="00F72935" w:rsidRDefault="00F72935" w:rsidP="00307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CD"/>
    <w:rsid w:val="001B0FE7"/>
    <w:rsid w:val="001F213E"/>
    <w:rsid w:val="00307104"/>
    <w:rsid w:val="00674597"/>
    <w:rsid w:val="006B62DC"/>
    <w:rsid w:val="007F2CA9"/>
    <w:rsid w:val="009C087A"/>
    <w:rsid w:val="00C7389C"/>
    <w:rsid w:val="00CF12CD"/>
    <w:rsid w:val="00DC1412"/>
    <w:rsid w:val="00EA28A1"/>
    <w:rsid w:val="00EE53FE"/>
    <w:rsid w:val="00F72935"/>
    <w:rsid w:val="00F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81A422-E344-44A9-BF4A-A0DA844E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1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71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7104"/>
    <w:rPr>
      <w:sz w:val="18"/>
      <w:szCs w:val="18"/>
    </w:rPr>
  </w:style>
  <w:style w:type="table" w:styleId="a5">
    <w:name w:val="Table Grid"/>
    <w:basedOn w:val="a1"/>
    <w:uiPriority w:val="39"/>
    <w:rsid w:val="0030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66C08-E558-4EAA-ADAC-BE479FCC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dc:description/>
  <cp:lastModifiedBy>Microsoft 帐户</cp:lastModifiedBy>
  <cp:revision>7</cp:revision>
  <dcterms:created xsi:type="dcterms:W3CDTF">2023-12-01T04:25:00Z</dcterms:created>
  <dcterms:modified xsi:type="dcterms:W3CDTF">2024-02-28T02:17:00Z</dcterms:modified>
</cp:coreProperties>
</file>