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20CBA8E" w:rsidR="00F102CC" w:rsidRPr="003D5AF6" w:rsidRDefault="00D378E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4993D74" w:rsidR="00F102CC" w:rsidRPr="003D5AF6" w:rsidRDefault="002B49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5D743CA" w:rsidR="00F102CC" w:rsidRPr="003D5AF6" w:rsidRDefault="002B49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505C25" w:rsidR="00F102CC" w:rsidRPr="003D5AF6" w:rsidRDefault="002B49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EBE762" w:rsidR="00F102CC" w:rsidRPr="003D5AF6" w:rsidRDefault="002B49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41882AE" w:rsidR="00F102CC" w:rsidRPr="003D5AF6" w:rsidRDefault="002B49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5A0C39" w:rsidR="00F102CC" w:rsidRPr="003D5AF6" w:rsidRDefault="002B49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93DDB2" w:rsidR="00F102CC" w:rsidRPr="003D5AF6" w:rsidRDefault="002B49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BACBA39" w:rsidR="00F102CC" w:rsidRPr="003D5AF6" w:rsidRDefault="002B49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70FE44" w:rsidR="00F102CC" w:rsidRDefault="002B490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D73D36"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D541789"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17B138"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F69200" w:rsidR="00F102CC" w:rsidRPr="00D378EA" w:rsidRDefault="002B490C">
            <w:pPr>
              <w:spacing w:line="225" w:lineRule="auto"/>
              <w:rPr>
                <w:rFonts w:ascii="Noto Sans" w:eastAsia="Noto Sans" w:hAnsi="Noto Sans" w:cs="Noto Sans"/>
                <w:bCs/>
                <w:color w:val="434343"/>
                <w:sz w:val="18"/>
                <w:szCs w:val="18"/>
              </w:rPr>
            </w:pPr>
            <w:r w:rsidRPr="00D378EA">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4BEFFB"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7422BD5"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E1D1C00"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DC81DE5"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2F9144"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8E4A496"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8AE1E3"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08A1AD"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AD23BD2"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rsidP="002B490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AD54A4" w14:textId="77777777" w:rsidR="002B490C" w:rsidRDefault="002B490C" w:rsidP="002B490C">
            <w:pPr>
              <w:spacing w:after="200"/>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statistical</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t</w:t>
            </w:r>
            <w:r>
              <w:rPr>
                <w:rFonts w:ascii="Noto Sans" w:eastAsia="Noto Sans" w:hAnsi="Noto Sans" w:cs="Noto Sans"/>
                <w:bCs/>
                <w:color w:val="434343"/>
                <w:sz w:val="18"/>
                <w:szCs w:val="18"/>
              </w:rPr>
              <w:t>e</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ts </w:t>
            </w:r>
            <w:r>
              <w:rPr>
                <w:rFonts w:ascii="Noto Sans" w:eastAsia="Noto Sans" w:hAnsi="Noto Sans" w:cs="Noto Sans"/>
                <w:bCs/>
                <w:color w:val="434343"/>
                <w:sz w:val="18"/>
                <w:szCs w:val="18"/>
              </w:rPr>
              <w:t xml:space="preserve">used are described in their corresponding sections and figure legends. This includes: </w:t>
            </w:r>
          </w:p>
          <w:p w14:paraId="22E9E6B3" w14:textId="6927E854" w:rsidR="002B490C" w:rsidRPr="002B490C" w:rsidRDefault="002B490C" w:rsidP="002B490C">
            <w:pPr>
              <w:pStyle w:val="Paragraphedeliste"/>
              <w:numPr>
                <w:ilvl w:val="0"/>
                <w:numId w:val="5"/>
              </w:numPr>
              <w:spacing w:after="200"/>
              <w:jc w:val="both"/>
              <w:rPr>
                <w:rFonts w:ascii="Noto Sans" w:eastAsia="Noto Sans" w:hAnsi="Noto Sans" w:cs="Noto Sans"/>
                <w:bCs/>
                <w:color w:val="434343"/>
                <w:sz w:val="18"/>
                <w:szCs w:val="18"/>
              </w:rPr>
            </w:pPr>
            <w:r w:rsidRPr="002B490C">
              <w:rPr>
                <w:rFonts w:ascii="Noto Sans" w:eastAsia="Noto Sans" w:hAnsi="Noto Sans" w:cs="Noto Sans"/>
                <w:bCs/>
                <w:color w:val="434343"/>
                <w:sz w:val="18"/>
                <w:szCs w:val="18"/>
              </w:rPr>
              <w:t>GWAS analysis</w:t>
            </w:r>
            <w:r>
              <w:rPr>
                <w:rFonts w:ascii="Noto Sans" w:eastAsia="Noto Sans" w:hAnsi="Noto Sans" w:cs="Noto Sans"/>
                <w:bCs/>
                <w:color w:val="434343"/>
                <w:sz w:val="18"/>
                <w:szCs w:val="18"/>
              </w:rPr>
              <w:t xml:space="preserve"> using PLINK2</w:t>
            </w:r>
            <w:r w:rsidR="0010267A">
              <w:rPr>
                <w:rFonts w:ascii="Noto Sans" w:eastAsia="Noto Sans" w:hAnsi="Noto Sans" w:cs="Noto Sans"/>
                <w:bCs/>
                <w:color w:val="434343"/>
                <w:sz w:val="18"/>
                <w:szCs w:val="18"/>
              </w:rPr>
              <w:t xml:space="preserve"> with different p-value thresholdings</w:t>
            </w:r>
          </w:p>
          <w:p w14:paraId="7F6B18EC" w14:textId="77777777" w:rsidR="002B490C" w:rsidRPr="002B490C" w:rsidRDefault="002B490C" w:rsidP="002B490C">
            <w:pPr>
              <w:pStyle w:val="Paragraphedeliste"/>
              <w:numPr>
                <w:ilvl w:val="0"/>
                <w:numId w:val="5"/>
              </w:numPr>
              <w:spacing w:after="200"/>
              <w:jc w:val="both"/>
            </w:pPr>
            <w:r w:rsidRPr="002B490C">
              <w:rPr>
                <w:rFonts w:ascii="Noto Sans" w:eastAsia="Noto Sans" w:hAnsi="Noto Sans" w:cs="Noto Sans"/>
                <w:bCs/>
                <w:color w:val="434343"/>
                <w:sz w:val="18"/>
                <w:szCs w:val="18"/>
              </w:rPr>
              <w:t>Pearson’s correlation test</w:t>
            </w:r>
          </w:p>
          <w:p w14:paraId="4D08238F" w14:textId="77777777" w:rsidR="002B490C" w:rsidRPr="002B490C" w:rsidRDefault="002B490C" w:rsidP="002B490C">
            <w:pPr>
              <w:pStyle w:val="Paragraphedeliste"/>
              <w:numPr>
                <w:ilvl w:val="0"/>
                <w:numId w:val="5"/>
              </w:numPr>
              <w:spacing w:after="200"/>
              <w:jc w:val="both"/>
            </w:pPr>
            <w:r>
              <w:rPr>
                <w:rFonts w:ascii="Noto Sans" w:eastAsia="Noto Sans" w:hAnsi="Noto Sans" w:cs="Noto Sans"/>
                <w:bCs/>
                <w:color w:val="434343"/>
                <w:sz w:val="18"/>
                <w:szCs w:val="18"/>
              </w:rPr>
              <w:t>Spearman’s correlation test</w:t>
            </w:r>
          </w:p>
          <w:p w14:paraId="5A475933" w14:textId="77777777" w:rsidR="002B490C" w:rsidRPr="0010267A" w:rsidRDefault="002B490C" w:rsidP="002B490C">
            <w:pPr>
              <w:pStyle w:val="Paragraphedeliste"/>
              <w:numPr>
                <w:ilvl w:val="0"/>
                <w:numId w:val="5"/>
              </w:numPr>
              <w:spacing w:after="200"/>
              <w:jc w:val="both"/>
            </w:pPr>
            <w:r>
              <w:rPr>
                <w:rFonts w:ascii="Noto Sans" w:eastAsia="Noto Sans" w:hAnsi="Noto Sans" w:cs="Noto Sans"/>
                <w:bCs/>
                <w:color w:val="434343"/>
                <w:sz w:val="18"/>
                <w:szCs w:val="18"/>
              </w:rPr>
              <w:t>FDR</w:t>
            </w:r>
            <w:r w:rsidR="0010267A">
              <w:rPr>
                <w:rFonts w:ascii="Noto Sans" w:eastAsia="Noto Sans" w:hAnsi="Noto Sans" w:cs="Noto Sans"/>
                <w:bCs/>
                <w:color w:val="434343"/>
                <w:sz w:val="18"/>
                <w:szCs w:val="18"/>
              </w:rPr>
              <w:t xml:space="preserve"> and Bonferroni</w:t>
            </w:r>
            <w:r>
              <w:rPr>
                <w:rFonts w:ascii="Noto Sans" w:eastAsia="Noto Sans" w:hAnsi="Noto Sans" w:cs="Noto Sans"/>
                <w:bCs/>
                <w:color w:val="434343"/>
                <w:sz w:val="18"/>
                <w:szCs w:val="18"/>
              </w:rPr>
              <w:t xml:space="preserve"> p-value adjustment</w:t>
            </w:r>
          </w:p>
          <w:p w14:paraId="31CF58A2" w14:textId="77777777" w:rsidR="0010267A" w:rsidRPr="0010267A" w:rsidRDefault="0010267A" w:rsidP="002B490C">
            <w:pPr>
              <w:pStyle w:val="Paragraphedeliste"/>
              <w:numPr>
                <w:ilvl w:val="0"/>
                <w:numId w:val="5"/>
              </w:numPr>
              <w:spacing w:after="200"/>
              <w:jc w:val="both"/>
            </w:pPr>
            <w:r>
              <w:rPr>
                <w:rFonts w:ascii="Noto Sans" w:eastAsia="Noto Sans" w:hAnsi="Noto Sans" w:cs="Noto Sans"/>
                <w:bCs/>
                <w:color w:val="434343"/>
                <w:sz w:val="18"/>
                <w:szCs w:val="18"/>
              </w:rPr>
              <w:t>ANOVA test</w:t>
            </w:r>
          </w:p>
          <w:p w14:paraId="4BF3EEC6" w14:textId="77777777" w:rsidR="0010267A" w:rsidRPr="0010267A" w:rsidRDefault="0010267A" w:rsidP="0010267A">
            <w:pPr>
              <w:pStyle w:val="Paragraphedeliste"/>
              <w:numPr>
                <w:ilvl w:val="0"/>
                <w:numId w:val="5"/>
              </w:numPr>
              <w:spacing w:after="200"/>
              <w:jc w:val="both"/>
            </w:pPr>
            <w:r>
              <w:rPr>
                <w:rFonts w:ascii="Noto Sans" w:eastAsia="Noto Sans" w:hAnsi="Noto Sans" w:cs="Noto Sans"/>
                <w:bCs/>
                <w:color w:val="434343"/>
                <w:sz w:val="18"/>
                <w:szCs w:val="18"/>
              </w:rPr>
              <w:t>Kruskal-Wallis test</w:t>
            </w:r>
          </w:p>
          <w:p w14:paraId="74250668" w14:textId="6BBB2538" w:rsidR="0010267A" w:rsidRPr="0010267A" w:rsidRDefault="0010267A" w:rsidP="0010267A">
            <w:pPr>
              <w:pStyle w:val="Paragraphedeliste"/>
              <w:numPr>
                <w:ilvl w:val="0"/>
                <w:numId w:val="5"/>
              </w:numPr>
              <w:spacing w:after="200"/>
              <w:jc w:val="both"/>
            </w:pPr>
            <w:r>
              <w:rPr>
                <w:rFonts w:ascii="Noto Sans" w:eastAsia="Noto Sans" w:hAnsi="Noto Sans" w:cs="Noto Sans"/>
                <w:bCs/>
                <w:color w:val="434343"/>
                <w:sz w:val="18"/>
                <w:szCs w:val="18"/>
              </w:rPr>
              <w:t>Shapiro-Wilk normality test</w:t>
            </w:r>
          </w:p>
          <w:p w14:paraId="06E14ADB" w14:textId="77777777" w:rsidR="0010267A" w:rsidRPr="0010267A" w:rsidRDefault="0010267A" w:rsidP="0010267A">
            <w:pPr>
              <w:pStyle w:val="Paragraphedeliste"/>
              <w:numPr>
                <w:ilvl w:val="0"/>
                <w:numId w:val="5"/>
              </w:numPr>
              <w:spacing w:after="200"/>
              <w:jc w:val="both"/>
            </w:pPr>
            <w:r>
              <w:rPr>
                <w:rFonts w:ascii="Noto Sans" w:eastAsia="Noto Sans" w:hAnsi="Noto Sans" w:cs="Noto Sans"/>
                <w:bCs/>
                <w:color w:val="434343"/>
                <w:sz w:val="18"/>
                <w:szCs w:val="18"/>
              </w:rPr>
              <w:t>Quantile normalization</w:t>
            </w:r>
          </w:p>
          <w:p w14:paraId="54E0127B" w14:textId="6857B36D" w:rsidR="0010267A" w:rsidRPr="002B490C" w:rsidRDefault="0010267A" w:rsidP="0010267A">
            <w:pPr>
              <w:spacing w:after="200"/>
              <w:jc w:val="both"/>
            </w:pPr>
            <w:r>
              <w:rPr>
                <w:rFonts w:ascii="Noto Sans" w:eastAsia="Noto Sans" w:hAnsi="Noto Sans" w:cs="Noto Sans"/>
                <w:bCs/>
                <w:color w:val="434343"/>
                <w:sz w:val="18"/>
                <w:szCs w:val="18"/>
              </w:rPr>
              <w:t>The “From genotypes to associated phenotypes” section also includes discussion about quantile normalization and variance stabilization.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5B78FCA" w:rsidR="00F102CC" w:rsidRPr="003D5AF6" w:rsidRDefault="007E7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everything is described in the “Data availability” subsection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0836D66"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5B549DA"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phenotyping datasets provided are properly cited, and accessible through the web portal: asap.epfl.ch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9E978F"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E78E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E78E7" w:rsidRDefault="007E78E7" w:rsidP="007E78E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DF5C763" w:rsidR="007E78E7" w:rsidRPr="003D5AF6" w:rsidRDefault="007E78E7" w:rsidP="007E7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everything is described in the “Data availability” subsection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E78E7" w:rsidRPr="003D5AF6" w:rsidRDefault="007E78E7" w:rsidP="007E78E7">
            <w:pPr>
              <w:spacing w:line="225" w:lineRule="auto"/>
              <w:rPr>
                <w:rFonts w:ascii="Noto Sans" w:eastAsia="Noto Sans" w:hAnsi="Noto Sans" w:cs="Noto Sans"/>
                <w:bCs/>
                <w:color w:val="434343"/>
                <w:sz w:val="18"/>
                <w:szCs w:val="18"/>
              </w:rPr>
            </w:pPr>
          </w:p>
        </w:tc>
      </w:tr>
      <w:tr w:rsidR="007E78E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E78E7" w:rsidRDefault="007E78E7" w:rsidP="007E78E7">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3836338" w:rsidR="007E78E7" w:rsidRPr="003D5AF6" w:rsidRDefault="00BB357E" w:rsidP="007E78E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Yes, two GitHub repos are given in the “Data availability” subsection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7E78E7" w:rsidRPr="003D5AF6" w:rsidRDefault="007E78E7" w:rsidP="007E78E7">
            <w:pPr>
              <w:spacing w:line="225" w:lineRule="auto"/>
              <w:rPr>
                <w:rFonts w:ascii="Noto Sans" w:eastAsia="Noto Sans" w:hAnsi="Noto Sans" w:cs="Noto Sans"/>
                <w:bCs/>
                <w:color w:val="434343"/>
                <w:sz w:val="18"/>
                <w:szCs w:val="18"/>
              </w:rPr>
            </w:pPr>
          </w:p>
        </w:tc>
      </w:tr>
      <w:tr w:rsidR="007E78E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E78E7" w:rsidRDefault="007E78E7" w:rsidP="007E78E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C446DD1" w:rsidR="007E78E7" w:rsidRPr="003D5AF6" w:rsidRDefault="007E78E7" w:rsidP="007E78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Pr>
                <w:rFonts w:ascii="Noto Sans" w:eastAsia="Noto Sans" w:hAnsi="Noto Sans" w:cs="Noto Sans"/>
                <w:bCs/>
                <w:color w:val="434343"/>
                <w:sz w:val="18"/>
                <w:szCs w:val="18"/>
              </w:rPr>
              <w:t>two GitHub repos are given</w:t>
            </w:r>
            <w:r>
              <w:rPr>
                <w:rFonts w:ascii="Noto Sans" w:eastAsia="Noto Sans" w:hAnsi="Noto Sans" w:cs="Noto Sans"/>
                <w:bCs/>
                <w:color w:val="434343"/>
                <w:sz w:val="18"/>
                <w:szCs w:val="18"/>
              </w:rPr>
              <w:t xml:space="preserve"> in the “Data availability” subsection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7E78E7" w:rsidRPr="003D5AF6" w:rsidRDefault="007E78E7" w:rsidP="007E78E7">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B2F2604" w:rsidR="00F102CC" w:rsidRPr="003D5AF6" w:rsidRDefault="002B49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EEDA8" w14:textId="77777777" w:rsidR="00EA3AD2" w:rsidRDefault="00EA3AD2">
      <w:r>
        <w:separator/>
      </w:r>
    </w:p>
  </w:endnote>
  <w:endnote w:type="continuationSeparator" w:id="0">
    <w:p w14:paraId="39AEAF3F" w14:textId="77777777" w:rsidR="00EA3AD2" w:rsidRDefault="00EA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9F6F3" w14:textId="77777777" w:rsidR="00EA3AD2" w:rsidRDefault="00EA3AD2">
      <w:r>
        <w:separator/>
      </w:r>
    </w:p>
  </w:footnote>
  <w:footnote w:type="continuationSeparator" w:id="0">
    <w:p w14:paraId="01335A39" w14:textId="77777777" w:rsidR="00EA3AD2" w:rsidRDefault="00EA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A1F17"/>
    <w:multiLevelType w:val="hybridMultilevel"/>
    <w:tmpl w:val="B4DE5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3"/>
  </w:num>
  <w:num w:numId="2" w16cid:durableId="81417975">
    <w:abstractNumId w:val="1"/>
  </w:num>
  <w:num w:numId="3" w16cid:durableId="14818306">
    <w:abstractNumId w:val="2"/>
  </w:num>
  <w:num w:numId="4" w16cid:durableId="1349287789">
    <w:abstractNumId w:val="4"/>
  </w:num>
  <w:num w:numId="5" w16cid:durableId="25070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267A"/>
    <w:rsid w:val="001B3BCC"/>
    <w:rsid w:val="002209A8"/>
    <w:rsid w:val="002B490C"/>
    <w:rsid w:val="003D5AF6"/>
    <w:rsid w:val="00400C53"/>
    <w:rsid w:val="00427975"/>
    <w:rsid w:val="004E2C31"/>
    <w:rsid w:val="00544390"/>
    <w:rsid w:val="005B0259"/>
    <w:rsid w:val="007054B6"/>
    <w:rsid w:val="0078687E"/>
    <w:rsid w:val="007E78E7"/>
    <w:rsid w:val="0090722C"/>
    <w:rsid w:val="009C7B26"/>
    <w:rsid w:val="00A11E52"/>
    <w:rsid w:val="00B2483D"/>
    <w:rsid w:val="00BB357E"/>
    <w:rsid w:val="00BD41E9"/>
    <w:rsid w:val="00C84413"/>
    <w:rsid w:val="00D378EA"/>
    <w:rsid w:val="00EA3AD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Paragraphedeliste">
    <w:name w:val="List Paragraph"/>
    <w:basedOn w:val="Normal"/>
    <w:uiPriority w:val="34"/>
    <w:qFormat/>
    <w:rsid w:val="002B4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1605</Words>
  <Characters>8829</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Vincent Gardeux</cp:lastModifiedBy>
  <cp:revision>9</cp:revision>
  <dcterms:created xsi:type="dcterms:W3CDTF">2022-02-28T12:21:00Z</dcterms:created>
  <dcterms:modified xsi:type="dcterms:W3CDTF">2024-09-27T16:34:00Z</dcterms:modified>
</cp:coreProperties>
</file>