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3ECD590" w:rsidR="00F102CC" w:rsidRPr="003D5AF6" w:rsidRDefault="00D769F6">
            <w:pPr>
              <w:rPr>
                <w:rFonts w:ascii="Noto Sans" w:eastAsia="Noto Sans" w:hAnsi="Noto Sans" w:cs="Noto Sans"/>
                <w:bCs/>
                <w:color w:val="434343"/>
                <w:sz w:val="18"/>
                <w:szCs w:val="18"/>
              </w:rPr>
            </w:pPr>
            <w:r>
              <w:rPr>
                <w:rFonts w:ascii="Noto Sans" w:eastAsia="Noto Sans" w:hAnsi="Noto Sans" w:cs="Noto Sans"/>
                <w:bCs/>
                <w:color w:val="434343"/>
                <w:sz w:val="18"/>
                <w:szCs w:val="18"/>
              </w:rPr>
              <w:t>In ‘</w:t>
            </w:r>
            <w:r w:rsidR="003172EE" w:rsidRPr="003172EE">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6FF4BCF"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943BCEC" w:rsidR="00F102CC" w:rsidRPr="003D5AF6" w:rsidRDefault="009D1B52">
            <w:pPr>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6B38DD7" w:rsidR="00F102CC" w:rsidRPr="003D5AF6" w:rsidRDefault="009D1B52">
            <w:pPr>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1553E5C" w:rsidR="00F102CC" w:rsidRPr="003D5AF6" w:rsidRDefault="009D1B52">
            <w:pPr>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E460D50" w:rsidR="00F102CC" w:rsidRPr="003D5AF6" w:rsidRDefault="009D1B52">
            <w:pPr>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0799141" w:rsidR="00F102CC" w:rsidRPr="003D5AF6" w:rsidRDefault="009D1B52">
            <w:pPr>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C62BB9" w:rsidR="00F102CC" w:rsidRPr="003D5AF6" w:rsidRDefault="009D1B52">
            <w:pPr>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213CDC" w:rsidR="00F102CC" w:rsidRPr="003D5AF6" w:rsidRDefault="00784762">
            <w:pPr>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289F7B" w:rsidR="00F102CC" w:rsidRPr="003D5AF6" w:rsidRDefault="00784762">
            <w:pPr>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4038E7C" w:rsidR="00F102CC" w:rsidRPr="003D5AF6" w:rsidRDefault="007C03E4">
            <w:pPr>
              <w:rPr>
                <w:rFonts w:ascii="Noto Sans" w:eastAsia="Noto Sans" w:hAnsi="Noto Sans" w:cs="Noto Sans"/>
                <w:bCs/>
                <w:color w:val="434343"/>
                <w:sz w:val="18"/>
                <w:szCs w:val="18"/>
              </w:rPr>
            </w:pPr>
            <w:r>
              <w:rPr>
                <w:rFonts w:ascii="Noto Sans" w:eastAsia="Noto Sans" w:hAnsi="Noto Sans" w:cs="Noto Sans"/>
                <w:bCs/>
                <w:color w:val="434343"/>
                <w:sz w:val="18"/>
                <w:szCs w:val="18"/>
              </w:rPr>
              <w:t>see</w:t>
            </w:r>
            <w:r w:rsidR="008E68BC">
              <w:rPr>
                <w:rFonts w:ascii="Noto Sans" w:eastAsia="Noto Sans" w:hAnsi="Noto Sans" w:cs="Noto Sans"/>
                <w:bCs/>
                <w:color w:val="434343"/>
                <w:sz w:val="18"/>
                <w:szCs w:val="18"/>
              </w:rPr>
              <w:t xml:space="preserve"> ‘Materials and Methods’ </w:t>
            </w:r>
            <w:r w:rsidR="00B6220D">
              <w:rPr>
                <w:rFonts w:ascii="Noto Sans" w:eastAsia="Noto Sans" w:hAnsi="Noto Sans" w:cs="Noto Sans"/>
                <w:bCs/>
                <w:color w:val="434343"/>
                <w:sz w:val="18"/>
                <w:szCs w:val="18"/>
              </w:rPr>
              <w:t>s</w:t>
            </w:r>
            <w:r w:rsidR="008E68BC">
              <w:rPr>
                <w:rFonts w:ascii="Noto Sans" w:eastAsia="Noto Sans" w:hAnsi="Noto Sans" w:cs="Noto Sans"/>
                <w:bCs/>
                <w:color w:val="434343"/>
                <w:sz w:val="18"/>
                <w:szCs w:val="18"/>
              </w:rPr>
              <w:t>ection</w:t>
            </w:r>
            <w:r w:rsidR="00454654" w:rsidRPr="004047A9">
              <w:rPr>
                <w:rFonts w:ascii="Noto Sans" w:eastAsia="Noto Sans" w:hAnsi="Noto Sans" w:cs="Noto Sans"/>
                <w:bCs/>
                <w:color w:val="434343"/>
                <w:sz w:val="18"/>
                <w:szCs w:val="18"/>
              </w:rPr>
              <w:t xml:space="preserve"> </w:t>
            </w:r>
            <w:r w:rsidR="004047A9" w:rsidRPr="004047A9">
              <w:rPr>
                <w:rFonts w:ascii="Noto Sans" w:eastAsia="Noto Sans" w:hAnsi="Noto Sans" w:cs="Noto Sans"/>
                <w:bCs/>
                <w:color w:val="434343"/>
                <w:sz w:val="18"/>
                <w:szCs w:val="18"/>
              </w:rPr>
              <w:t xml:space="preserve">entitled </w:t>
            </w:r>
            <w:r w:rsidR="008E68BC">
              <w:rPr>
                <w:rFonts w:ascii="Noto Sans" w:eastAsia="Noto Sans" w:hAnsi="Noto Sans" w:cs="Noto Sans"/>
                <w:bCs/>
                <w:color w:val="434343"/>
                <w:sz w:val="18"/>
                <w:szCs w:val="18"/>
              </w:rPr>
              <w:t xml:space="preserve">‘Participants’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C81FC6" w:rsidR="00F102CC" w:rsidRPr="003D5AF6" w:rsidRDefault="009E0005">
            <w:pPr>
              <w:spacing w:line="225" w:lineRule="auto"/>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77F906" w:rsidR="00F102CC" w:rsidRPr="003D5AF6" w:rsidRDefault="009E0005">
            <w:pPr>
              <w:spacing w:line="225" w:lineRule="auto"/>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76BF8C7" w:rsidR="00F102CC" w:rsidRPr="003D5AF6" w:rsidRDefault="001739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 were not predetermined. Sample size was described </w:t>
            </w:r>
            <w:r w:rsidR="001E6064">
              <w:rPr>
                <w:rFonts w:ascii="Noto Sans" w:eastAsia="Noto Sans" w:hAnsi="Noto Sans" w:cs="Noto Sans"/>
                <w:bCs/>
                <w:color w:val="434343"/>
                <w:sz w:val="18"/>
                <w:szCs w:val="18"/>
                <w:lang w:val="en-GB"/>
              </w:rPr>
              <w:t xml:space="preserve">in </w:t>
            </w:r>
            <w:r w:rsidR="001E6064">
              <w:rPr>
                <w:rFonts w:ascii="Noto Sans" w:eastAsia="Noto Sans" w:hAnsi="Noto Sans" w:cs="Noto Sans"/>
                <w:bCs/>
                <w:color w:val="434343"/>
                <w:sz w:val="18"/>
                <w:szCs w:val="18"/>
              </w:rPr>
              <w:t>‘Materials and Methods’ section</w:t>
            </w:r>
            <w:r w:rsidR="001E6064" w:rsidRPr="004047A9">
              <w:rPr>
                <w:rFonts w:ascii="Noto Sans" w:eastAsia="Noto Sans" w:hAnsi="Noto Sans" w:cs="Noto Sans"/>
                <w:bCs/>
                <w:color w:val="434343"/>
                <w:sz w:val="18"/>
                <w:szCs w:val="18"/>
              </w:rPr>
              <w:t xml:space="preserve"> entitled </w:t>
            </w:r>
            <w:r w:rsidR="001E6064">
              <w:rPr>
                <w:rFonts w:ascii="Noto Sans" w:eastAsia="Noto Sans" w:hAnsi="Noto Sans" w:cs="Noto Sans"/>
                <w:bCs/>
                <w:color w:val="434343"/>
                <w:sz w:val="18"/>
                <w:szCs w:val="18"/>
              </w:rPr>
              <w:t>‘Participants’</w:t>
            </w:r>
            <w:r w:rsidR="0048043C">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DA7B6A9"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4C9521A" w:rsidR="00F102CC" w:rsidRDefault="006B220F">
            <w:pPr>
              <w:spacing w:line="225" w:lineRule="auto"/>
              <w:rPr>
                <w:rFonts w:ascii="Noto Sans" w:eastAsia="Noto Sans" w:hAnsi="Noto Sans" w:cs="Noto Sans"/>
                <w:b/>
                <w:color w:val="434343"/>
                <w:sz w:val="18"/>
                <w:szCs w:val="18"/>
              </w:rPr>
            </w:pPr>
            <w:r w:rsidRPr="00327EB0">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A5F9EF1" w:rsidR="00F102CC" w:rsidRPr="003D5AF6" w:rsidRDefault="006B220F">
            <w:pPr>
              <w:spacing w:line="225" w:lineRule="auto"/>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6345E67" w:rsidR="00F102CC" w:rsidRPr="003D5AF6" w:rsidRDefault="00E36E0F">
            <w:pPr>
              <w:spacing w:line="225" w:lineRule="auto"/>
              <w:rPr>
                <w:rFonts w:ascii="Noto Sans" w:eastAsia="Noto Sans" w:hAnsi="Noto Sans" w:cs="Noto Sans"/>
                <w:bCs/>
                <w:color w:val="434343"/>
                <w:sz w:val="18"/>
                <w:szCs w:val="18"/>
              </w:rPr>
            </w:pPr>
            <w:r w:rsidRPr="00F36733">
              <w:rPr>
                <w:rFonts w:ascii="Noto Sans" w:eastAsia="Noto Sans" w:hAnsi="Noto Sans" w:cs="Noto Sans"/>
                <w:bCs/>
                <w:color w:val="434343"/>
                <w:sz w:val="18"/>
                <w:szCs w:val="18"/>
                <w:lang w:val="en-GB"/>
              </w:rPr>
              <w:t>Exclusion criteria</w:t>
            </w:r>
            <w:r>
              <w:rPr>
                <w:rFonts w:ascii="Noto Sans" w:eastAsia="Noto Sans" w:hAnsi="Noto Sans" w:cs="Noto Sans"/>
                <w:bCs/>
                <w:color w:val="434343"/>
                <w:sz w:val="18"/>
                <w:szCs w:val="18"/>
                <w:lang w:val="en-GB"/>
              </w:rPr>
              <w:t xml:space="preserve"> were</w:t>
            </w:r>
            <w:r w:rsidRPr="00F36733">
              <w:rPr>
                <w:rFonts w:ascii="Noto Sans" w:eastAsia="Noto Sans" w:hAnsi="Noto Sans" w:cs="Noto Sans"/>
                <w:bCs/>
                <w:color w:val="434343"/>
                <w:sz w:val="18"/>
                <w:szCs w:val="18"/>
                <w:lang w:val="en-GB"/>
              </w:rPr>
              <w:t xml:space="preserve"> </w:t>
            </w:r>
            <w:r>
              <w:rPr>
                <w:rFonts w:ascii="Noto Sans" w:eastAsia="Noto Sans" w:hAnsi="Noto Sans" w:cs="Noto Sans"/>
                <w:bCs/>
                <w:color w:val="434343"/>
                <w:sz w:val="18"/>
                <w:szCs w:val="18"/>
                <w:lang w:val="en-GB"/>
              </w:rPr>
              <w:t xml:space="preserve">based on data quality and </w:t>
            </w:r>
            <w:r w:rsidRPr="00F36733">
              <w:rPr>
                <w:rFonts w:ascii="Noto Sans" w:eastAsia="Noto Sans" w:hAnsi="Noto Sans" w:cs="Noto Sans"/>
                <w:bCs/>
                <w:color w:val="434343"/>
                <w:sz w:val="18"/>
                <w:szCs w:val="18"/>
                <w:lang w:val="en-GB"/>
              </w:rPr>
              <w:t>were established b</w:t>
            </w:r>
            <w:r>
              <w:rPr>
                <w:rFonts w:ascii="Noto Sans" w:eastAsia="Noto Sans" w:hAnsi="Noto Sans" w:cs="Noto Sans"/>
                <w:bCs/>
                <w:color w:val="434343"/>
                <w:sz w:val="18"/>
                <w:szCs w:val="18"/>
                <w:lang w:val="en-GB"/>
              </w:rPr>
              <w:t>ased on conventional practices</w:t>
            </w:r>
            <w:r w:rsidR="009C0FA7">
              <w:rPr>
                <w:rFonts w:ascii="Noto Sans" w:eastAsia="Noto Sans" w:hAnsi="Noto Sans" w:cs="Noto Sans"/>
                <w:bCs/>
                <w:color w:val="434343"/>
                <w:sz w:val="18"/>
                <w:szCs w:val="18"/>
                <w:lang w:val="en-GB"/>
              </w:rPr>
              <w:t xml:space="preserve">. Details </w:t>
            </w:r>
            <w:r w:rsidR="0031737E">
              <w:rPr>
                <w:rFonts w:ascii="Noto Sans" w:eastAsia="Noto Sans" w:hAnsi="Noto Sans" w:cs="Noto Sans"/>
                <w:bCs/>
                <w:color w:val="434343"/>
                <w:sz w:val="18"/>
                <w:szCs w:val="18"/>
                <w:lang w:val="en-GB"/>
              </w:rPr>
              <w:t>were</w:t>
            </w:r>
            <w:r w:rsidR="009C0FA7">
              <w:rPr>
                <w:rFonts w:ascii="Noto Sans" w:eastAsia="Noto Sans" w:hAnsi="Noto Sans" w:cs="Noto Sans"/>
                <w:bCs/>
                <w:color w:val="434343"/>
                <w:sz w:val="18"/>
                <w:szCs w:val="18"/>
                <w:lang w:val="en-GB"/>
              </w:rPr>
              <w:t xml:space="preserve"> </w:t>
            </w:r>
            <w:r>
              <w:rPr>
                <w:rFonts w:ascii="Noto Sans" w:eastAsia="Noto Sans" w:hAnsi="Noto Sans" w:cs="Noto Sans"/>
                <w:bCs/>
                <w:color w:val="434343"/>
                <w:sz w:val="18"/>
                <w:szCs w:val="18"/>
                <w:lang w:val="en-GB"/>
              </w:rPr>
              <w:t xml:space="preserve">provided in </w:t>
            </w:r>
            <w:r>
              <w:rPr>
                <w:rFonts w:ascii="Noto Sans" w:eastAsia="Noto Sans" w:hAnsi="Noto Sans" w:cs="Noto Sans"/>
                <w:bCs/>
                <w:color w:val="434343"/>
                <w:sz w:val="18"/>
                <w:szCs w:val="18"/>
              </w:rPr>
              <w:t>‘Materials and Methods’ section</w:t>
            </w:r>
            <w:r w:rsidRPr="004047A9">
              <w:rPr>
                <w:rFonts w:ascii="Noto Sans" w:eastAsia="Noto Sans" w:hAnsi="Noto Sans" w:cs="Noto Sans"/>
                <w:bCs/>
                <w:color w:val="434343"/>
                <w:sz w:val="18"/>
                <w:szCs w:val="18"/>
              </w:rPr>
              <w:t xml:space="preserve"> entitled </w:t>
            </w:r>
            <w:r>
              <w:rPr>
                <w:rFonts w:ascii="Noto Sans" w:eastAsia="Noto Sans" w:hAnsi="Noto Sans" w:cs="Noto Sans"/>
                <w:bCs/>
                <w:color w:val="434343"/>
                <w:sz w:val="18"/>
                <w:szCs w:val="18"/>
              </w:rPr>
              <w:t>‘Participants’</w:t>
            </w:r>
            <w:r w:rsidR="00327E8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107E053"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2C2B769" w:rsidR="00F102CC" w:rsidRPr="003D5AF6" w:rsidRDefault="006168BC">
            <w:pPr>
              <w:spacing w:line="225" w:lineRule="auto"/>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303157A" w:rsidR="00F102CC" w:rsidRPr="003D5AF6" w:rsidRDefault="006168BC">
            <w:pPr>
              <w:spacing w:line="225" w:lineRule="auto"/>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9746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9746D" w:rsidRDefault="0079746D" w:rsidP="0079746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B5D65EE" w:rsidR="0079746D" w:rsidRDefault="0079746D" w:rsidP="0079746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see ‘Materials and Methods’ section</w:t>
            </w:r>
            <w:r w:rsidRPr="004047A9">
              <w:rPr>
                <w:rFonts w:ascii="Noto Sans" w:eastAsia="Noto Sans" w:hAnsi="Noto Sans" w:cs="Noto Sans"/>
                <w:bCs/>
                <w:color w:val="434343"/>
                <w:sz w:val="18"/>
                <w:szCs w:val="18"/>
              </w:rPr>
              <w:t xml:space="preserve"> entitled </w:t>
            </w:r>
            <w:r>
              <w:rPr>
                <w:rFonts w:ascii="Noto Sans" w:eastAsia="Noto Sans" w:hAnsi="Noto Sans" w:cs="Noto Sans"/>
                <w:bCs/>
                <w:color w:val="434343"/>
                <w:sz w:val="18"/>
                <w:szCs w:val="18"/>
              </w:rPr>
              <w:t>‘Participants’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79746D" w:rsidRPr="003D5AF6" w:rsidRDefault="0079746D" w:rsidP="0079746D">
            <w:pPr>
              <w:spacing w:line="225" w:lineRule="auto"/>
              <w:rPr>
                <w:rFonts w:ascii="Noto Sans" w:eastAsia="Noto Sans" w:hAnsi="Noto Sans" w:cs="Noto Sans"/>
                <w:bCs/>
                <w:color w:val="434343"/>
                <w:sz w:val="18"/>
                <w:szCs w:val="18"/>
              </w:rPr>
            </w:pPr>
          </w:p>
        </w:tc>
      </w:tr>
      <w:tr w:rsidR="0079746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9746D" w:rsidRDefault="0079746D" w:rsidP="0079746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79746D" w:rsidRPr="003D5AF6" w:rsidRDefault="0079746D" w:rsidP="007974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C5A65EC" w:rsidR="0079746D" w:rsidRPr="003D5AF6" w:rsidRDefault="00CE43C0" w:rsidP="0079746D">
            <w:pPr>
              <w:spacing w:line="225" w:lineRule="auto"/>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79746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9746D" w:rsidRDefault="0079746D" w:rsidP="0079746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9746D" w:rsidRPr="003D5AF6" w:rsidRDefault="0079746D" w:rsidP="007974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304BD57" w:rsidR="0079746D" w:rsidRPr="003D5AF6" w:rsidRDefault="00CE43C0" w:rsidP="0079746D">
            <w:pPr>
              <w:spacing w:line="225" w:lineRule="auto"/>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79746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9746D" w:rsidRPr="003D5AF6" w:rsidRDefault="0079746D" w:rsidP="0079746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9746D" w:rsidRDefault="0079746D" w:rsidP="0079746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9746D" w:rsidRDefault="0079746D" w:rsidP="0079746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9746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9746D" w:rsidRDefault="0079746D" w:rsidP="0079746D">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9746D" w:rsidRDefault="0079746D" w:rsidP="007974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9746D" w:rsidRDefault="0079746D" w:rsidP="007974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9746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9746D" w:rsidRDefault="0079746D" w:rsidP="0079746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A2890EF" w:rsidR="0079746D" w:rsidRPr="003D5AF6" w:rsidRDefault="0079746D" w:rsidP="00111D5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745D3D7" w:rsidR="0079746D" w:rsidRPr="003D5AF6" w:rsidRDefault="0079746D" w:rsidP="0079746D">
            <w:pPr>
              <w:spacing w:line="225" w:lineRule="auto"/>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F36733"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w:t>
            </w:r>
            <w:r w:rsidRPr="0002571A">
              <w:rPr>
                <w:rFonts w:ascii="Noto Sans" w:eastAsia="Noto Sans" w:hAnsi="Noto Sans" w:cs="Noto Sans"/>
                <w:color w:val="434343"/>
                <w:sz w:val="18"/>
                <w:szCs w:val="18"/>
              </w:rPr>
              <w:t xml:space="preserve"> criteria were pre-established. Report if sample or data points were omitted from analysis. If yes, report if this was due to attrition</w:t>
            </w:r>
            <w:r>
              <w:rPr>
                <w:rFonts w:ascii="Noto Sans" w:eastAsia="Noto Sans" w:hAnsi="Noto Sans" w:cs="Noto Sans"/>
                <w:color w:val="434343"/>
                <w:sz w:val="18"/>
                <w:szCs w:val="18"/>
              </w:rPr>
              <w:t xml:space="preserve">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755515" w14:textId="77777777" w:rsidR="000E0CED" w:rsidRPr="00111D59" w:rsidRDefault="000E0CED" w:rsidP="000E0C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exclusion was done based on data quality and prior to reported analyses. Exclusion criteria were </w:t>
            </w:r>
            <w:r>
              <w:rPr>
                <w:rFonts w:ascii="Noto Sans" w:eastAsia="Noto Sans" w:hAnsi="Noto Sans" w:cs="Noto Sans"/>
                <w:bCs/>
                <w:color w:val="434343"/>
                <w:sz w:val="18"/>
                <w:szCs w:val="18"/>
                <w:lang w:val="en-GB"/>
              </w:rPr>
              <w:t xml:space="preserve">provided in </w:t>
            </w:r>
            <w:r>
              <w:rPr>
                <w:rFonts w:ascii="Noto Sans" w:eastAsia="Noto Sans" w:hAnsi="Noto Sans" w:cs="Noto Sans"/>
                <w:bCs/>
                <w:color w:val="434343"/>
                <w:sz w:val="18"/>
                <w:szCs w:val="18"/>
              </w:rPr>
              <w:t>‘Materials and Methods’ section</w:t>
            </w:r>
            <w:r w:rsidRPr="004047A9">
              <w:rPr>
                <w:rFonts w:ascii="Noto Sans" w:eastAsia="Noto Sans" w:hAnsi="Noto Sans" w:cs="Noto Sans"/>
                <w:bCs/>
                <w:color w:val="434343"/>
                <w:sz w:val="18"/>
                <w:szCs w:val="18"/>
              </w:rPr>
              <w:t xml:space="preserve"> entitled </w:t>
            </w:r>
            <w:r>
              <w:rPr>
                <w:rFonts w:ascii="Noto Sans" w:eastAsia="Noto Sans" w:hAnsi="Noto Sans" w:cs="Noto Sans"/>
                <w:bCs/>
                <w:color w:val="434343"/>
                <w:sz w:val="18"/>
                <w:szCs w:val="18"/>
              </w:rPr>
              <w:t xml:space="preserve">‘Participants’. No further data were excluded during analyses. </w:t>
            </w:r>
            <w:r w:rsidRPr="00111D59">
              <w:rPr>
                <w:rFonts w:ascii="Noto Sans" w:eastAsia="Noto Sans" w:hAnsi="Noto Sans" w:cs="Noto Sans"/>
                <w:bCs/>
                <w:color w:val="434343"/>
                <w:sz w:val="18"/>
                <w:szCs w:val="18"/>
              </w:rPr>
              <w:t>All data analyzed are</w:t>
            </w:r>
          </w:p>
          <w:p w14:paraId="2A306ED2" w14:textId="6A4DB3BC" w:rsidR="00F102CC" w:rsidRPr="00F36733" w:rsidRDefault="000E0CED" w:rsidP="000E0CED">
            <w:pPr>
              <w:spacing w:line="225" w:lineRule="auto"/>
              <w:rPr>
                <w:rFonts w:ascii="Noto Sans" w:eastAsia="Noto Sans" w:hAnsi="Noto Sans" w:cs="Noto Sans"/>
                <w:bCs/>
                <w:color w:val="434343"/>
                <w:sz w:val="18"/>
                <w:szCs w:val="18"/>
                <w:lang w:val="en-GB"/>
              </w:rPr>
            </w:pPr>
            <w:r w:rsidRPr="00111D59">
              <w:rPr>
                <w:rFonts w:ascii="Noto Sans" w:eastAsia="Noto Sans" w:hAnsi="Noto Sans" w:cs="Noto Sans"/>
                <w:bCs/>
                <w:color w:val="434343"/>
                <w:sz w:val="18"/>
                <w:szCs w:val="18"/>
              </w:rPr>
              <w:t>included in the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F36733" w:rsidRDefault="00F102CC">
            <w:pPr>
              <w:spacing w:line="225" w:lineRule="auto"/>
              <w:rPr>
                <w:rFonts w:ascii="Noto Sans" w:eastAsia="Noto Sans" w:hAnsi="Noto Sans" w:cs="Noto Sans"/>
                <w:bCs/>
                <w:color w:val="434343"/>
                <w:sz w:val="18"/>
                <w:szCs w:val="18"/>
                <w:lang w:val="en-GB"/>
              </w:rPr>
            </w:pPr>
          </w:p>
        </w:tc>
      </w:tr>
      <w:tr w:rsidR="00F102CC" w:rsidRPr="00F36733"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F36733" w:rsidRDefault="00F102CC">
            <w:pPr>
              <w:rPr>
                <w:rFonts w:ascii="Noto Sans" w:eastAsia="Noto Sans" w:hAnsi="Noto Sans" w:cs="Noto Sans"/>
                <w:b/>
                <w:color w:val="434343"/>
                <w:sz w:val="16"/>
                <w:szCs w:val="16"/>
                <w:lang w:val="en-GB"/>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F36733" w:rsidRDefault="00427975">
            <w:pPr>
              <w:spacing w:line="225" w:lineRule="auto"/>
              <w:ind w:left="500"/>
              <w:rPr>
                <w:rFonts w:ascii="Noto Sans" w:eastAsia="Noto Sans" w:hAnsi="Noto Sans" w:cs="Noto Sans"/>
                <w:b/>
                <w:color w:val="434343"/>
                <w:sz w:val="18"/>
                <w:szCs w:val="18"/>
                <w:lang w:val="en-GB"/>
              </w:rPr>
            </w:pPr>
            <w:r w:rsidRPr="00F36733">
              <w:rPr>
                <w:rFonts w:ascii="Noto Sans" w:eastAsia="Noto Sans" w:hAnsi="Noto Sans" w:cs="Noto Sans"/>
                <w:b/>
                <w:color w:val="434343"/>
                <w:sz w:val="18"/>
                <w:szCs w:val="18"/>
                <w:lang w:val="en-GB"/>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F36733" w:rsidRDefault="00427975">
            <w:pPr>
              <w:spacing w:line="225" w:lineRule="auto"/>
              <w:ind w:left="540"/>
              <w:jc w:val="center"/>
              <w:rPr>
                <w:rFonts w:ascii="Noto Sans" w:eastAsia="Noto Sans" w:hAnsi="Noto Sans" w:cs="Noto Sans"/>
                <w:b/>
                <w:color w:val="434343"/>
                <w:sz w:val="18"/>
                <w:szCs w:val="18"/>
                <w:lang w:val="en-GB"/>
              </w:rPr>
            </w:pPr>
            <w:r w:rsidRPr="00F36733">
              <w:rPr>
                <w:rFonts w:ascii="Noto Sans" w:eastAsia="Noto Sans" w:hAnsi="Noto Sans" w:cs="Noto Sans"/>
                <w:b/>
                <w:color w:val="434343"/>
                <w:sz w:val="18"/>
                <w:szCs w:val="18"/>
                <w:lang w:val="en-GB"/>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97CBD8" w14:textId="77777777" w:rsidR="00C44617" w:rsidRPr="00C44617" w:rsidRDefault="00C44617" w:rsidP="00C44617">
            <w:pPr>
              <w:spacing w:line="225" w:lineRule="auto"/>
              <w:rPr>
                <w:rFonts w:ascii="Noto Sans" w:eastAsia="Noto Sans" w:hAnsi="Noto Sans" w:cs="Noto Sans"/>
                <w:bCs/>
                <w:color w:val="434343"/>
                <w:sz w:val="18"/>
                <w:szCs w:val="18"/>
              </w:rPr>
            </w:pPr>
            <w:r w:rsidRPr="00C44617">
              <w:rPr>
                <w:rFonts w:ascii="Noto Sans" w:eastAsia="Noto Sans" w:hAnsi="Noto Sans" w:cs="Noto Sans"/>
                <w:bCs/>
                <w:color w:val="434343"/>
                <w:sz w:val="18"/>
                <w:szCs w:val="18"/>
              </w:rPr>
              <w:t>See the Methods section entitled</w:t>
            </w:r>
          </w:p>
          <w:p w14:paraId="54E0127B" w14:textId="21F5039E" w:rsidR="00F102CC" w:rsidRPr="003D5AF6" w:rsidRDefault="00C44617" w:rsidP="00C44617">
            <w:pPr>
              <w:spacing w:line="225" w:lineRule="auto"/>
              <w:rPr>
                <w:rFonts w:ascii="Noto Sans" w:eastAsia="Noto Sans" w:hAnsi="Noto Sans" w:cs="Noto Sans"/>
                <w:bCs/>
                <w:color w:val="434343"/>
                <w:sz w:val="18"/>
                <w:szCs w:val="18"/>
              </w:rPr>
            </w:pPr>
            <w:r w:rsidRPr="00C44617">
              <w:rPr>
                <w:rFonts w:ascii="Noto Sans" w:eastAsia="Noto Sans" w:hAnsi="Noto Sans" w:cs="Noto Sans"/>
                <w:bCs/>
                <w:color w:val="434343"/>
                <w:sz w:val="18"/>
                <w:szCs w:val="18"/>
              </w:rPr>
              <w:t>“</w:t>
            </w:r>
            <w:r>
              <w:rPr>
                <w:rFonts w:ascii="Noto Sans" w:eastAsia="Noto Sans" w:hAnsi="Noto Sans" w:cs="Noto Sans"/>
                <w:bCs/>
                <w:color w:val="434343"/>
                <w:sz w:val="18"/>
                <w:szCs w:val="18"/>
              </w:rPr>
              <w:t>Data</w:t>
            </w:r>
            <w:r w:rsidRPr="00C44617">
              <w:rPr>
                <w:rFonts w:ascii="Noto Sans" w:eastAsia="Noto Sans" w:hAnsi="Noto Sans" w:cs="Noto Sans"/>
                <w:bCs/>
                <w:color w:val="434343"/>
                <w:sz w:val="18"/>
                <w:szCs w:val="18"/>
              </w:rPr>
              <w:t xml:space="preserv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34E87DD" w:rsidR="00F102CC" w:rsidRPr="003D5AF6" w:rsidRDefault="00FE61F2" w:rsidP="00FE61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the</w:t>
            </w:r>
            <w:r>
              <w:t xml:space="preserve"> </w:t>
            </w:r>
            <w:r w:rsidRPr="00C44617">
              <w:rPr>
                <w:rFonts w:ascii="Noto Sans" w:eastAsia="Noto Sans" w:hAnsi="Noto Sans" w:cs="Noto Sans"/>
                <w:bCs/>
                <w:color w:val="434343"/>
                <w:sz w:val="18"/>
                <w:szCs w:val="18"/>
              </w:rPr>
              <w:t>“</w:t>
            </w:r>
            <w:r w:rsidRPr="00FE61F2">
              <w:rPr>
                <w:rFonts w:ascii="Noto Sans" w:eastAsia="Noto Sans" w:hAnsi="Noto Sans" w:cs="Noto Sans"/>
                <w:bCs/>
                <w:color w:val="434343"/>
                <w:sz w:val="18"/>
                <w:szCs w:val="18"/>
              </w:rPr>
              <w:t>Data Availability</w:t>
            </w:r>
            <w:r w:rsidRPr="00C44617">
              <w:rPr>
                <w:rFonts w:ascii="Noto Sans" w:eastAsia="Noto Sans" w:hAnsi="Noto Sans" w:cs="Noto Sans"/>
                <w:bCs/>
                <w:color w:val="434343"/>
                <w:sz w:val="18"/>
                <w:szCs w:val="18"/>
              </w:rPr>
              <w:t>”</w:t>
            </w:r>
            <w:r w:rsidR="008965BB" w:rsidRPr="008965BB">
              <w:rPr>
                <w:rFonts w:ascii="Noto Sans" w:eastAsia="Noto Sans" w:hAnsi="Noto Sans" w:cs="Noto Sans"/>
                <w:bCs/>
                <w:color w:val="434343"/>
                <w:sz w:val="18"/>
                <w:szCs w:val="18"/>
              </w:rPr>
              <w:cr/>
            </w:r>
            <w:r w:rsidR="00142A59">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D74006E" w:rsidR="00F102CC" w:rsidRPr="003D5AF6" w:rsidRDefault="0098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the</w:t>
            </w:r>
            <w:r>
              <w:t xml:space="preserve"> </w:t>
            </w:r>
            <w:r w:rsidRPr="00C44617">
              <w:rPr>
                <w:rFonts w:ascii="Noto Sans" w:eastAsia="Noto Sans" w:hAnsi="Noto Sans" w:cs="Noto Sans"/>
                <w:bCs/>
                <w:color w:val="434343"/>
                <w:sz w:val="18"/>
                <w:szCs w:val="18"/>
              </w:rPr>
              <w:t>“</w:t>
            </w:r>
            <w:r w:rsidRPr="00FE61F2">
              <w:rPr>
                <w:rFonts w:ascii="Noto Sans" w:eastAsia="Noto Sans" w:hAnsi="Noto Sans" w:cs="Noto Sans"/>
                <w:bCs/>
                <w:color w:val="434343"/>
                <w:sz w:val="18"/>
                <w:szCs w:val="18"/>
              </w:rPr>
              <w:t>Data Availability</w:t>
            </w:r>
            <w:r w:rsidRPr="00C44617">
              <w:rPr>
                <w:rFonts w:ascii="Noto Sans" w:eastAsia="Noto Sans" w:hAnsi="Noto Sans" w:cs="Noto Sans"/>
                <w:bCs/>
                <w:color w:val="434343"/>
                <w:sz w:val="18"/>
                <w:szCs w:val="18"/>
              </w:rPr>
              <w:t>”</w:t>
            </w:r>
            <w:r w:rsidRPr="008965BB">
              <w:rPr>
                <w:rFonts w:ascii="Noto Sans" w:eastAsia="Noto Sans" w:hAnsi="Noto Sans" w:cs="Noto Sans"/>
                <w:bCs/>
                <w:color w:val="434343"/>
                <w:sz w:val="18"/>
                <w:szCs w:val="18"/>
              </w:rPr>
              <w:cr/>
            </w:r>
            <w:r>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E500E28" w:rsidR="00F102CC" w:rsidRPr="003D5AF6" w:rsidRDefault="00552A4A">
            <w:pPr>
              <w:spacing w:line="225" w:lineRule="auto"/>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0A48102" w:rsidR="00F102CC" w:rsidRPr="003D5AF6" w:rsidRDefault="007762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the</w:t>
            </w:r>
            <w:r>
              <w:t xml:space="preserve"> </w:t>
            </w:r>
            <w:r w:rsidRPr="00C44617">
              <w:rPr>
                <w:rFonts w:ascii="Noto Sans" w:eastAsia="Noto Sans" w:hAnsi="Noto Sans" w:cs="Noto Sans"/>
                <w:bCs/>
                <w:color w:val="434343"/>
                <w:sz w:val="18"/>
                <w:szCs w:val="18"/>
              </w:rPr>
              <w:t>“</w:t>
            </w:r>
            <w:r w:rsidRPr="00FE61F2">
              <w:rPr>
                <w:rFonts w:ascii="Noto Sans" w:eastAsia="Noto Sans" w:hAnsi="Noto Sans" w:cs="Noto Sans"/>
                <w:bCs/>
                <w:color w:val="434343"/>
                <w:sz w:val="18"/>
                <w:szCs w:val="18"/>
              </w:rPr>
              <w:t>Data Availability</w:t>
            </w:r>
            <w:r w:rsidRPr="00C44617">
              <w:rPr>
                <w:rFonts w:ascii="Noto Sans" w:eastAsia="Noto Sans" w:hAnsi="Noto Sans" w:cs="Noto Sans"/>
                <w:bCs/>
                <w:color w:val="434343"/>
                <w:sz w:val="18"/>
                <w:szCs w:val="18"/>
              </w:rPr>
              <w:t>”</w:t>
            </w:r>
            <w:r w:rsidRPr="008965BB">
              <w:rPr>
                <w:rFonts w:ascii="Noto Sans" w:eastAsia="Noto Sans" w:hAnsi="Noto Sans" w:cs="Noto Sans"/>
                <w:bCs/>
                <w:color w:val="434343"/>
                <w:sz w:val="18"/>
                <w:szCs w:val="18"/>
              </w:rPr>
              <w:cr/>
            </w:r>
            <w:r>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C057614" w:rsidR="00F102CC" w:rsidRPr="003D5AF6" w:rsidRDefault="007629E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See the</w:t>
            </w:r>
            <w:r>
              <w:t xml:space="preserve"> </w:t>
            </w:r>
            <w:r w:rsidRPr="00C44617">
              <w:rPr>
                <w:rFonts w:ascii="Noto Sans" w:eastAsia="Noto Sans" w:hAnsi="Noto Sans" w:cs="Noto Sans"/>
                <w:bCs/>
                <w:color w:val="434343"/>
                <w:sz w:val="18"/>
                <w:szCs w:val="18"/>
              </w:rPr>
              <w:t>“</w:t>
            </w:r>
            <w:r w:rsidRPr="00FE61F2">
              <w:rPr>
                <w:rFonts w:ascii="Noto Sans" w:eastAsia="Noto Sans" w:hAnsi="Noto Sans" w:cs="Noto Sans"/>
                <w:bCs/>
                <w:color w:val="434343"/>
                <w:sz w:val="18"/>
                <w:szCs w:val="18"/>
              </w:rPr>
              <w:t>Data Availability</w:t>
            </w:r>
            <w:r w:rsidRPr="00C44617">
              <w:rPr>
                <w:rFonts w:ascii="Noto Sans" w:eastAsia="Noto Sans" w:hAnsi="Noto Sans" w:cs="Noto Sans"/>
                <w:bCs/>
                <w:color w:val="434343"/>
                <w:sz w:val="18"/>
                <w:szCs w:val="18"/>
              </w:rPr>
              <w:t>”</w:t>
            </w:r>
            <w:r w:rsidRPr="008965BB">
              <w:rPr>
                <w:rFonts w:ascii="Noto Sans" w:eastAsia="Noto Sans" w:hAnsi="Noto Sans" w:cs="Noto Sans"/>
                <w:bCs/>
                <w:color w:val="434343"/>
                <w:sz w:val="18"/>
                <w:szCs w:val="18"/>
              </w:rPr>
              <w:cr/>
            </w:r>
            <w:r>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BB3958" w:rsidR="00F102CC" w:rsidRPr="003D5AF6" w:rsidRDefault="0017436D">
            <w:pPr>
              <w:spacing w:line="225" w:lineRule="auto"/>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695787A" w:rsidR="00F102CC" w:rsidRPr="003D5AF6" w:rsidRDefault="00095485">
            <w:pPr>
              <w:spacing w:line="225" w:lineRule="auto"/>
              <w:rPr>
                <w:rFonts w:ascii="Noto Sans" w:eastAsia="Noto Sans" w:hAnsi="Noto Sans" w:cs="Noto Sans"/>
                <w:bCs/>
                <w:color w:val="434343"/>
                <w:sz w:val="18"/>
                <w:szCs w:val="18"/>
              </w:rPr>
            </w:pPr>
            <w:r w:rsidRPr="00327EB0">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BD798" w14:textId="77777777" w:rsidR="006B4AA2" w:rsidRDefault="006B4AA2">
      <w:r>
        <w:separator/>
      </w:r>
    </w:p>
  </w:endnote>
  <w:endnote w:type="continuationSeparator" w:id="0">
    <w:p w14:paraId="748E0F69" w14:textId="77777777" w:rsidR="006B4AA2" w:rsidRDefault="006B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40B7A" w14:textId="77777777" w:rsidR="006B4AA2" w:rsidRDefault="006B4AA2">
      <w:r>
        <w:separator/>
      </w:r>
    </w:p>
  </w:footnote>
  <w:footnote w:type="continuationSeparator" w:id="0">
    <w:p w14:paraId="50A32A83" w14:textId="77777777" w:rsidR="006B4AA2" w:rsidRDefault="006B4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5675445">
    <w:abstractNumId w:val="2"/>
  </w:num>
  <w:num w:numId="2" w16cid:durableId="12073801">
    <w:abstractNumId w:val="0"/>
  </w:num>
  <w:num w:numId="3" w16cid:durableId="1522431021">
    <w:abstractNumId w:val="1"/>
  </w:num>
  <w:num w:numId="4" w16cid:durableId="572009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bQ0MjYztrCwsDQyMDVW0lEKTi0uzszPAykwqgUAiea8+ywAAAA="/>
  </w:docVars>
  <w:rsids>
    <w:rsidRoot w:val="00F102CC"/>
    <w:rsid w:val="000213B1"/>
    <w:rsid w:val="0002571A"/>
    <w:rsid w:val="00095485"/>
    <w:rsid w:val="000A566A"/>
    <w:rsid w:val="000B6384"/>
    <w:rsid w:val="000B77FE"/>
    <w:rsid w:val="000C383D"/>
    <w:rsid w:val="000E0CED"/>
    <w:rsid w:val="000F603B"/>
    <w:rsid w:val="00111D59"/>
    <w:rsid w:val="0013377B"/>
    <w:rsid w:val="001351B4"/>
    <w:rsid w:val="00142A59"/>
    <w:rsid w:val="00173938"/>
    <w:rsid w:val="0017436D"/>
    <w:rsid w:val="00174B99"/>
    <w:rsid w:val="001A63BE"/>
    <w:rsid w:val="001B09F0"/>
    <w:rsid w:val="001B3BCC"/>
    <w:rsid w:val="001C70AB"/>
    <w:rsid w:val="001E6064"/>
    <w:rsid w:val="002209A8"/>
    <w:rsid w:val="002627A4"/>
    <w:rsid w:val="00271B78"/>
    <w:rsid w:val="002841EA"/>
    <w:rsid w:val="002F4152"/>
    <w:rsid w:val="003172EE"/>
    <w:rsid w:val="0031737E"/>
    <w:rsid w:val="003200A4"/>
    <w:rsid w:val="00327E88"/>
    <w:rsid w:val="00327EB0"/>
    <w:rsid w:val="0036075F"/>
    <w:rsid w:val="003A12C1"/>
    <w:rsid w:val="003A7AD5"/>
    <w:rsid w:val="003D5AF6"/>
    <w:rsid w:val="003F7A46"/>
    <w:rsid w:val="004047A9"/>
    <w:rsid w:val="00427975"/>
    <w:rsid w:val="00454654"/>
    <w:rsid w:val="00474739"/>
    <w:rsid w:val="0048043C"/>
    <w:rsid w:val="004A687C"/>
    <w:rsid w:val="004C2D19"/>
    <w:rsid w:val="004E2C31"/>
    <w:rsid w:val="004F4092"/>
    <w:rsid w:val="00552A4A"/>
    <w:rsid w:val="00573BC7"/>
    <w:rsid w:val="005B0259"/>
    <w:rsid w:val="005D72CD"/>
    <w:rsid w:val="005F779D"/>
    <w:rsid w:val="006168BC"/>
    <w:rsid w:val="00671066"/>
    <w:rsid w:val="006B220F"/>
    <w:rsid w:val="006B4AA2"/>
    <w:rsid w:val="007054B6"/>
    <w:rsid w:val="00706E54"/>
    <w:rsid w:val="00712894"/>
    <w:rsid w:val="007629E2"/>
    <w:rsid w:val="00767525"/>
    <w:rsid w:val="0077628C"/>
    <w:rsid w:val="00784762"/>
    <w:rsid w:val="0079746D"/>
    <w:rsid w:val="007C03E4"/>
    <w:rsid w:val="007F6765"/>
    <w:rsid w:val="008965BB"/>
    <w:rsid w:val="008E01C8"/>
    <w:rsid w:val="008E68BC"/>
    <w:rsid w:val="00953157"/>
    <w:rsid w:val="00971D3D"/>
    <w:rsid w:val="00987C03"/>
    <w:rsid w:val="009A1935"/>
    <w:rsid w:val="009C0FA7"/>
    <w:rsid w:val="009C7B26"/>
    <w:rsid w:val="009D1B52"/>
    <w:rsid w:val="009E0005"/>
    <w:rsid w:val="009E538D"/>
    <w:rsid w:val="00A11E52"/>
    <w:rsid w:val="00A204DE"/>
    <w:rsid w:val="00A36AEB"/>
    <w:rsid w:val="00A852DF"/>
    <w:rsid w:val="00AC0EE3"/>
    <w:rsid w:val="00B04E98"/>
    <w:rsid w:val="00B6220D"/>
    <w:rsid w:val="00BD41E9"/>
    <w:rsid w:val="00C24CFF"/>
    <w:rsid w:val="00C44617"/>
    <w:rsid w:val="00C6019F"/>
    <w:rsid w:val="00C64CE1"/>
    <w:rsid w:val="00C84413"/>
    <w:rsid w:val="00CE43C0"/>
    <w:rsid w:val="00CF473C"/>
    <w:rsid w:val="00CF7018"/>
    <w:rsid w:val="00D42E17"/>
    <w:rsid w:val="00D769F6"/>
    <w:rsid w:val="00D91E0D"/>
    <w:rsid w:val="00DE76D2"/>
    <w:rsid w:val="00DF31A9"/>
    <w:rsid w:val="00E10563"/>
    <w:rsid w:val="00E1282A"/>
    <w:rsid w:val="00E36E0F"/>
    <w:rsid w:val="00E739A7"/>
    <w:rsid w:val="00E82343"/>
    <w:rsid w:val="00E82B46"/>
    <w:rsid w:val="00E95048"/>
    <w:rsid w:val="00EA51E2"/>
    <w:rsid w:val="00EF3AB6"/>
    <w:rsid w:val="00F102CC"/>
    <w:rsid w:val="00F2200D"/>
    <w:rsid w:val="00F36733"/>
    <w:rsid w:val="00F91042"/>
    <w:rsid w:val="00FA17C2"/>
    <w:rsid w:val="00FA6C47"/>
    <w:rsid w:val="00FB22F1"/>
    <w:rsid w:val="00FD7D2D"/>
    <w:rsid w:val="00FE61F2"/>
    <w:rsid w:val="00FF3E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ZILU LIANG</cp:lastModifiedBy>
  <cp:revision>108</cp:revision>
  <dcterms:created xsi:type="dcterms:W3CDTF">2022-02-28T12:21:00Z</dcterms:created>
  <dcterms:modified xsi:type="dcterms:W3CDTF">2024-05-12T11:39:00Z</dcterms:modified>
</cp:coreProperties>
</file>